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rPr>
      </w:pPr>
      <w:r w:rsidDel="00000000" w:rsidR="00000000" w:rsidRPr="00000000">
        <w:rPr>
          <w:b w:val="1"/>
          <w:bCs w:val="1"/>
          <w:rtl w:val="0"/>
        </w:rPr>
        <w:t xml:space="preserve">Wheels In Nairnshire</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Annual Report for the year ended 31st December 2025</w:t>
      </w:r>
    </w:p>
    <w:p w:rsidR="00000000" w:rsidDel="00000000" w:rsidP="00000000" w:rsidRDefault="00000000" w:rsidRPr="00000000" w14:paraId="00000003">
      <w:pPr>
        <w:rPr>
          <w:b w:val="1"/>
          <w:bCs w:val="1"/>
        </w:rPr>
      </w:pPr>
      <w:r w:rsidDel="00000000" w:rsidR="00000000" w:rsidRPr="00000000">
        <w:rPr>
          <w:b w:val="1"/>
          <w:bCs w:val="1"/>
          <w:rtl w:val="0"/>
        </w:rPr>
        <w:t xml:space="preserve">Chairman’s Statement</w:t>
      </w:r>
    </w:p>
    <w:p w:rsidR="00000000" w:rsidDel="00000000" w:rsidP="00000000" w:rsidRDefault="00000000" w:rsidRPr="00000000" w14:paraId="00000004">
      <w:pPr>
        <w:rPr>
          <w:sz w:val="24"/>
          <w:szCs w:val="24"/>
        </w:rPr>
      </w:pPr>
      <w:r w:rsidDel="00000000" w:rsidR="00000000" w:rsidRPr="00000000">
        <w:rPr>
          <w:sz w:val="24"/>
          <w:szCs w:val="24"/>
          <w:rtl w:val="0"/>
        </w:rPr>
        <w:t xml:space="preserve">Wheels in Nairnshire’s vision is to deliver community transport services for all residents of Nairnshire (IV12), Ardersier, Petty, Croy and Tornagrain. These services should be affordable, flexible and designed to assist anyone in the local community who needs help with transport, providing access to local facilities, reducing social isolation and addressing the unmet needs identified by local people.  </w:t>
      </w:r>
    </w:p>
    <w:p w:rsidR="00000000" w:rsidDel="00000000" w:rsidP="00000000" w:rsidRDefault="00000000" w:rsidRPr="00000000" w14:paraId="00000005">
      <w:pPr>
        <w:rPr>
          <w:sz w:val="24"/>
          <w:szCs w:val="24"/>
        </w:rPr>
      </w:pPr>
      <w:r w:rsidDel="00000000" w:rsidR="00000000" w:rsidRPr="00000000">
        <w:rPr>
          <w:sz w:val="24"/>
          <w:szCs w:val="24"/>
          <w:rtl w:val="0"/>
        </w:rPr>
        <w:t xml:space="preserve">Our aim is to provide a community transport service beyond basic transportation, supporting people to participate in education, training and employment, enhance health and wellbeing and enabling the vulnerable to access local services as well as social activities they might not otherwise consider within their reach. Services are affordable, available to all whatever their circumstances and regardless of disability and door-to-door. </w:t>
      </w:r>
    </w:p>
    <w:p w:rsidR="00000000" w:rsidDel="00000000" w:rsidP="00000000" w:rsidRDefault="00000000" w:rsidRPr="00000000" w14:paraId="00000006">
      <w:pPr>
        <w:rPr>
          <w:sz w:val="24"/>
          <w:szCs w:val="24"/>
        </w:rPr>
      </w:pPr>
      <w:r w:rsidDel="00000000" w:rsidR="00000000" w:rsidRPr="00000000">
        <w:rPr>
          <w:sz w:val="24"/>
          <w:szCs w:val="24"/>
          <w:rtl w:val="0"/>
        </w:rPr>
        <w:t xml:space="preserve">We will work with the public sector, existing providers and the general public to support and broker solutions to the community’s needs. We aim to do this by improving general understanding of the services provided, facilitating users’ access to these services and maximizing local opportunity to get from ‘a’ to ‘b’ without obstacle.</w:t>
      </w:r>
    </w:p>
    <w:p w:rsidR="00000000" w:rsidDel="00000000" w:rsidP="00000000" w:rsidRDefault="00000000" w:rsidRPr="00000000" w14:paraId="00000007">
      <w:pPr>
        <w:spacing w:after="0" w:before="200" w:lineRule="auto"/>
        <w:jc w:val="left"/>
        <w:rPr>
          <w:sz w:val="24"/>
          <w:szCs w:val="24"/>
        </w:rPr>
      </w:pPr>
      <w:r w:rsidDel="00000000" w:rsidR="00000000" w:rsidRPr="00000000">
        <w:rPr>
          <w:sz w:val="24"/>
          <w:szCs w:val="24"/>
          <w:rtl w:val="0"/>
        </w:rPr>
        <w:t xml:space="preserve">Our original research, review of national research and now our experience make clear that there are significant obvious, as well as less direct, needs for the kind of affordable, demand responsive services we provide. In essence, these services, deliver significant economic and social benefits to individuals, local authorities, health, mental health and social services.</w:t>
      </w:r>
    </w:p>
    <w:p w:rsidR="00000000" w:rsidDel="00000000" w:rsidP="00000000" w:rsidRDefault="00000000" w:rsidRPr="00000000" w14:paraId="00000008">
      <w:pPr>
        <w:spacing w:after="0" w:before="200" w:lineRule="auto"/>
        <w:jc w:val="left"/>
        <w:rPr>
          <w:sz w:val="24"/>
          <w:szCs w:val="24"/>
        </w:rPr>
      </w:pPr>
      <w:r w:rsidDel="00000000" w:rsidR="00000000" w:rsidRPr="00000000">
        <w:rPr>
          <w:sz w:val="24"/>
          <w:szCs w:val="24"/>
          <w:rtl w:val="0"/>
        </w:rPr>
        <w:t xml:space="preserve">Relying primarily on word of mouth, demand for our services has grown exponentially in the years since July 2021. Naturally growth was fastest in the first two years of operation - car scheme mileage grew 264%, DAB 120%. Demand for the car scheme continues to grow, doubling in the two years to June 2025. We carried passengers on over 2000 journeys in 2025. Dial a Bus mileage has plateaued in the last three years as demand has outstripped our capacity to meet it. Some 75% of car scheme journeys are to take passengers to medical appointments. Both services carry passengers for a range of purposes: day-care, gym, 19% to keep fit, hydrotherapy, shopping, 24% to social occasions, work, study and 16% to connect with onward transportation.</w:t>
      </w:r>
    </w:p>
    <w:p w:rsidR="00000000" w:rsidDel="00000000" w:rsidP="00000000" w:rsidRDefault="00000000" w:rsidRPr="00000000" w14:paraId="00000009">
      <w:pPr>
        <w:spacing w:after="0" w:before="200" w:lineRule="auto"/>
        <w:jc w:val="left"/>
        <w:rPr/>
      </w:pPr>
      <w:r w:rsidDel="00000000" w:rsidR="00000000" w:rsidRPr="00000000">
        <w:rPr>
          <w:sz w:val="24"/>
          <w:szCs w:val="24"/>
          <w:rtl w:val="0"/>
        </w:rPr>
        <w:t xml:space="preserve">In 2025, we recognised that we needed to grow our available resources in order to meet demand, for we found ourselves turning away increasing numbers of bookings. By virtue of capital grants and a one year revenue grant and with the security of robust reserves, we acquired two additional vehicles and appointed an additional part-time driver. We introduced an Action Plan setting a number of objectives to be achieved, including targets for monitoring, evaluation and training. </w:t>
      </w:r>
      <w:r w:rsidDel="00000000" w:rsidR="00000000" w:rsidRPr="00000000">
        <w:rPr>
          <w:rtl w:val="0"/>
        </w:rPr>
      </w:r>
    </w:p>
    <w:p w:rsidR="00000000" w:rsidDel="00000000" w:rsidP="00000000" w:rsidRDefault="00000000" w:rsidRPr="00000000" w14:paraId="0000000A">
      <w:pPr>
        <w:rPr/>
      </w:pPr>
      <w:r w:rsidDel="00000000" w:rsidR="00000000" w:rsidRPr="00000000">
        <w:rPr/>
        <w:drawing>
          <wp:inline distB="0" distT="0" distL="0" distR="0">
            <wp:extent cx="697272" cy="368673"/>
            <wp:effectExtent b="0" l="0" r="0" t="0"/>
            <wp:docPr id="1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97272" cy="368673"/>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Chair, Simon Noble</w:t>
      </w:r>
    </w:p>
    <w:p w:rsidR="00000000" w:rsidDel="00000000" w:rsidP="00000000" w:rsidRDefault="00000000" w:rsidRPr="00000000" w14:paraId="0000000C">
      <w:pPr>
        <w:rPr>
          <w:b w:val="1"/>
          <w:bCs w:val="1"/>
        </w:rPr>
      </w:pPr>
      <w:r w:rsidDel="00000000" w:rsidR="00000000" w:rsidRPr="00000000">
        <w:rPr>
          <w:b w:val="1"/>
          <w:bCs w:val="1"/>
          <w:rtl w:val="0"/>
        </w:rPr>
        <w:t xml:space="preserve">Plans for future periods</w:t>
      </w:r>
    </w:p>
    <w:p w:rsidR="00000000" w:rsidDel="00000000" w:rsidP="00000000" w:rsidRDefault="00000000" w:rsidRPr="00000000" w14:paraId="0000000D">
      <w:pPr>
        <w:spacing w:after="0" w:before="200" w:lineRule="auto"/>
        <w:jc w:val="left"/>
        <w:rPr>
          <w:sz w:val="24"/>
          <w:szCs w:val="24"/>
        </w:rPr>
      </w:pPr>
      <w:r w:rsidDel="00000000" w:rsidR="00000000" w:rsidRPr="00000000">
        <w:rPr>
          <w:sz w:val="24"/>
          <w:szCs w:val="24"/>
          <w:rtl w:val="0"/>
        </w:rPr>
        <w:t xml:space="preserve">The primary task in 2026 and beyond will be to obtain more robust and sustainable funding and expand our reach beyond our older and disabled population to vulnerable and excluded groups equally affected by isolation from community facilities and social opportunities. </w:t>
      </w:r>
    </w:p>
    <w:p w:rsidR="00000000" w:rsidDel="00000000" w:rsidP="00000000" w:rsidRDefault="00000000" w:rsidRPr="00000000" w14:paraId="0000000E">
      <w:pPr>
        <w:spacing w:after="0" w:before="200" w:lineRule="auto"/>
        <w:jc w:val="left"/>
        <w:rPr>
          <w:sz w:val="24"/>
          <w:szCs w:val="24"/>
        </w:rPr>
      </w:pPr>
      <w:r w:rsidDel="00000000" w:rsidR="00000000" w:rsidRPr="00000000">
        <w:rPr>
          <w:sz w:val="24"/>
          <w:szCs w:val="24"/>
          <w:rtl w:val="0"/>
        </w:rPr>
        <w:t xml:space="preserve">We are primarily funded by Highland Council, through a Community Transport grant and a Service Agreement to provide Nairnshire’s Dial A Bus. We are discussing further investment from the Council and actively seeking untapped support from NHSH, particularly since such a large proportion of our service users are also their patients.</w:t>
      </w:r>
    </w:p>
    <w:p w:rsidR="00000000" w:rsidDel="00000000" w:rsidP="00000000" w:rsidRDefault="00000000" w:rsidRPr="00000000" w14:paraId="0000000F">
      <w:pPr>
        <w:spacing w:after="0" w:before="200" w:lineRule="auto"/>
        <w:jc w:val="left"/>
        <w:rPr>
          <w:sz w:val="24"/>
          <w:szCs w:val="24"/>
        </w:rPr>
      </w:pPr>
      <w:r w:rsidDel="00000000" w:rsidR="00000000" w:rsidRPr="00000000">
        <w:rPr>
          <w:sz w:val="24"/>
          <w:szCs w:val="24"/>
          <w:rtl w:val="0"/>
        </w:rPr>
        <w:t xml:space="preserve">As we have in the last two years, we expect to grow our income from user donations in order to help make the expansion sustainable.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Reference and administrative details </w:t>
      </w:r>
    </w:p>
    <w:p w:rsidR="00000000" w:rsidDel="00000000" w:rsidP="00000000" w:rsidRDefault="00000000" w:rsidRPr="00000000" w14:paraId="00000012">
      <w:pPr>
        <w:rPr/>
      </w:pPr>
      <w:r w:rsidDel="00000000" w:rsidR="00000000" w:rsidRPr="00000000">
        <w:rPr>
          <w:rtl w:val="0"/>
        </w:rPr>
        <w:t xml:space="preserve">Charity number: SC048382</w:t>
      </w:r>
    </w:p>
    <w:p w:rsidR="00000000" w:rsidDel="00000000" w:rsidP="00000000" w:rsidRDefault="00000000" w:rsidRPr="00000000" w14:paraId="00000013">
      <w:pPr>
        <w:rPr/>
      </w:pPr>
      <w:r w:rsidDel="00000000" w:rsidR="00000000" w:rsidRPr="00000000">
        <w:rPr>
          <w:rtl w:val="0"/>
        </w:rPr>
        <w:t xml:space="preserve">Registered Office: 15 Old Bar Road, Nairn IV12 5BX</w:t>
      </w:r>
    </w:p>
    <w:p w:rsidR="00000000" w:rsidDel="00000000" w:rsidP="00000000" w:rsidRDefault="00000000" w:rsidRPr="00000000" w14:paraId="00000014">
      <w:pPr>
        <w:rPr>
          <w:b w:val="1"/>
          <w:bCs w:val="1"/>
          <w:i w:val="1"/>
          <w:iCs w:val="1"/>
        </w:rPr>
      </w:pPr>
      <w:r w:rsidDel="00000000" w:rsidR="00000000" w:rsidRPr="00000000">
        <w:rPr>
          <w:b w:val="1"/>
          <w:bCs w:val="1"/>
          <w:i w:val="1"/>
          <w:iCs w:val="1"/>
          <w:rtl w:val="0"/>
        </w:rPr>
        <w:t xml:space="preserve">Our advisers </w:t>
      </w:r>
    </w:p>
    <w:p w:rsidR="00000000" w:rsidDel="00000000" w:rsidP="00000000" w:rsidRDefault="00000000" w:rsidRPr="00000000" w14:paraId="00000015">
      <w:pPr>
        <w:rPr/>
      </w:pPr>
      <w:r w:rsidDel="00000000" w:rsidR="00000000" w:rsidRPr="00000000">
        <w:rPr>
          <w:rtl w:val="0"/>
        </w:rPr>
        <w:t xml:space="preserve">Auditors: Ritson Young, 28 High Street, Nairn IV12 4AU</w:t>
      </w:r>
    </w:p>
    <w:p w:rsidR="00000000" w:rsidDel="00000000" w:rsidP="00000000" w:rsidRDefault="00000000" w:rsidRPr="00000000" w14:paraId="00000016">
      <w:pPr>
        <w:rPr/>
      </w:pPr>
      <w:r w:rsidDel="00000000" w:rsidR="00000000" w:rsidRPr="00000000">
        <w:rPr>
          <w:rtl w:val="0"/>
        </w:rPr>
        <w:t xml:space="preserve">Bankers: Royal Bank of Scotland, 29 Harbour Road, Inverness</w:t>
      </w:r>
    </w:p>
    <w:p w:rsidR="00000000" w:rsidDel="00000000" w:rsidP="00000000" w:rsidRDefault="00000000" w:rsidRPr="00000000" w14:paraId="00000017">
      <w:pPr>
        <w:rPr/>
      </w:pPr>
      <w:r w:rsidDel="00000000" w:rsidR="00000000" w:rsidRPr="00000000">
        <w:rPr>
          <w:rtl w:val="0"/>
        </w:rPr>
        <w:t xml:space="preserve">Third Sector Support: HTSI, Nairn Access Panel, Community Transport Association</w:t>
      </w:r>
    </w:p>
    <w:p w:rsidR="00000000" w:rsidDel="00000000" w:rsidP="00000000" w:rsidRDefault="00000000" w:rsidRPr="00000000" w14:paraId="00000018">
      <w:pPr>
        <w:rPr>
          <w:b w:val="1"/>
          <w:bCs w:val="1"/>
          <w:i w:val="1"/>
          <w:iCs w:val="1"/>
        </w:rPr>
      </w:pPr>
      <w:r w:rsidDel="00000000" w:rsidR="00000000" w:rsidRPr="00000000">
        <w:rPr>
          <w:b w:val="1"/>
          <w:bCs w:val="1"/>
          <w:i w:val="1"/>
          <w:iCs w:val="1"/>
          <w:rtl w:val="0"/>
        </w:rPr>
        <w:t xml:space="preserve">Directors and trustees</w:t>
      </w:r>
    </w:p>
    <w:p w:rsidR="00000000" w:rsidDel="00000000" w:rsidP="00000000" w:rsidRDefault="00000000" w:rsidRPr="00000000" w14:paraId="00000019">
      <w:pPr>
        <w:spacing w:after="60" w:lineRule="auto"/>
        <w:rPr/>
      </w:pPr>
      <w:r w:rsidDel="00000000" w:rsidR="00000000" w:rsidRPr="00000000">
        <w:rPr>
          <w:rtl w:val="0"/>
        </w:rPr>
        <w:t xml:space="preserve">Chair: </w:t>
        <w:tab/>
        <w:tab/>
        <w:tab/>
        <w:t xml:space="preserve">Simon Noble</w:t>
      </w:r>
    </w:p>
    <w:p w:rsidR="00000000" w:rsidDel="00000000" w:rsidP="00000000" w:rsidRDefault="00000000" w:rsidRPr="00000000" w14:paraId="0000001A">
      <w:pPr>
        <w:spacing w:after="0" w:lineRule="auto"/>
        <w:rPr/>
      </w:pPr>
      <w:r w:rsidDel="00000000" w:rsidR="00000000" w:rsidRPr="00000000">
        <w:rPr>
          <w:rtl w:val="0"/>
        </w:rPr>
        <w:t xml:space="preserve">Elected Trustees: </w:t>
        <w:tab/>
        <w:t xml:space="preserve">Lucy Harding</w:t>
      </w:r>
    </w:p>
    <w:p w:rsidR="00000000" w:rsidDel="00000000" w:rsidP="00000000" w:rsidRDefault="00000000" w:rsidRPr="00000000" w14:paraId="0000001B">
      <w:pPr>
        <w:spacing w:after="0" w:lineRule="auto"/>
        <w:ind w:left="1440" w:firstLine="720"/>
        <w:rPr/>
      </w:pPr>
      <w:r w:rsidDel="00000000" w:rsidR="00000000" w:rsidRPr="00000000">
        <w:rPr>
          <w:rtl w:val="0"/>
        </w:rPr>
        <w:t xml:space="preserve">Lynne Thompson (appointed May 2024)</w:t>
      </w:r>
    </w:p>
    <w:p w:rsidR="00000000" w:rsidDel="00000000" w:rsidP="00000000" w:rsidRDefault="00000000" w:rsidRPr="00000000" w14:paraId="0000001C">
      <w:pPr>
        <w:spacing w:after="0" w:lineRule="auto"/>
        <w:ind w:left="1440" w:firstLine="720"/>
        <w:rPr/>
      </w:pPr>
      <w:r w:rsidDel="00000000" w:rsidR="00000000" w:rsidRPr="00000000">
        <w:rPr>
          <w:rtl w:val="0"/>
        </w:rPr>
        <w:t xml:space="preserve">Graeme McIntosh (appointed June 2025)</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ind w:left="2160" w:firstLine="0"/>
        <w:rPr>
          <w:b w:val="1"/>
          <w:bCs w:val="1"/>
          <w:sz w:val="24"/>
          <w:szCs w:val="24"/>
        </w:rPr>
      </w:pPr>
      <w:r w:rsidDel="00000000" w:rsidR="00000000" w:rsidRPr="00000000">
        <w:rPr>
          <w:b w:val="1"/>
          <w:bCs w:val="1"/>
          <w:sz w:val="24"/>
          <w:szCs w:val="24"/>
          <w:rtl w:val="0"/>
        </w:rPr>
        <w:t xml:space="preserve">Structure, Governance and Management</w:t>
      </w:r>
    </w:p>
    <w:p w:rsidR="00000000" w:rsidDel="00000000" w:rsidP="00000000" w:rsidRDefault="00000000" w:rsidRPr="00000000" w14:paraId="0000001F">
      <w:pPr>
        <w:rPr>
          <w:b w:val="1"/>
          <w:bCs w:val="1"/>
          <w:i w:val="1"/>
          <w:iCs w:val="1"/>
        </w:rPr>
      </w:pPr>
      <w:r w:rsidDel="00000000" w:rsidR="00000000" w:rsidRPr="00000000">
        <w:rPr>
          <w:b w:val="1"/>
          <w:bCs w:val="1"/>
          <w:i w:val="1"/>
          <w:iCs w:val="1"/>
          <w:rtl w:val="0"/>
        </w:rPr>
        <w:t xml:space="preserve">Governing document </w:t>
      </w:r>
    </w:p>
    <w:p w:rsidR="00000000" w:rsidDel="00000000" w:rsidP="00000000" w:rsidRDefault="00000000" w:rsidRPr="00000000" w14:paraId="00000020">
      <w:pPr>
        <w:rPr/>
      </w:pPr>
      <w:r w:rsidDel="00000000" w:rsidR="00000000" w:rsidRPr="00000000">
        <w:rPr>
          <w:rtl w:val="0"/>
        </w:rPr>
        <w:t xml:space="preserve">Wheels In Nairnshire is a Scottish Charitable Incorporated Organisation governed by its Memorandum and Articles of Association 16</w:t>
      </w:r>
      <w:r w:rsidDel="00000000" w:rsidR="00000000" w:rsidRPr="00000000">
        <w:rPr>
          <w:vertAlign w:val="superscript"/>
          <w:rtl w:val="0"/>
        </w:rPr>
        <w:t xml:space="preserve">th</w:t>
      </w:r>
      <w:r w:rsidDel="00000000" w:rsidR="00000000" w:rsidRPr="00000000">
        <w:rPr>
          <w:rtl w:val="0"/>
        </w:rPr>
        <w:t xml:space="preserve"> May 2018. It is a registered charity with the Scottish Charity Regulator. Anyone over the age of 16 within the “community” can become a member of the Company.</w:t>
      </w:r>
    </w:p>
    <w:p w:rsidR="00000000" w:rsidDel="00000000" w:rsidP="00000000" w:rsidRDefault="00000000" w:rsidRPr="00000000" w14:paraId="00000021">
      <w:pPr>
        <w:rPr>
          <w:b w:val="1"/>
          <w:bCs w:val="1"/>
          <w:i w:val="1"/>
          <w:iCs w:val="1"/>
        </w:rPr>
      </w:pPr>
      <w:r w:rsidDel="00000000" w:rsidR="00000000" w:rsidRPr="00000000">
        <w:rPr>
          <w:b w:val="1"/>
          <w:bCs w:val="1"/>
          <w:i w:val="1"/>
          <w:iCs w:val="1"/>
          <w:rtl w:val="0"/>
        </w:rPr>
        <w:t xml:space="preserve">Appointment of Trustees</w:t>
      </w:r>
    </w:p>
    <w:p w:rsidR="00000000" w:rsidDel="00000000" w:rsidP="00000000" w:rsidRDefault="00000000" w:rsidRPr="00000000" w14:paraId="00000022">
      <w:pPr>
        <w:rPr/>
      </w:pPr>
      <w:r w:rsidDel="00000000" w:rsidR="00000000" w:rsidRPr="00000000">
        <w:rPr>
          <w:rtl w:val="0"/>
        </w:rPr>
        <w:t xml:space="preserve">As set out in the Articles of Association the trustees are elected annually by the members of the charity attending the Annual General Meeting and serve for a period of one year and are eligible to stand for re-election. The trustees have the power to appoint up to two Co-opted Trustees either on the basis that he/she has been nominated by a body with which the Company has close contact in the course of its activities or on the basis that he/she has specialist experience and/or skills which could be of assistance to the directors. </w:t>
      </w:r>
    </w:p>
    <w:p w:rsidR="00000000" w:rsidDel="00000000" w:rsidP="00000000" w:rsidRDefault="00000000" w:rsidRPr="00000000" w14:paraId="00000023">
      <w:pPr>
        <w:rPr>
          <w:b w:val="1"/>
          <w:bCs w:val="1"/>
          <w:i w:val="1"/>
          <w:iCs w:val="1"/>
        </w:rPr>
      </w:pPr>
      <w:r w:rsidDel="00000000" w:rsidR="00000000" w:rsidRPr="00000000">
        <w:rPr>
          <w:rtl w:val="0"/>
        </w:rPr>
        <w:t xml:space="preserve">All members are circulated with invitations to nominate trustees prior to the AGM advising them of the retiring trustees and requesting nominations for the AGM. When considering co-opting trustees, the Board has regard to the requirement for any specialist skills needed. </w:t>
      </w:r>
      <w:r w:rsidDel="00000000" w:rsidR="00000000" w:rsidRPr="00000000">
        <w:rPr>
          <w:rtl w:val="0"/>
        </w:rPr>
      </w:r>
    </w:p>
    <w:p w:rsidR="00000000" w:rsidDel="00000000" w:rsidP="00000000" w:rsidRDefault="00000000" w:rsidRPr="00000000" w14:paraId="00000024">
      <w:pPr>
        <w:rPr>
          <w:b w:val="1"/>
          <w:bCs w:val="1"/>
          <w:i w:val="1"/>
          <w:iCs w:val="1"/>
        </w:rPr>
      </w:pPr>
      <w:r w:rsidDel="00000000" w:rsidR="00000000" w:rsidRPr="00000000">
        <w:rPr>
          <w:b w:val="1"/>
          <w:bCs w:val="1"/>
          <w:i w:val="1"/>
          <w:iCs w:val="1"/>
          <w:rtl w:val="0"/>
        </w:rPr>
        <w:t xml:space="preserve">Trustee induction and training</w:t>
      </w:r>
    </w:p>
    <w:p w:rsidR="00000000" w:rsidDel="00000000" w:rsidP="00000000" w:rsidRDefault="00000000" w:rsidRPr="00000000" w14:paraId="00000025">
      <w:pPr>
        <w:rPr>
          <w:b w:val="1"/>
          <w:bCs w:val="1"/>
          <w:i w:val="1"/>
          <w:iCs w:val="1"/>
        </w:rPr>
      </w:pPr>
      <w:r w:rsidDel="00000000" w:rsidR="00000000" w:rsidRPr="00000000">
        <w:rPr>
          <w:rtl w:val="0"/>
        </w:rPr>
        <w:t xml:space="preserve">New trustees are informed of their obligations under charity law, the Scottish Charity Regulator’s guidance on trustee duties and provided with copies of the charity’s Memorandum and Articles of Association, Business Plan and recent financial position of the charity. Trustees participate in meetings and events focused on the company’s governance and decision-making processes.</w:t>
      </w:r>
      <w:r w:rsidDel="00000000" w:rsidR="00000000" w:rsidRPr="00000000">
        <w:rPr>
          <w:rtl w:val="0"/>
        </w:rPr>
      </w:r>
    </w:p>
    <w:p w:rsidR="00000000" w:rsidDel="00000000" w:rsidP="00000000" w:rsidRDefault="00000000" w:rsidRPr="00000000" w14:paraId="00000026">
      <w:pPr>
        <w:rPr>
          <w:b w:val="1"/>
          <w:bCs w:val="1"/>
          <w:i w:val="1"/>
          <w:iCs w:val="1"/>
        </w:rPr>
      </w:pPr>
      <w:r w:rsidDel="00000000" w:rsidR="00000000" w:rsidRPr="00000000">
        <w:rPr>
          <w:b w:val="1"/>
          <w:bCs w:val="1"/>
          <w:i w:val="1"/>
          <w:iCs w:val="1"/>
          <w:rtl w:val="0"/>
        </w:rPr>
        <w:t xml:space="preserve">Organisation</w:t>
      </w:r>
    </w:p>
    <w:p w:rsidR="00000000" w:rsidDel="00000000" w:rsidP="00000000" w:rsidRDefault="00000000" w:rsidRPr="00000000" w14:paraId="00000027">
      <w:pPr>
        <w:rPr/>
      </w:pPr>
      <w:r w:rsidDel="00000000" w:rsidR="00000000" w:rsidRPr="00000000">
        <w:rPr>
          <w:rtl w:val="0"/>
        </w:rPr>
        <w:t xml:space="preserve">The board of trustees, which can have up to 7 members, administers the charity. The board normally meets every quarter. </w:t>
      </w:r>
    </w:p>
    <w:p w:rsidR="00000000" w:rsidDel="00000000" w:rsidP="00000000" w:rsidRDefault="00000000" w:rsidRPr="00000000" w14:paraId="00000028">
      <w:pPr>
        <w:rPr>
          <w:b w:val="1"/>
          <w:bCs w:val="1"/>
        </w:rPr>
      </w:pPr>
      <w:r w:rsidDel="00000000" w:rsidR="00000000" w:rsidRPr="00000000">
        <w:rPr>
          <w:b w:val="1"/>
          <w:bCs w:val="1"/>
          <w:rtl w:val="0"/>
        </w:rPr>
        <w:t xml:space="preserve">Risk Management</w:t>
      </w:r>
    </w:p>
    <w:p w:rsidR="00000000" w:rsidDel="00000000" w:rsidP="00000000" w:rsidRDefault="00000000" w:rsidRPr="00000000" w14:paraId="00000029">
      <w:pPr>
        <w:rPr/>
      </w:pPr>
      <w:r w:rsidDel="00000000" w:rsidR="00000000" w:rsidRPr="00000000">
        <w:rPr>
          <w:rtl w:val="0"/>
        </w:rPr>
        <w:t xml:space="preserve">The trustees manage risk in the following way: </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an annual review of the principal risks and uncertainties that the charity faces; </w:t>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the establishment of policies, systems and procedures to mitigate those risks identified in the annual review; and </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the implementation of procedures designed to minimise or manage any potential impact on the charity should those risks materialise. </w:t>
      </w:r>
    </w:p>
    <w:p w:rsidR="00000000" w:rsidDel="00000000" w:rsidP="00000000" w:rsidRDefault="00000000" w:rsidRPr="00000000" w14:paraId="0000002D">
      <w:pPr>
        <w:rPr/>
      </w:pPr>
      <w:r w:rsidDel="00000000" w:rsidR="00000000" w:rsidRPr="00000000">
        <w:rPr>
          <w:rtl w:val="0"/>
        </w:rPr>
        <w:t xml:space="preserve">A key element in the management of financial risk is a regular review of available liquid funds to settle debts as they fall due, a strategic approach to business planning and dedication of resources to the generation of any additional funding required.</w:t>
      </w:r>
    </w:p>
    <w:p w:rsidR="00000000" w:rsidDel="00000000" w:rsidP="00000000" w:rsidRDefault="00000000" w:rsidRPr="00000000" w14:paraId="0000002E">
      <w:pPr>
        <w:rPr>
          <w:b w:val="1"/>
          <w:bCs w:val="1"/>
        </w:rPr>
      </w:pPr>
      <w:r w:rsidDel="00000000" w:rsidR="00000000" w:rsidRPr="00000000">
        <w:rPr>
          <w:b w:val="1"/>
          <w:bCs w:val="1"/>
          <w:rtl w:val="0"/>
        </w:rPr>
        <w:t xml:space="preserve">Statement as to disclosure to our auditors</w:t>
      </w:r>
    </w:p>
    <w:p w:rsidR="00000000" w:rsidDel="00000000" w:rsidP="00000000" w:rsidRDefault="00000000" w:rsidRPr="00000000" w14:paraId="0000002F">
      <w:pPr>
        <w:numPr>
          <w:ilvl w:val="0"/>
          <w:numId w:val="2"/>
        </w:numPr>
        <w:ind w:left="360" w:hanging="360"/>
        <w:rPr/>
      </w:pPr>
      <w:r w:rsidDel="00000000" w:rsidR="00000000" w:rsidRPr="00000000">
        <w:rPr>
          <w:rtl w:val="0"/>
        </w:rPr>
        <w:t xml:space="preserve">In so far as the trustees are aware at the time of approving our trustees’ annual report: </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there is no relevant information, being information needed by the auditor in connection with preparing their report, of which the group’s auditor is unaware, and </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the trustees, having made enquiries of fellow trustees and the group’s auditor that they ought to have individually taken, have each taken all steps that he/she is obliged to take as a trustee in order to make themselves aware of any relevant audit information and to establish that the auditor is aware of that information. </w:t>
      </w:r>
    </w:p>
    <w:p w:rsidR="00000000" w:rsidDel="00000000" w:rsidP="00000000" w:rsidRDefault="00000000" w:rsidRPr="00000000" w14:paraId="00000032">
      <w:pPr>
        <w:rPr/>
      </w:pPr>
      <w:r w:rsidDel="00000000" w:rsidR="00000000" w:rsidRPr="00000000">
        <w:rPr>
          <w:rtl w:val="0"/>
        </w:rPr>
        <w:t xml:space="preserve">By order of the board of trustees </w:t>
      </w:r>
    </w:p>
    <w:p w:rsidR="00000000" w:rsidDel="00000000" w:rsidP="00000000" w:rsidRDefault="00000000" w:rsidRPr="00000000" w14:paraId="00000033">
      <w:pPr>
        <w:rPr/>
      </w:pPr>
      <w:r w:rsidDel="00000000" w:rsidR="00000000" w:rsidRPr="00000000">
        <w:rPr/>
        <w:drawing>
          <wp:inline distB="0" distT="0" distL="0" distR="0">
            <wp:extent cx="1138008" cy="602895"/>
            <wp:effectExtent b="0" l="0" r="0" t="0"/>
            <wp:docPr id="1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38008" cy="602895"/>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Simon Noble (Chair)</w:t>
      </w:r>
    </w:p>
    <w:p w:rsidR="00000000" w:rsidDel="00000000" w:rsidP="00000000" w:rsidRDefault="00000000" w:rsidRPr="00000000" w14:paraId="00000035">
      <w:pPr>
        <w:rPr/>
      </w:pPr>
      <w:r w:rsidDel="00000000" w:rsidR="00000000" w:rsidRPr="00000000">
        <w:rPr>
          <w:rtl w:val="0"/>
        </w:rPr>
        <w:t xml:space="preserve">8th September 2026</w:t>
      </w:r>
    </w:p>
    <w:p w:rsidR="00000000" w:rsidDel="00000000" w:rsidP="00000000" w:rsidRDefault="00000000" w:rsidRPr="00000000" w14:paraId="00000036">
      <w:pPr>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40" w:w="11900" w:orient="portrait"/>
      <w:pgMar w:bottom="1440" w:top="144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_GB"/>
      </w:rPr>
    </w:rPrDefault>
    <w:pPrDefault>
      <w:pPr>
        <w:spacing w:after="12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60" w:before="200" w:lineRule="auto"/>
    </w:pPr>
    <w:rPr>
      <w:rFonts w:ascii="Calibri" w:cs="Calibri" w:eastAsia="Calibri" w:hAnsi="Calibri"/>
      <w:b w:val="1"/>
      <w:bCs w:val="1"/>
      <w:color w:val="9abf51"/>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basedOn w:val="DefaultParagraphFont"/>
    <w:link w:val="Heading2"/>
    <w:uiPriority w:val="9"/>
    <w:rsid w:val="007D0CF0"/>
    <w:rPr>
      <w:rFonts w:asciiTheme="majorHAnsi" w:cstheme="majorBidi" w:eastAsiaTheme="majorEastAsia" w:hAnsiTheme="majorHAnsi"/>
      <w:b w:val="1"/>
      <w:bCs w:val="1"/>
      <w:color w:val="9abf51"/>
      <w:sz w:val="26"/>
      <w:szCs w:val="26"/>
    </w:rPr>
  </w:style>
  <w:style w:type="paragraph" w:styleId="ListParagraph">
    <w:name w:val="List Paragraph"/>
    <w:basedOn w:val="Normal"/>
    <w:uiPriority w:val="34"/>
    <w:qFormat w:val="1"/>
    <w:rsid w:val="007D0CF0"/>
    <w:pPr>
      <w:ind w:left="720"/>
      <w:contextualSpacing w:val="1"/>
    </w:pPr>
  </w:style>
  <w:style w:type="paragraph" w:styleId="Header">
    <w:name w:val="header"/>
    <w:basedOn w:val="Normal"/>
    <w:link w:val="HeaderChar"/>
    <w:uiPriority w:val="99"/>
    <w:unhideWhenUsed w:val="1"/>
    <w:rsid w:val="00C02DC3"/>
    <w:pPr>
      <w:tabs>
        <w:tab w:val="center" w:pos="4320"/>
        <w:tab w:val="right" w:pos="8640"/>
      </w:tabs>
      <w:spacing w:after="0"/>
    </w:pPr>
  </w:style>
  <w:style w:type="character" w:styleId="HeaderChar" w:customStyle="1">
    <w:name w:val="Header Char"/>
    <w:basedOn w:val="DefaultParagraphFont"/>
    <w:link w:val="Header"/>
    <w:uiPriority w:val="99"/>
    <w:rsid w:val="00C02DC3"/>
    <w:rPr>
      <w:sz w:val="22"/>
    </w:rPr>
  </w:style>
  <w:style w:type="paragraph" w:styleId="Footer">
    <w:name w:val="footer"/>
    <w:basedOn w:val="Normal"/>
    <w:link w:val="FooterChar"/>
    <w:uiPriority w:val="99"/>
    <w:unhideWhenUsed w:val="1"/>
    <w:rsid w:val="00C02DC3"/>
    <w:pPr>
      <w:tabs>
        <w:tab w:val="center" w:pos="4320"/>
        <w:tab w:val="right" w:pos="8640"/>
      </w:tabs>
      <w:spacing w:after="0"/>
    </w:pPr>
  </w:style>
  <w:style w:type="character" w:styleId="FooterChar" w:customStyle="1">
    <w:name w:val="Footer Char"/>
    <w:basedOn w:val="DefaultParagraphFont"/>
    <w:link w:val="Footer"/>
    <w:uiPriority w:val="99"/>
    <w:rsid w:val="00C02DC3"/>
    <w:rPr>
      <w:sz w:val="22"/>
    </w:rPr>
  </w:style>
  <w:style w:type="paragraph" w:styleId="BalloonText">
    <w:name w:val="Balloon Text"/>
    <w:basedOn w:val="Normal"/>
    <w:link w:val="BalloonTextChar"/>
    <w:uiPriority w:val="99"/>
    <w:semiHidden w:val="1"/>
    <w:unhideWhenUsed w:val="1"/>
    <w:rsid w:val="00881E1F"/>
    <w:pPr>
      <w:spacing w:after="0"/>
    </w:pPr>
    <w:rPr>
      <w:rFonts w:ascii="Lucida Grande" w:cs="Lucida Grande" w:hAnsi="Lucida Grande"/>
      <w:sz w:val="18"/>
      <w:szCs w:val="18"/>
    </w:rPr>
  </w:style>
  <w:style w:type="character" w:styleId="BalloonTextChar" w:customStyle="1">
    <w:name w:val="Balloon Text Char"/>
    <w:basedOn w:val="DefaultParagraphFont"/>
    <w:link w:val="BalloonText"/>
    <w:uiPriority w:val="99"/>
    <w:semiHidden w:val="1"/>
    <w:rsid w:val="00881E1F"/>
    <w:rPr>
      <w:rFonts w:ascii="Lucida Grande" w:cs="Lucida Grande" w:hAnsi="Lucida Grande"/>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customXml" Target="../customXML/item4.xml"/><Relationship Id="rId11" Type="http://schemas.openxmlformats.org/officeDocument/2006/relationships/footer" Target="footer1.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CxRKk8savouoagn40O8zMAcUMA==">CgMxLjA4AHIhMWdlYU1nb1NUb0tlYUx5Y3pHSGt6QnVvZVFjSk5iZDIz</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3B19A514-3812-4502-8A67-AD612829FF7D}"/>
</file>

<file path=customXML/itemProps3.xml><?xml version="1.0" encoding="utf-8"?>
<ds:datastoreItem xmlns:ds="http://schemas.openxmlformats.org/officeDocument/2006/customXml" ds:itemID="{4BA4FB3C-EB95-4DB8-9C3E-49A025051FC3}"/>
</file>

<file path=customXML/itemProps4.xml><?xml version="1.0" encoding="utf-8"?>
<ds:datastoreItem xmlns:ds="http://schemas.openxmlformats.org/officeDocument/2006/customXml" ds:itemID="{3DBA23AD-95F6-4E98-A83E-100E274CE28D}"/>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Noble</dc:creator>
  <dcterms:created xsi:type="dcterms:W3CDTF">2020-09-29T09:43:00Z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