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9880621"/>
        <w:docPartObj>
          <w:docPartGallery w:val="Cover Pages"/>
          <w:docPartUnique/>
        </w:docPartObj>
      </w:sdtPr>
      <w:sdtEndPr>
        <w:rPr>
          <w:b/>
          <w:bCs/>
          <w:u w:val="single"/>
        </w:rPr>
      </w:sdtEndPr>
      <w:sdtContent>
        <w:p w14:paraId="0DEFD401" w14:textId="497476DD" w:rsidR="002F0EED" w:rsidRDefault="002F0EED">
          <w:r>
            <w:rPr>
              <w:noProof/>
            </w:rPr>
            <mc:AlternateContent>
              <mc:Choice Requires="wpg">
                <w:drawing>
                  <wp:anchor distT="0" distB="0" distL="114300" distR="114300" simplePos="0" relativeHeight="251662336" behindDoc="0" locked="0" layoutInCell="1" allowOverlap="1" wp14:anchorId="44A4D885" wp14:editId="017F002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fl="http://schemas.microsoft.com/office/word/2024/wordml/sdtformatlock" xmlns:w16du="http://schemas.microsoft.com/office/word/2023/wordml/word16du">
                <w:pict>
                  <v:group w14:anchorId="2D2D994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5" o:title="" recolor="t" rotate="t" type="frame"/>
                    </v:rect>
                    <w10:wrap anchorx="page" anchory="page"/>
                  </v:group>
                </w:pict>
              </mc:Fallback>
            </mc:AlternateContent>
          </w:r>
        </w:p>
        <w:p w14:paraId="4AC533AD" w14:textId="34317C4F" w:rsidR="002F0EED" w:rsidRDefault="007B3F07">
          <w:pPr>
            <w:rPr>
              <w:b/>
              <w:bCs/>
              <w:u w:val="single"/>
            </w:rPr>
          </w:pPr>
          <w:r>
            <w:rPr>
              <w:noProof/>
            </w:rPr>
            <mc:AlternateContent>
              <mc:Choice Requires="wps">
                <w:drawing>
                  <wp:anchor distT="0" distB="0" distL="114300" distR="114300" simplePos="0" relativeHeight="251654144" behindDoc="0" locked="0" layoutInCell="1" allowOverlap="1" wp14:anchorId="0490F3A9" wp14:editId="2B3487C5">
                    <wp:simplePos x="0" y="0"/>
                    <wp:positionH relativeFrom="page">
                      <wp:posOffset>434340</wp:posOffset>
                    </wp:positionH>
                    <wp:positionV relativeFrom="page">
                      <wp:posOffset>1546860</wp:posOffset>
                    </wp:positionV>
                    <wp:extent cx="6477000" cy="2887980"/>
                    <wp:effectExtent l="0" t="0" r="0" b="7620"/>
                    <wp:wrapSquare wrapText="bothSides"/>
                    <wp:docPr id="154" name="Text Box 154"/>
                    <wp:cNvGraphicFramePr/>
                    <a:graphic xmlns:a="http://schemas.openxmlformats.org/drawingml/2006/main">
                      <a:graphicData uri="http://schemas.microsoft.com/office/word/2010/wordprocessingShape">
                        <wps:wsp>
                          <wps:cNvSpPr txBox="1"/>
                          <wps:spPr>
                            <a:xfrm>
                              <a:off x="0" y="0"/>
                              <a:ext cx="6477000" cy="2887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D2928" w14:textId="7D9868E0" w:rsidR="002F0EED" w:rsidRDefault="00000000" w:rsidP="002F0EED">
                                <w:pP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F0EED">
                                      <w:rPr>
                                        <w:caps/>
                                        <w:color w:val="156082" w:themeColor="accent1"/>
                                        <w:sz w:val="64"/>
                                        <w:szCs w:val="64"/>
                                      </w:rPr>
                                      <w:t>202</w:t>
                                    </w:r>
                                    <w:r w:rsidR="009E08F1">
                                      <w:rPr>
                                        <w:caps/>
                                        <w:color w:val="156082" w:themeColor="accent1"/>
                                        <w:sz w:val="64"/>
                                        <w:szCs w:val="64"/>
                                      </w:rPr>
                                      <w:t>4</w:t>
                                    </w:r>
                                    <w:r w:rsidR="002F0EED">
                                      <w:rPr>
                                        <w:caps/>
                                        <w:color w:val="156082" w:themeColor="accent1"/>
                                        <w:sz w:val="64"/>
                                        <w:szCs w:val="64"/>
                                      </w:rPr>
                                      <w:t>/202</w:t>
                                    </w:r>
                                    <w:r w:rsidR="009E08F1">
                                      <w:rPr>
                                        <w:caps/>
                                        <w:color w:val="156082" w:themeColor="accent1"/>
                                        <w:sz w:val="64"/>
                                        <w:szCs w:val="64"/>
                                      </w:rPr>
                                      <w:t>5</w:t>
                                    </w:r>
                                    <w:r w:rsidR="002F0EED">
                                      <w:rPr>
                                        <w:caps/>
                                        <w:color w:val="156082" w:themeColor="accent1"/>
                                        <w:sz w:val="64"/>
                                        <w:szCs w:val="64"/>
                                      </w:rPr>
                                      <w:t xml:space="preserve"> </w:t>
                                    </w:r>
                                    <w:r w:rsidR="00D03DB4">
                                      <w:rPr>
                                        <w:caps/>
                                        <w:color w:val="156082" w:themeColor="accent1"/>
                                        <w:sz w:val="64"/>
                                        <w:szCs w:val="64"/>
                                      </w:rPr>
                                      <w:br/>
                                    </w:r>
                                    <w:r w:rsidR="002F0EED">
                                      <w:rPr>
                                        <w:caps/>
                                        <w:color w:val="156082" w:themeColor="accent1"/>
                                        <w:sz w:val="64"/>
                                        <w:szCs w:val="64"/>
                                      </w:rPr>
                                      <w:t>Annual accounts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46088EC" w14:textId="557C5AC5" w:rsidR="002F0EED" w:rsidRDefault="002F0EED">
                                    <w:pPr>
                                      <w:jc w:val="right"/>
                                      <w:rPr>
                                        <w:smallCaps/>
                                        <w:color w:val="404040" w:themeColor="text1" w:themeTint="BF"/>
                                        <w:sz w:val="36"/>
                                        <w:szCs w:val="36"/>
                                      </w:rPr>
                                    </w:pPr>
                                    <w:r>
                                      <w:rPr>
                                        <w:color w:val="404040" w:themeColor="text1" w:themeTint="BF"/>
                                        <w:sz w:val="36"/>
                                        <w:szCs w:val="36"/>
                                      </w:rPr>
                                      <w:t>TSC Support Scotland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90F3A9" id="_x0000_t202" coordsize="21600,21600" o:spt="202" path="m,l,21600r21600,l21600,xe">
                    <v:stroke joinstyle="miter"/>
                    <v:path gradientshapeok="t" o:connecttype="rect"/>
                  </v:shapetype>
                  <v:shape id="Text Box 154" o:spid="_x0000_s1026" type="#_x0000_t202" style="position:absolute;margin-left:34.2pt;margin-top:121.8pt;width:510pt;height:227.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" filled="f" stroked="f" strokeweight=".5pt">
                    <v:textbox inset="126pt,0,54pt,0">
                      <w:txbxContent>
                        <w:p w14:paraId="0B3D2928" w14:textId="7D9868E0" w:rsidR="002F0EED" w:rsidRDefault="00000000" w:rsidP="002F0EED">
                          <w:pP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F0EED">
                                <w:rPr>
                                  <w:caps/>
                                  <w:color w:val="156082" w:themeColor="accent1"/>
                                  <w:sz w:val="64"/>
                                  <w:szCs w:val="64"/>
                                </w:rPr>
                                <w:t>202</w:t>
                              </w:r>
                              <w:r w:rsidR="009E08F1">
                                <w:rPr>
                                  <w:caps/>
                                  <w:color w:val="156082" w:themeColor="accent1"/>
                                  <w:sz w:val="64"/>
                                  <w:szCs w:val="64"/>
                                </w:rPr>
                                <w:t>4</w:t>
                              </w:r>
                              <w:r w:rsidR="002F0EED">
                                <w:rPr>
                                  <w:caps/>
                                  <w:color w:val="156082" w:themeColor="accent1"/>
                                  <w:sz w:val="64"/>
                                  <w:szCs w:val="64"/>
                                </w:rPr>
                                <w:t>/202</w:t>
                              </w:r>
                              <w:r w:rsidR="009E08F1">
                                <w:rPr>
                                  <w:caps/>
                                  <w:color w:val="156082" w:themeColor="accent1"/>
                                  <w:sz w:val="64"/>
                                  <w:szCs w:val="64"/>
                                </w:rPr>
                                <w:t>5</w:t>
                              </w:r>
                              <w:r w:rsidR="002F0EED">
                                <w:rPr>
                                  <w:caps/>
                                  <w:color w:val="156082" w:themeColor="accent1"/>
                                  <w:sz w:val="64"/>
                                  <w:szCs w:val="64"/>
                                </w:rPr>
                                <w:t xml:space="preserve"> </w:t>
                              </w:r>
                              <w:r w:rsidR="00D03DB4">
                                <w:rPr>
                                  <w:caps/>
                                  <w:color w:val="156082" w:themeColor="accent1"/>
                                  <w:sz w:val="64"/>
                                  <w:szCs w:val="64"/>
                                </w:rPr>
                                <w:br/>
                              </w:r>
                              <w:r w:rsidR="002F0EED">
                                <w:rPr>
                                  <w:caps/>
                                  <w:color w:val="156082" w:themeColor="accent1"/>
                                  <w:sz w:val="64"/>
                                  <w:szCs w:val="64"/>
                                </w:rPr>
                                <w:t>Annual accounts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46088EC" w14:textId="557C5AC5" w:rsidR="002F0EED" w:rsidRDefault="002F0EED">
                              <w:pPr>
                                <w:jc w:val="right"/>
                                <w:rPr>
                                  <w:smallCaps/>
                                  <w:color w:val="404040" w:themeColor="text1" w:themeTint="BF"/>
                                  <w:sz w:val="36"/>
                                  <w:szCs w:val="36"/>
                                </w:rPr>
                              </w:pPr>
                              <w:r>
                                <w:rPr>
                                  <w:color w:val="404040" w:themeColor="text1" w:themeTint="BF"/>
                                  <w:sz w:val="36"/>
                                  <w:szCs w:val="36"/>
                                </w:rPr>
                                <w:t>TSC Support Scotland</w:t>
                              </w:r>
                            </w:p>
                          </w:sdtContent>
                        </w:sdt>
                      </w:txbxContent>
                    </v:textbox>
                    <w10:wrap type="square" anchorx="page" anchory="page"/>
                  </v:shape>
                </w:pict>
              </mc:Fallback>
            </mc:AlternateContent>
          </w:r>
          <w:r w:rsidRPr="002F0EED">
            <w:rPr>
              <w:b/>
              <w:bCs/>
              <w:noProof/>
              <w:u w:val="single"/>
            </w:rPr>
            <w:drawing>
              <wp:anchor distT="0" distB="0" distL="114300" distR="114300" simplePos="0" relativeHeight="251660288" behindDoc="0" locked="0" layoutInCell="1" allowOverlap="1" wp14:anchorId="34D71F1D" wp14:editId="092176E8">
                <wp:simplePos x="0" y="0"/>
                <wp:positionH relativeFrom="margin">
                  <wp:posOffset>937424</wp:posOffset>
                </wp:positionH>
                <wp:positionV relativeFrom="paragraph">
                  <wp:posOffset>4087495</wp:posOffset>
                </wp:positionV>
                <wp:extent cx="3525520" cy="276047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525520" cy="2760473"/>
                        </a:xfrm>
                        <a:prstGeom prst="rect">
                          <a:avLst/>
                        </a:prstGeom>
                      </pic:spPr>
                    </pic:pic>
                  </a:graphicData>
                </a:graphic>
                <wp14:sizeRelH relativeFrom="page">
                  <wp14:pctWidth>0</wp14:pctWidth>
                </wp14:sizeRelH>
                <wp14:sizeRelV relativeFrom="page">
                  <wp14:pctHeight>0</wp14:pctHeight>
                </wp14:sizeRelV>
              </wp:anchor>
            </w:drawing>
          </w:r>
          <w:r w:rsidRPr="002F0EED">
            <w:rPr>
              <w:b/>
              <w:bCs/>
              <w:noProof/>
              <w:u w:val="single"/>
            </w:rPr>
            <w:drawing>
              <wp:anchor distT="0" distB="0" distL="114300" distR="114300" simplePos="0" relativeHeight="251666432" behindDoc="0" locked="0" layoutInCell="1" allowOverlap="1" wp14:anchorId="4CC12AE4" wp14:editId="697AC095">
                <wp:simplePos x="0" y="0"/>
                <wp:positionH relativeFrom="margin">
                  <wp:align>right</wp:align>
                </wp:positionH>
                <wp:positionV relativeFrom="paragraph">
                  <wp:posOffset>8171815</wp:posOffset>
                </wp:positionV>
                <wp:extent cx="1074420" cy="1074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14:sizeRelH relativeFrom="page">
                  <wp14:pctWidth>0</wp14:pctWidth>
                </wp14:sizeRelH>
                <wp14:sizeRelV relativeFrom="page">
                  <wp14:pctHeight>0</wp14:pctHeight>
                </wp14:sizeRelV>
              </wp:anchor>
            </w:drawing>
          </w:r>
          <w:r w:rsidR="002F0EED">
            <w:rPr>
              <w:b/>
              <w:bCs/>
              <w:u w:val="single"/>
            </w:rPr>
            <w:br w:type="page"/>
          </w:r>
        </w:p>
      </w:sdtContent>
    </w:sdt>
    <w:p w14:paraId="1497750A" w14:textId="0E4A67F4" w:rsidR="001D7C32" w:rsidRDefault="00D03DB4" w:rsidP="00D03DB4">
      <w:pPr>
        <w:jc w:val="center"/>
        <w:rPr>
          <w:b/>
          <w:bCs/>
        </w:rPr>
      </w:pPr>
      <w:r w:rsidRPr="00D03DB4">
        <w:rPr>
          <w:b/>
          <w:bCs/>
        </w:rPr>
        <w:lastRenderedPageBreak/>
        <w:t>These accounts cover the terms of 202</w:t>
      </w:r>
      <w:r w:rsidR="009E08F1">
        <w:rPr>
          <w:b/>
          <w:bCs/>
        </w:rPr>
        <w:t>4</w:t>
      </w:r>
      <w:r w:rsidRPr="00D03DB4">
        <w:rPr>
          <w:b/>
          <w:bCs/>
        </w:rPr>
        <w:t>-202</w:t>
      </w:r>
      <w:r w:rsidR="009E08F1">
        <w:rPr>
          <w:b/>
          <w:bCs/>
        </w:rPr>
        <w:t>5</w:t>
      </w:r>
      <w:r w:rsidRPr="00D03DB4">
        <w:rPr>
          <w:b/>
          <w:bCs/>
        </w:rPr>
        <w:t xml:space="preserve">. </w:t>
      </w:r>
    </w:p>
    <w:p w14:paraId="7453AD9A" w14:textId="20B863D7" w:rsidR="00D03DB4" w:rsidRPr="00D03DB4" w:rsidRDefault="00D03DB4" w:rsidP="007A5910">
      <w:pPr>
        <w:rPr>
          <w:b/>
          <w:bCs/>
        </w:rPr>
      </w:pPr>
      <w:r w:rsidRPr="00D03DB4">
        <w:rPr>
          <w:b/>
          <w:bCs/>
        </w:rPr>
        <w:t xml:space="preserve">TSC Support Scotland </w:t>
      </w:r>
      <w:r w:rsidR="0052329D">
        <w:rPr>
          <w:b/>
          <w:bCs/>
        </w:rPr>
        <w:t>a</w:t>
      </w:r>
      <w:r w:rsidRPr="00D03DB4">
        <w:rPr>
          <w:b/>
          <w:bCs/>
        </w:rPr>
        <w:t>pologise for the delay, we plan to be running again at full capacity for the next date required for accounts.</w:t>
      </w:r>
    </w:p>
    <w:p w14:paraId="01919C8E" w14:textId="77777777" w:rsidR="00D03DB4" w:rsidRDefault="00D03DB4">
      <w:pPr>
        <w:rPr>
          <w:b/>
          <w:bCs/>
          <w:u w:val="single"/>
        </w:rPr>
      </w:pPr>
    </w:p>
    <w:p w14:paraId="0448476C" w14:textId="1C7006D3" w:rsidR="00914158" w:rsidRPr="00914158" w:rsidRDefault="00914158">
      <w:pPr>
        <w:rPr>
          <w:b/>
          <w:bCs/>
          <w:u w:val="single"/>
        </w:rPr>
      </w:pPr>
      <w:r w:rsidRPr="00914158">
        <w:rPr>
          <w:b/>
          <w:bCs/>
          <w:u w:val="single"/>
        </w:rPr>
        <w:t xml:space="preserve">Trustees’ Annual Report </w:t>
      </w:r>
      <w:proofErr w:type="gramStart"/>
      <w:r w:rsidRPr="00914158">
        <w:rPr>
          <w:b/>
          <w:bCs/>
          <w:u w:val="single"/>
        </w:rPr>
        <w:t>For</w:t>
      </w:r>
      <w:proofErr w:type="gramEnd"/>
      <w:r w:rsidRPr="00914158">
        <w:rPr>
          <w:b/>
          <w:bCs/>
          <w:u w:val="single"/>
        </w:rPr>
        <w:t xml:space="preserve"> the Year Ended 31 Aug 2</w:t>
      </w:r>
      <w:r w:rsidR="009E08F1">
        <w:rPr>
          <w:b/>
          <w:bCs/>
          <w:u w:val="single"/>
        </w:rPr>
        <w:t>5</w:t>
      </w:r>
    </w:p>
    <w:p w14:paraId="016D4D80" w14:textId="01F24836" w:rsidR="00914158" w:rsidRDefault="00914158">
      <w:r w:rsidRPr="00914158">
        <w:t>The trustees have pleasure in presenting their report together with the financial statement for the period of Aug 202</w:t>
      </w:r>
      <w:r>
        <w:t>3</w:t>
      </w:r>
      <w:r w:rsidRPr="00914158">
        <w:t>/202</w:t>
      </w:r>
      <w:r>
        <w:t>4</w:t>
      </w:r>
      <w:r w:rsidR="00D03DB4">
        <w:t xml:space="preserve"> and 2024/2025</w:t>
      </w:r>
      <w:r w:rsidRPr="00914158">
        <w:t xml:space="preserve">. </w:t>
      </w:r>
    </w:p>
    <w:p w14:paraId="73BDC72A" w14:textId="77777777" w:rsidR="00914158" w:rsidRPr="00914158" w:rsidRDefault="00914158">
      <w:pPr>
        <w:rPr>
          <w:b/>
          <w:bCs/>
          <w:u w:val="single"/>
        </w:rPr>
      </w:pPr>
      <w:r w:rsidRPr="00914158">
        <w:rPr>
          <w:b/>
          <w:bCs/>
          <w:u w:val="single"/>
        </w:rPr>
        <w:t xml:space="preserve">Reference and Administrative Information </w:t>
      </w:r>
    </w:p>
    <w:p w14:paraId="0956B2FC" w14:textId="77777777" w:rsidR="00914158" w:rsidRDefault="00914158">
      <w:r w:rsidRPr="00914158">
        <w:rPr>
          <w:b/>
          <w:bCs/>
        </w:rPr>
        <w:t>Charity Name:</w:t>
      </w:r>
      <w:r>
        <w:t xml:space="preserve"> </w:t>
      </w:r>
      <w:r w:rsidRPr="00914158">
        <w:t xml:space="preserve">TSC Support Scotland </w:t>
      </w:r>
    </w:p>
    <w:p w14:paraId="32D0CBDB" w14:textId="5E1D1422" w:rsidR="00914158" w:rsidRDefault="00914158">
      <w:r w:rsidRPr="00914158">
        <w:rPr>
          <w:b/>
          <w:bCs/>
        </w:rPr>
        <w:t>Charity Number:</w:t>
      </w:r>
      <w:r w:rsidRPr="00914158">
        <w:t xml:space="preserve"> SC051175</w:t>
      </w:r>
    </w:p>
    <w:p w14:paraId="36A9D8DC" w14:textId="77777777" w:rsidR="00914158" w:rsidRPr="00914158" w:rsidRDefault="00914158">
      <w:pPr>
        <w:rPr>
          <w:b/>
          <w:bCs/>
          <w:u w:val="single"/>
        </w:rPr>
      </w:pPr>
      <w:r w:rsidRPr="00914158">
        <w:rPr>
          <w:b/>
          <w:bCs/>
          <w:u w:val="single"/>
        </w:rPr>
        <w:t>Structure Governance and Management Constitution</w:t>
      </w:r>
    </w:p>
    <w:p w14:paraId="402609D2" w14:textId="77777777" w:rsidR="00914158" w:rsidRDefault="00914158">
      <w:r w:rsidRPr="00914158">
        <w:t xml:space="preserve"> The Charity is governed by its constitution which was created on 3rd August 2021. </w:t>
      </w:r>
    </w:p>
    <w:p w14:paraId="4205F26A" w14:textId="77777777" w:rsidR="00914158" w:rsidRPr="00914158" w:rsidRDefault="00914158">
      <w:pPr>
        <w:rPr>
          <w:b/>
          <w:bCs/>
          <w:u w:val="single"/>
        </w:rPr>
      </w:pPr>
      <w:r w:rsidRPr="00914158">
        <w:rPr>
          <w:b/>
          <w:bCs/>
          <w:u w:val="single"/>
        </w:rPr>
        <w:t xml:space="preserve">Objectives and Activities Charitable Purposes </w:t>
      </w:r>
    </w:p>
    <w:p w14:paraId="663FC364" w14:textId="362B5CBE" w:rsidR="00914158" w:rsidRPr="001D7C32" w:rsidRDefault="00914158">
      <w:r w:rsidRPr="00914158">
        <w:t>To promote the care, welfare and relieve the needs of persons affected from Tuberous Sclerosis Complex (TSC) in Scotland. We provide support and information to individuals affected by TSC through email, social media and telephone</w:t>
      </w:r>
      <w:r w:rsidR="0041433A">
        <w:t xml:space="preserve"> </w:t>
      </w:r>
      <w:r w:rsidR="0041433A" w:rsidRPr="001D7C32">
        <w:t xml:space="preserve">and on occasion, face to face via the TSC Clinic </w:t>
      </w:r>
      <w:r w:rsidR="00046F36" w:rsidRPr="001D7C32">
        <w:t xml:space="preserve">based in the Queen Elizabeth Hospital in </w:t>
      </w:r>
      <w:r w:rsidR="0041433A" w:rsidRPr="001D7C32">
        <w:t xml:space="preserve">Glasgow. </w:t>
      </w:r>
    </w:p>
    <w:p w14:paraId="5F715326" w14:textId="1406628E" w:rsidR="00914158" w:rsidRPr="00914158" w:rsidRDefault="00914158">
      <w:pPr>
        <w:rPr>
          <w:b/>
          <w:bCs/>
          <w:u w:val="single"/>
        </w:rPr>
      </w:pPr>
      <w:r w:rsidRPr="00914158">
        <w:rPr>
          <w:b/>
          <w:bCs/>
          <w:u w:val="single"/>
        </w:rPr>
        <w:t>Achievements and Performance</w:t>
      </w:r>
    </w:p>
    <w:p w14:paraId="1531A039" w14:textId="7F93C82F" w:rsidR="00914158" w:rsidRPr="00914158" w:rsidRDefault="00914158" w:rsidP="00914158">
      <w:r w:rsidRPr="00914158">
        <w:t xml:space="preserve">During this reporting period, TSC Support Scotland has experienced a dip in activity and output due to a combination of factors affecting our small trustee team. </w:t>
      </w:r>
      <w:r w:rsidR="00EC7593">
        <w:t>Complex ill</w:t>
      </w:r>
      <w:r w:rsidR="00976C24">
        <w:t xml:space="preserve"> </w:t>
      </w:r>
      <w:r w:rsidRPr="00914158">
        <w:t xml:space="preserve">health challenging </w:t>
      </w:r>
      <w:r w:rsidR="00976C24">
        <w:t xml:space="preserve">and </w:t>
      </w:r>
      <w:r w:rsidRPr="00914158">
        <w:t xml:space="preserve">family circumstances </w:t>
      </w:r>
      <w:r w:rsidR="0041433A">
        <w:t>have</w:t>
      </w:r>
      <w:r w:rsidRPr="00914158">
        <w:t xml:space="preserve"> contributed to reduced capacity. Despite these pressures, the charity has continued to provide meaningful support to families affected by TSC.</w:t>
      </w:r>
    </w:p>
    <w:p w14:paraId="2BDC71BE" w14:textId="31616531" w:rsidR="00914158" w:rsidRDefault="00914158" w:rsidP="00914158">
      <w:r w:rsidRPr="00914158">
        <w:t xml:space="preserve">We have maintained our core services throughout the </w:t>
      </w:r>
      <w:r w:rsidR="00F6032A">
        <w:t xml:space="preserve">past </w:t>
      </w:r>
      <w:r w:rsidR="00E3311D">
        <w:t>two</w:t>
      </w:r>
      <w:r w:rsidR="00F6032A">
        <w:t xml:space="preserve"> </w:t>
      </w:r>
      <w:r w:rsidRPr="00914158">
        <w:t>year</w:t>
      </w:r>
      <w:r w:rsidR="00E3311D">
        <w:t>s</w:t>
      </w:r>
      <w:r w:rsidRPr="00914158">
        <w:t xml:space="preserve">, ensuring that families could still reach us via our dedicated phone line, email account and Facebook pages. These channels remain active daily, with at least one trustee or volunteer available to respond, offer guidance, and signpost families to </w:t>
      </w:r>
      <w:r w:rsidR="001131B6">
        <w:t xml:space="preserve">various sources of additional </w:t>
      </w:r>
      <w:r w:rsidRPr="00914158">
        <w:t>appropriate support.</w:t>
      </w:r>
    </w:p>
    <w:p w14:paraId="406AD74C" w14:textId="29BC984C" w:rsidR="00914158" w:rsidRPr="00914158" w:rsidRDefault="00914158" w:rsidP="00914158">
      <w:pPr>
        <w:rPr>
          <w:b/>
          <w:bCs/>
          <w:u w:val="single"/>
        </w:rPr>
      </w:pPr>
      <w:r w:rsidRPr="00914158">
        <w:rPr>
          <w:b/>
          <w:bCs/>
          <w:u w:val="single"/>
        </w:rPr>
        <w:t>Plans for Future Periods</w:t>
      </w:r>
    </w:p>
    <w:p w14:paraId="1A3996B2" w14:textId="77777777" w:rsidR="00914158" w:rsidRPr="00914158" w:rsidRDefault="00914158" w:rsidP="00914158">
      <w:r w:rsidRPr="00914158">
        <w:t>At present, the charity is operating with a Treasurer, Secretary, Chair and one volunteer. Our Chair has notified the board of their intention to step down later this year, and we have begun the process of recruiting a replacement to ensure continuity of leadership and governance.</w:t>
      </w:r>
    </w:p>
    <w:p w14:paraId="2E56F18C" w14:textId="3930C26A" w:rsidR="00914158" w:rsidRDefault="00914158" w:rsidP="00914158">
      <w:r w:rsidRPr="00914158">
        <w:lastRenderedPageBreak/>
        <w:t>Although our capacity has been limited, our commitment to supporting families has remained strong. We continue to prioritise stability, accessibility and responsiveness while working to build our volunteer base and strengthen the organisation for the year ahead.</w:t>
      </w:r>
    </w:p>
    <w:p w14:paraId="0447197A" w14:textId="77777777" w:rsidR="00914158" w:rsidRDefault="00914158" w:rsidP="00914158">
      <w:r w:rsidRPr="00914158">
        <w:t>In the year ahead, TSC Support Scotland intends to strengthen our governance and increase our capacity by recruiting additional volunteers and trustees. We recognise that expanding our team is essential to improving our resilience and ensuring the long</w:t>
      </w:r>
      <w:r w:rsidRPr="00914158">
        <w:noBreakHyphen/>
        <w:t>term sustainability of the charity.</w:t>
      </w:r>
    </w:p>
    <w:p w14:paraId="657E61C3" w14:textId="21D370E7" w:rsidR="00914158" w:rsidRPr="00914158" w:rsidRDefault="00914158" w:rsidP="00914158">
      <w:pPr>
        <w:rPr>
          <w:b/>
          <w:bCs/>
          <w:u w:val="single"/>
        </w:rPr>
      </w:pPr>
      <w:r w:rsidRPr="00914158">
        <w:rPr>
          <w:b/>
          <w:bCs/>
          <w:u w:val="single"/>
        </w:rPr>
        <w:t>Financial Review</w:t>
      </w:r>
    </w:p>
    <w:p w14:paraId="2F538680" w14:textId="77777777" w:rsidR="00914158" w:rsidRPr="00914158" w:rsidRDefault="00914158" w:rsidP="00914158">
      <w:r w:rsidRPr="00914158">
        <w:t>The charity’s financial situation has remained stable during this reporting period, with no significant changes from the previous year. Our income and expenditure patterns have stayed consistent, and we continue to operate within a very small budget.</w:t>
      </w:r>
    </w:p>
    <w:p w14:paraId="325BB1EB" w14:textId="77777777" w:rsidR="00914158" w:rsidRPr="00914158" w:rsidRDefault="00914158" w:rsidP="00914158">
      <w:r w:rsidRPr="00914158">
        <w:t>The only notable difference in our costs this year is the ongoing expense of our dedicated phone line, which is £9.50 per month. This remains an essential part of our service provision, ensuring families affected by TSC can reach us reliably for support and information.</w:t>
      </w:r>
    </w:p>
    <w:p w14:paraId="02C560E9" w14:textId="77777777" w:rsidR="00914158" w:rsidRPr="00914158" w:rsidRDefault="00914158" w:rsidP="00914158">
      <w:r w:rsidRPr="00914158">
        <w:t>Overall, our financial position remains unchanged, and we continue to manage our resources carefully to maintain our core services.</w:t>
      </w:r>
    </w:p>
    <w:p w14:paraId="02B5DFC4" w14:textId="0B224F55" w:rsidR="00914158" w:rsidRDefault="00914158">
      <w:r>
        <w:br w:type="page"/>
      </w:r>
    </w:p>
    <w:p w14:paraId="3E4A2959" w14:textId="310349C8" w:rsidR="00914158" w:rsidRDefault="00914158">
      <w:pPr>
        <w:rPr>
          <w:b/>
          <w:bCs/>
        </w:rPr>
      </w:pPr>
      <w:r w:rsidRPr="002F0EED">
        <w:rPr>
          <w:b/>
          <w:bCs/>
        </w:rPr>
        <w:lastRenderedPageBreak/>
        <w:t>Approved by the trustees on 9th of May 2026 and signed on their behalf by:</w:t>
      </w:r>
    </w:p>
    <w:p w14:paraId="20501587" w14:textId="6914F5F9" w:rsidR="00E47E75" w:rsidRDefault="00E47E75">
      <w:pPr>
        <w:rPr>
          <w:b/>
          <w:bCs/>
        </w:rPr>
      </w:pPr>
      <w:r>
        <w:rPr>
          <w:b/>
          <w:bCs/>
        </w:rPr>
        <w:t>Secretary</w:t>
      </w:r>
      <w:r w:rsidR="00602A69">
        <w:rPr>
          <w:b/>
          <w:bCs/>
        </w:rPr>
        <w:t xml:space="preserve"> </w:t>
      </w:r>
      <w:r w:rsidR="007B3F07">
        <w:rPr>
          <w:b/>
          <w:bCs/>
        </w:rPr>
        <w:t xml:space="preserve">- </w:t>
      </w:r>
      <w:r>
        <w:rPr>
          <w:b/>
          <w:bCs/>
        </w:rPr>
        <w:t xml:space="preserve">Craig Ireland </w:t>
      </w:r>
    </w:p>
    <w:p w14:paraId="67901D52" w14:textId="0F77121C" w:rsidR="00602A69" w:rsidRPr="00821762" w:rsidRDefault="00821762">
      <w:pPr>
        <w:rPr>
          <w:rFonts w:ascii="Brush Script MT" w:hAnsi="Brush Script MT"/>
          <w:b/>
          <w:bCs/>
          <w:sz w:val="32"/>
          <w:szCs w:val="32"/>
        </w:rPr>
      </w:pPr>
      <w:r w:rsidRPr="00821762">
        <w:rPr>
          <w:rFonts w:ascii="Brush Script MT" w:hAnsi="Brush Script MT"/>
          <w:b/>
          <w:bCs/>
          <w:sz w:val="32"/>
          <w:szCs w:val="32"/>
        </w:rPr>
        <w:t>C Ireland</w:t>
      </w:r>
    </w:p>
    <w:p w14:paraId="2495A1AE" w14:textId="77777777" w:rsidR="00602A69" w:rsidRDefault="00602A69">
      <w:pPr>
        <w:rPr>
          <w:b/>
          <w:bCs/>
          <w:u w:val="single"/>
        </w:rPr>
      </w:pPr>
    </w:p>
    <w:p w14:paraId="58F8D77A" w14:textId="4CCF74B3" w:rsidR="002F0EED" w:rsidRDefault="00914158">
      <w:pPr>
        <w:rPr>
          <w:b/>
          <w:bCs/>
          <w:u w:val="single"/>
        </w:rPr>
      </w:pPr>
      <w:r w:rsidRPr="00914158">
        <w:rPr>
          <w:b/>
          <w:bCs/>
          <w:u w:val="single"/>
        </w:rPr>
        <w:t xml:space="preserve">Financial Statement </w:t>
      </w:r>
      <w:r w:rsidR="00D03DB4">
        <w:rPr>
          <w:b/>
          <w:bCs/>
          <w:u w:val="single"/>
        </w:rPr>
        <w:t>for years end 202</w:t>
      </w:r>
      <w:r w:rsidR="009E08F1">
        <w:rPr>
          <w:b/>
          <w:bCs/>
          <w:u w:val="single"/>
        </w:rPr>
        <w:t>5</w:t>
      </w:r>
    </w:p>
    <w:p w14:paraId="3E4C181A" w14:textId="26EA6508" w:rsidR="00914158" w:rsidRPr="002F0EED" w:rsidRDefault="00914158">
      <w:pPr>
        <w:rPr>
          <w:b/>
          <w:bCs/>
          <w:u w:val="single"/>
        </w:rPr>
      </w:pPr>
      <w:r w:rsidRPr="00914158">
        <w:rPr>
          <w:b/>
          <w:bCs/>
        </w:rPr>
        <w:t>Opening Balance</w:t>
      </w:r>
      <w:r w:rsidRPr="00914158">
        <w:t xml:space="preserve"> </w:t>
      </w:r>
      <w:r>
        <w:t>= £</w:t>
      </w:r>
      <w:r w:rsidR="009E08F1">
        <w:t>1968.04</w:t>
      </w:r>
    </w:p>
    <w:p w14:paraId="0DB86B0F" w14:textId="79F6EBE1" w:rsidR="00914158" w:rsidRDefault="00914158">
      <w:r>
        <w:rPr>
          <w:b/>
          <w:bCs/>
        </w:rPr>
        <w:t xml:space="preserve">Income = </w:t>
      </w:r>
      <w:r>
        <w:t>£0</w:t>
      </w:r>
    </w:p>
    <w:p w14:paraId="4D88AF1C" w14:textId="328E7228" w:rsidR="00914158" w:rsidRDefault="00914158">
      <w:r>
        <w:rPr>
          <w:b/>
          <w:bCs/>
        </w:rPr>
        <w:t xml:space="preserve">Expenditure = </w:t>
      </w:r>
      <w:r w:rsidR="002F0EED">
        <w:t>£</w:t>
      </w:r>
      <w:r w:rsidR="00191331">
        <w:t>110.4</w:t>
      </w:r>
    </w:p>
    <w:p w14:paraId="22C6191F" w14:textId="0E8D911C" w:rsidR="002F0EED" w:rsidRDefault="002F0EED">
      <w:r>
        <w:rPr>
          <w:b/>
          <w:bCs/>
        </w:rPr>
        <w:t xml:space="preserve">Closing Balance = </w:t>
      </w:r>
      <w:r>
        <w:t>£</w:t>
      </w:r>
      <w:r w:rsidR="009E08F1">
        <w:t>1857.64</w:t>
      </w:r>
    </w:p>
    <w:p w14:paraId="45C6C9D3" w14:textId="77777777" w:rsidR="00D03DB4" w:rsidRDefault="00D03DB4"/>
    <w:p w14:paraId="1272A6EB" w14:textId="77777777" w:rsidR="00914158" w:rsidRPr="00914158" w:rsidRDefault="00914158">
      <w:pPr>
        <w:rPr>
          <w:b/>
          <w:bCs/>
        </w:rPr>
      </w:pPr>
    </w:p>
    <w:p w14:paraId="68F0205E" w14:textId="77777777" w:rsidR="00914158" w:rsidRDefault="00914158"/>
    <w:p w14:paraId="00CF60E1" w14:textId="77777777" w:rsidR="00914158" w:rsidRDefault="00914158"/>
    <w:p w14:paraId="3196145E" w14:textId="6379FF89" w:rsidR="00914158" w:rsidRDefault="00914158"/>
    <w:sectPr w:rsidR="00914158" w:rsidSect="002F0EED">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58"/>
    <w:rsid w:val="00046F36"/>
    <w:rsid w:val="001131B6"/>
    <w:rsid w:val="00136D81"/>
    <w:rsid w:val="0015600B"/>
    <w:rsid w:val="00191331"/>
    <w:rsid w:val="001D7C32"/>
    <w:rsid w:val="002410E4"/>
    <w:rsid w:val="00287C12"/>
    <w:rsid w:val="002C506A"/>
    <w:rsid w:val="002C769E"/>
    <w:rsid w:val="002F0EED"/>
    <w:rsid w:val="0041433A"/>
    <w:rsid w:val="00445849"/>
    <w:rsid w:val="0052329D"/>
    <w:rsid w:val="00581ADD"/>
    <w:rsid w:val="00602A69"/>
    <w:rsid w:val="00717CB7"/>
    <w:rsid w:val="007532AD"/>
    <w:rsid w:val="007A5910"/>
    <w:rsid w:val="007B3F07"/>
    <w:rsid w:val="00821762"/>
    <w:rsid w:val="00914158"/>
    <w:rsid w:val="00976C24"/>
    <w:rsid w:val="009E08F1"/>
    <w:rsid w:val="00D03DB4"/>
    <w:rsid w:val="00DB7431"/>
    <w:rsid w:val="00E3311D"/>
    <w:rsid w:val="00E47E75"/>
    <w:rsid w:val="00EC7593"/>
    <w:rsid w:val="00EE536E"/>
    <w:rsid w:val="00F60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A86E"/>
  <w15:chartTrackingRefBased/>
  <w15:docId w15:val="{61225562-55BE-46E4-94D1-A68039D6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158"/>
    <w:rPr>
      <w:rFonts w:eastAsiaTheme="majorEastAsia" w:cstheme="majorBidi"/>
      <w:color w:val="272727" w:themeColor="text1" w:themeTint="D8"/>
    </w:rPr>
  </w:style>
  <w:style w:type="paragraph" w:styleId="Title">
    <w:name w:val="Title"/>
    <w:basedOn w:val="Normal"/>
    <w:next w:val="Normal"/>
    <w:link w:val="TitleChar"/>
    <w:uiPriority w:val="10"/>
    <w:qFormat/>
    <w:rsid w:val="0091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158"/>
    <w:pPr>
      <w:spacing w:before="160"/>
      <w:jc w:val="center"/>
    </w:pPr>
    <w:rPr>
      <w:i/>
      <w:iCs/>
      <w:color w:val="404040" w:themeColor="text1" w:themeTint="BF"/>
    </w:rPr>
  </w:style>
  <w:style w:type="character" w:customStyle="1" w:styleId="QuoteChar">
    <w:name w:val="Quote Char"/>
    <w:basedOn w:val="DefaultParagraphFont"/>
    <w:link w:val="Quote"/>
    <w:uiPriority w:val="29"/>
    <w:rsid w:val="00914158"/>
    <w:rPr>
      <w:i/>
      <w:iCs/>
      <w:color w:val="404040" w:themeColor="text1" w:themeTint="BF"/>
    </w:rPr>
  </w:style>
  <w:style w:type="paragraph" w:styleId="ListParagraph">
    <w:name w:val="List Paragraph"/>
    <w:basedOn w:val="Normal"/>
    <w:uiPriority w:val="34"/>
    <w:qFormat/>
    <w:rsid w:val="00914158"/>
    <w:pPr>
      <w:ind w:left="720"/>
      <w:contextualSpacing/>
    </w:pPr>
  </w:style>
  <w:style w:type="character" w:styleId="IntenseEmphasis">
    <w:name w:val="Intense Emphasis"/>
    <w:basedOn w:val="DefaultParagraphFont"/>
    <w:uiPriority w:val="21"/>
    <w:qFormat/>
    <w:rsid w:val="00914158"/>
    <w:rPr>
      <w:i/>
      <w:iCs/>
      <w:color w:val="0F4761" w:themeColor="accent1" w:themeShade="BF"/>
    </w:rPr>
  </w:style>
  <w:style w:type="paragraph" w:styleId="IntenseQuote">
    <w:name w:val="Intense Quote"/>
    <w:basedOn w:val="Normal"/>
    <w:next w:val="Normal"/>
    <w:link w:val="IntenseQuoteChar"/>
    <w:uiPriority w:val="30"/>
    <w:qFormat/>
    <w:rsid w:val="0091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158"/>
    <w:rPr>
      <w:i/>
      <w:iCs/>
      <w:color w:val="0F4761" w:themeColor="accent1" w:themeShade="BF"/>
    </w:rPr>
  </w:style>
  <w:style w:type="character" w:styleId="IntenseReference">
    <w:name w:val="Intense Reference"/>
    <w:basedOn w:val="DefaultParagraphFont"/>
    <w:uiPriority w:val="32"/>
    <w:qFormat/>
    <w:rsid w:val="00914158"/>
    <w:rPr>
      <w:b/>
      <w:bCs/>
      <w:smallCaps/>
      <w:color w:val="0F4761" w:themeColor="accent1" w:themeShade="BF"/>
      <w:spacing w:val="5"/>
    </w:rPr>
  </w:style>
  <w:style w:type="paragraph" w:styleId="NoSpacing">
    <w:name w:val="No Spacing"/>
    <w:link w:val="NoSpacingChar"/>
    <w:uiPriority w:val="1"/>
    <w:qFormat/>
    <w:rsid w:val="002F0EED"/>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2F0EED"/>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4490">
      <w:bodyDiv w:val="1"/>
      <w:marLeft w:val="0"/>
      <w:marRight w:val="0"/>
      <w:marTop w:val="0"/>
      <w:marBottom w:val="0"/>
      <w:divBdr>
        <w:top w:val="none" w:sz="0" w:space="0" w:color="auto"/>
        <w:left w:val="none" w:sz="0" w:space="0" w:color="auto"/>
        <w:bottom w:val="none" w:sz="0" w:space="0" w:color="auto"/>
        <w:right w:val="none" w:sz="0" w:space="0" w:color="auto"/>
      </w:divBdr>
    </w:div>
    <w:div w:id="738746042">
      <w:bodyDiv w:val="1"/>
      <w:marLeft w:val="0"/>
      <w:marRight w:val="0"/>
      <w:marTop w:val="0"/>
      <w:marBottom w:val="0"/>
      <w:divBdr>
        <w:top w:val="none" w:sz="0" w:space="0" w:color="auto"/>
        <w:left w:val="none" w:sz="0" w:space="0" w:color="auto"/>
        <w:bottom w:val="none" w:sz="0" w:space="0" w:color="auto"/>
        <w:right w:val="none" w:sz="0" w:space="0" w:color="auto"/>
      </w:divBdr>
    </w:div>
    <w:div w:id="763301513">
      <w:bodyDiv w:val="1"/>
      <w:marLeft w:val="0"/>
      <w:marRight w:val="0"/>
      <w:marTop w:val="0"/>
      <w:marBottom w:val="0"/>
      <w:divBdr>
        <w:top w:val="none" w:sz="0" w:space="0" w:color="auto"/>
        <w:left w:val="none" w:sz="0" w:space="0" w:color="auto"/>
        <w:bottom w:val="none" w:sz="0" w:space="0" w:color="auto"/>
        <w:right w:val="none" w:sz="0" w:space="0" w:color="auto"/>
      </w:divBdr>
    </w:div>
    <w:div w:id="825126380">
      <w:bodyDiv w:val="1"/>
      <w:marLeft w:val="0"/>
      <w:marRight w:val="0"/>
      <w:marTop w:val="0"/>
      <w:marBottom w:val="0"/>
      <w:divBdr>
        <w:top w:val="none" w:sz="0" w:space="0" w:color="auto"/>
        <w:left w:val="none" w:sz="0" w:space="0" w:color="auto"/>
        <w:bottom w:val="none" w:sz="0" w:space="0" w:color="auto"/>
        <w:right w:val="none" w:sz="0" w:space="0" w:color="auto"/>
      </w:divBdr>
    </w:div>
    <w:div w:id="1415126388">
      <w:bodyDiv w:val="1"/>
      <w:marLeft w:val="0"/>
      <w:marRight w:val="0"/>
      <w:marTop w:val="0"/>
      <w:marBottom w:val="0"/>
      <w:divBdr>
        <w:top w:val="none" w:sz="0" w:space="0" w:color="auto"/>
        <w:left w:val="none" w:sz="0" w:space="0" w:color="auto"/>
        <w:bottom w:val="none" w:sz="0" w:space="0" w:color="auto"/>
        <w:right w:val="none" w:sz="0" w:space="0" w:color="auto"/>
      </w:divBdr>
    </w:div>
    <w:div w:id="1661696808">
      <w:bodyDiv w:val="1"/>
      <w:marLeft w:val="0"/>
      <w:marRight w:val="0"/>
      <w:marTop w:val="0"/>
      <w:marBottom w:val="0"/>
      <w:divBdr>
        <w:top w:val="none" w:sz="0" w:space="0" w:color="auto"/>
        <w:left w:val="none" w:sz="0" w:space="0" w:color="auto"/>
        <w:bottom w:val="none" w:sz="0" w:space="0" w:color="auto"/>
        <w:right w:val="none" w:sz="0" w:space="0" w:color="auto"/>
      </w:divBdr>
    </w:div>
    <w:div w:id="1703164741">
      <w:bodyDiv w:val="1"/>
      <w:marLeft w:val="0"/>
      <w:marRight w:val="0"/>
      <w:marTop w:val="0"/>
      <w:marBottom w:val="0"/>
      <w:divBdr>
        <w:top w:val="none" w:sz="0" w:space="0" w:color="auto"/>
        <w:left w:val="none" w:sz="0" w:space="0" w:color="auto"/>
        <w:bottom w:val="none" w:sz="0" w:space="0" w:color="auto"/>
        <w:right w:val="none" w:sz="0" w:space="0" w:color="auto"/>
      </w:divBdr>
    </w:div>
    <w:div w:id="172117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86DD8522-2F59-43C4-B939-5C1846D1C531}"/>
</file>

<file path=customXml/itemProps2.xml><?xml version="1.0" encoding="utf-8"?>
<ds:datastoreItem xmlns:ds="http://schemas.openxmlformats.org/officeDocument/2006/customXml" ds:itemID="{5C321976-EA1E-4A23-90F5-38AA2BBE0AB7}"/>
</file>

<file path=customXml/itemProps3.xml><?xml version="1.0" encoding="utf-8"?>
<ds:datastoreItem xmlns:ds="http://schemas.openxmlformats.org/officeDocument/2006/customXml" ds:itemID="{2DE53BED-A78B-48C2-9F52-F9C9A7C25A48}"/>
</file>

<file path=docProps/app.xml><?xml version="1.0" encoding="utf-8"?>
<Properties xmlns="http://schemas.openxmlformats.org/officeDocument/2006/extended-properties" xmlns:vt="http://schemas.openxmlformats.org/officeDocument/2006/docPropsVTypes">
  <Template>Normal</Template>
  <TotalTime>1</TotalTime>
  <Pages>4</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2023/2024 
2024/2025
Annual accounts</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Annual accounts</dc:title>
  <dc:subject>TSC Support Scotland</dc:subject>
  <dc:creator>Lynsey McLuckie</dc:creator>
  <cp:keywords/>
  <dc:description/>
  <cp:lastModifiedBy>Lynsey McLuckie</cp:lastModifiedBy>
  <cp:revision>2</cp:revision>
  <dcterms:created xsi:type="dcterms:W3CDTF">2026-07-07T07:24:00Z</dcterms:created>
  <dcterms:modified xsi:type="dcterms:W3CDTF">2026-07-07T07:24:00Z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