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B0A5" w14:textId="77777777" w:rsidR="00345791" w:rsidRPr="00B677D3" w:rsidRDefault="00345791">
      <w:pPr>
        <w:rPr>
          <w:sz w:val="20"/>
          <w:szCs w:val="20"/>
        </w:rPr>
      </w:pPr>
    </w:p>
    <w:p w14:paraId="1A37CD95" w14:textId="77777777" w:rsidR="007B61C1" w:rsidRPr="00B677D3" w:rsidRDefault="007B61C1">
      <w:pPr>
        <w:rPr>
          <w:sz w:val="20"/>
          <w:szCs w:val="20"/>
        </w:rPr>
      </w:pPr>
    </w:p>
    <w:p w14:paraId="69D68313" w14:textId="77777777" w:rsidR="007B61C1" w:rsidRPr="00B677D3" w:rsidRDefault="007B61C1" w:rsidP="007B61C1">
      <w:pPr>
        <w:jc w:val="center"/>
        <w:rPr>
          <w:b/>
          <w:sz w:val="20"/>
          <w:szCs w:val="20"/>
        </w:rPr>
      </w:pPr>
      <w:r w:rsidRPr="00B677D3">
        <w:rPr>
          <w:b/>
          <w:sz w:val="20"/>
          <w:szCs w:val="20"/>
        </w:rPr>
        <w:t xml:space="preserve">Trustees Report </w:t>
      </w:r>
    </w:p>
    <w:p w14:paraId="656F67B6" w14:textId="77777777" w:rsidR="007B61C1" w:rsidRPr="00B677D3" w:rsidRDefault="006437A7" w:rsidP="007B61C1">
      <w:pPr>
        <w:jc w:val="center"/>
        <w:rPr>
          <w:b/>
          <w:sz w:val="20"/>
          <w:szCs w:val="20"/>
        </w:rPr>
      </w:pPr>
      <w:r>
        <w:rPr>
          <w:b/>
          <w:sz w:val="20"/>
          <w:szCs w:val="20"/>
        </w:rPr>
        <w:t>for the Y</w:t>
      </w:r>
      <w:r w:rsidR="007B61C1" w:rsidRPr="00B677D3">
        <w:rPr>
          <w:b/>
          <w:sz w:val="20"/>
          <w:szCs w:val="20"/>
        </w:rPr>
        <w:t>ear to</w:t>
      </w:r>
    </w:p>
    <w:p w14:paraId="7DEA9BF6" w14:textId="114C053D" w:rsidR="007B61C1" w:rsidRPr="00B677D3" w:rsidRDefault="007B61C1" w:rsidP="007B61C1">
      <w:pPr>
        <w:jc w:val="center"/>
        <w:rPr>
          <w:b/>
          <w:sz w:val="20"/>
          <w:szCs w:val="20"/>
        </w:rPr>
      </w:pPr>
      <w:r w:rsidRPr="00B677D3">
        <w:rPr>
          <w:b/>
          <w:sz w:val="20"/>
          <w:szCs w:val="20"/>
        </w:rPr>
        <w:t>31</w:t>
      </w:r>
      <w:r w:rsidRPr="00B677D3">
        <w:rPr>
          <w:b/>
          <w:sz w:val="20"/>
          <w:szCs w:val="20"/>
          <w:vertAlign w:val="superscript"/>
        </w:rPr>
        <w:t>st</w:t>
      </w:r>
      <w:r w:rsidRPr="00B677D3">
        <w:rPr>
          <w:b/>
          <w:sz w:val="20"/>
          <w:szCs w:val="20"/>
        </w:rPr>
        <w:t xml:space="preserve"> March 20</w:t>
      </w:r>
      <w:r w:rsidR="00965820">
        <w:rPr>
          <w:b/>
          <w:sz w:val="20"/>
          <w:szCs w:val="20"/>
        </w:rPr>
        <w:t>2</w:t>
      </w:r>
      <w:r w:rsidR="001439D1">
        <w:rPr>
          <w:b/>
          <w:sz w:val="20"/>
          <w:szCs w:val="20"/>
        </w:rPr>
        <w:t>6</w:t>
      </w:r>
    </w:p>
    <w:p w14:paraId="2C6E2D52" w14:textId="77777777" w:rsidR="007B61C1" w:rsidRPr="00B677D3" w:rsidRDefault="007B61C1" w:rsidP="007B61C1">
      <w:pPr>
        <w:jc w:val="center"/>
        <w:rPr>
          <w:sz w:val="20"/>
          <w:szCs w:val="20"/>
        </w:rPr>
      </w:pPr>
    </w:p>
    <w:p w14:paraId="32B0AA60" w14:textId="77777777" w:rsidR="0038634F" w:rsidRDefault="0038634F" w:rsidP="007B61C1">
      <w:pPr>
        <w:jc w:val="both"/>
        <w:rPr>
          <w:sz w:val="20"/>
          <w:szCs w:val="20"/>
        </w:rPr>
      </w:pPr>
    </w:p>
    <w:p w14:paraId="60A2A042" w14:textId="77777777" w:rsidR="001F132A" w:rsidRDefault="002D2CB1" w:rsidP="0013234A">
      <w:pPr>
        <w:jc w:val="both"/>
        <w:rPr>
          <w:sz w:val="20"/>
          <w:szCs w:val="20"/>
        </w:rPr>
      </w:pPr>
      <w:r>
        <w:rPr>
          <w:sz w:val="20"/>
          <w:szCs w:val="20"/>
        </w:rPr>
        <w:t xml:space="preserve">The </w:t>
      </w:r>
      <w:r w:rsidR="000301E5">
        <w:rPr>
          <w:sz w:val="20"/>
          <w:szCs w:val="20"/>
        </w:rPr>
        <w:t xml:space="preserve">Leith Custom House Project has moved on </w:t>
      </w:r>
      <w:r w:rsidR="00625E44">
        <w:rPr>
          <w:sz w:val="20"/>
          <w:szCs w:val="20"/>
        </w:rPr>
        <w:t>yet again. Generous donations have come to S</w:t>
      </w:r>
      <w:r w:rsidR="00302607">
        <w:rPr>
          <w:sz w:val="20"/>
          <w:szCs w:val="20"/>
        </w:rPr>
        <w:t>cottish Historic Buildings Trust from bot</w:t>
      </w:r>
      <w:r w:rsidR="00082582">
        <w:rPr>
          <w:sz w:val="20"/>
          <w:szCs w:val="20"/>
        </w:rPr>
        <w:t xml:space="preserve">h the Salvesen family and the Sir Tom Farmer </w:t>
      </w:r>
      <w:r w:rsidR="009C07C3">
        <w:rPr>
          <w:sz w:val="20"/>
          <w:szCs w:val="20"/>
        </w:rPr>
        <w:t xml:space="preserve">Foundation. This will allow the project </w:t>
      </w:r>
      <w:r w:rsidR="00817893">
        <w:rPr>
          <w:sz w:val="20"/>
          <w:szCs w:val="20"/>
        </w:rPr>
        <w:t xml:space="preserve">to </w:t>
      </w:r>
      <w:r w:rsidR="009C07C3">
        <w:rPr>
          <w:sz w:val="20"/>
          <w:szCs w:val="20"/>
        </w:rPr>
        <w:t>move ahead much faster than was envisaged</w:t>
      </w:r>
      <w:r w:rsidR="009246F9">
        <w:rPr>
          <w:sz w:val="20"/>
          <w:szCs w:val="20"/>
        </w:rPr>
        <w:t xml:space="preserve"> and it is hoped that trial displays will be </w:t>
      </w:r>
      <w:r w:rsidR="00CA0BF8">
        <w:rPr>
          <w:sz w:val="20"/>
          <w:szCs w:val="20"/>
        </w:rPr>
        <w:t>on show to the public in early 2027</w:t>
      </w:r>
      <w:r w:rsidR="009C07C3">
        <w:rPr>
          <w:sz w:val="20"/>
          <w:szCs w:val="20"/>
        </w:rPr>
        <w:t xml:space="preserve">. </w:t>
      </w:r>
    </w:p>
    <w:p w14:paraId="2E361344" w14:textId="08375D55" w:rsidR="00860FF9" w:rsidRDefault="008C7D97" w:rsidP="0013234A">
      <w:pPr>
        <w:jc w:val="both"/>
        <w:rPr>
          <w:sz w:val="20"/>
          <w:szCs w:val="20"/>
        </w:rPr>
      </w:pPr>
      <w:r>
        <w:rPr>
          <w:sz w:val="20"/>
          <w:szCs w:val="20"/>
        </w:rPr>
        <w:t>As the</w:t>
      </w:r>
      <w:r w:rsidR="00395BDE">
        <w:rPr>
          <w:sz w:val="20"/>
          <w:szCs w:val="20"/>
        </w:rPr>
        <w:t xml:space="preserve"> Leith</w:t>
      </w:r>
      <w:r>
        <w:rPr>
          <w:sz w:val="20"/>
          <w:szCs w:val="20"/>
        </w:rPr>
        <w:t xml:space="preserve"> </w:t>
      </w:r>
      <w:r w:rsidR="00395BDE">
        <w:rPr>
          <w:sz w:val="20"/>
          <w:szCs w:val="20"/>
        </w:rPr>
        <w:t>Community Partner in the project</w:t>
      </w:r>
      <w:r w:rsidR="001F132A">
        <w:rPr>
          <w:sz w:val="20"/>
          <w:szCs w:val="20"/>
        </w:rPr>
        <w:t xml:space="preserve">, </w:t>
      </w:r>
      <w:r w:rsidR="003E4575">
        <w:rPr>
          <w:sz w:val="20"/>
          <w:szCs w:val="20"/>
        </w:rPr>
        <w:t>it has been decided that the Trust will need to change structure to a SCIO</w:t>
      </w:r>
      <w:r w:rsidR="00CE7DBE">
        <w:rPr>
          <w:sz w:val="20"/>
          <w:szCs w:val="20"/>
        </w:rPr>
        <w:t xml:space="preserve">, </w:t>
      </w:r>
      <w:r w:rsidR="009B0D88">
        <w:rPr>
          <w:sz w:val="20"/>
          <w:szCs w:val="20"/>
        </w:rPr>
        <w:t xml:space="preserve">and we </w:t>
      </w:r>
      <w:r w:rsidR="007D2F92">
        <w:rPr>
          <w:sz w:val="20"/>
          <w:szCs w:val="20"/>
        </w:rPr>
        <w:t>are preparing now for the change</w:t>
      </w:r>
      <w:r w:rsidR="006E69A5">
        <w:rPr>
          <w:sz w:val="20"/>
          <w:szCs w:val="20"/>
        </w:rPr>
        <w:t xml:space="preserve">. There has been considerable </w:t>
      </w:r>
      <w:r w:rsidR="00FA0C6B">
        <w:rPr>
          <w:sz w:val="20"/>
          <w:szCs w:val="20"/>
        </w:rPr>
        <w:t xml:space="preserve">support shown by other Leith organisations </w:t>
      </w:r>
      <w:r w:rsidR="00FF4A64">
        <w:rPr>
          <w:sz w:val="20"/>
          <w:szCs w:val="20"/>
        </w:rPr>
        <w:t xml:space="preserve">and individuals. </w:t>
      </w:r>
      <w:r w:rsidR="007552C6">
        <w:rPr>
          <w:sz w:val="20"/>
          <w:szCs w:val="20"/>
        </w:rPr>
        <w:t>Many o</w:t>
      </w:r>
      <w:r w:rsidR="00D133DB">
        <w:rPr>
          <w:sz w:val="20"/>
          <w:szCs w:val="20"/>
        </w:rPr>
        <w:t xml:space="preserve">ffers of assistance have </w:t>
      </w:r>
      <w:r w:rsidR="007552C6">
        <w:rPr>
          <w:sz w:val="20"/>
          <w:szCs w:val="20"/>
        </w:rPr>
        <w:t xml:space="preserve">come in and we have been able to strengthen our </w:t>
      </w:r>
      <w:r w:rsidR="00150E95">
        <w:rPr>
          <w:sz w:val="20"/>
          <w:szCs w:val="20"/>
        </w:rPr>
        <w:t xml:space="preserve">trustees and </w:t>
      </w:r>
      <w:r w:rsidR="00615E24">
        <w:rPr>
          <w:sz w:val="20"/>
          <w:szCs w:val="20"/>
        </w:rPr>
        <w:t>now</w:t>
      </w:r>
      <w:r w:rsidR="005A6FCB">
        <w:rPr>
          <w:sz w:val="20"/>
          <w:szCs w:val="20"/>
        </w:rPr>
        <w:t xml:space="preserve"> </w:t>
      </w:r>
      <w:r w:rsidR="00150E95">
        <w:rPr>
          <w:sz w:val="20"/>
          <w:szCs w:val="20"/>
        </w:rPr>
        <w:t>have 6 in place.</w:t>
      </w:r>
    </w:p>
    <w:p w14:paraId="1E0BFEF9" w14:textId="77777777" w:rsidR="00150E95" w:rsidRDefault="00150E95" w:rsidP="006A625C">
      <w:pPr>
        <w:jc w:val="both"/>
        <w:rPr>
          <w:sz w:val="20"/>
          <w:szCs w:val="20"/>
        </w:rPr>
      </w:pPr>
    </w:p>
    <w:p w14:paraId="122BD519" w14:textId="0426C3BB" w:rsidR="006A625C" w:rsidRDefault="006A625C" w:rsidP="006A625C">
      <w:pPr>
        <w:jc w:val="both"/>
        <w:rPr>
          <w:sz w:val="20"/>
          <w:szCs w:val="20"/>
        </w:rPr>
      </w:pPr>
      <w:r w:rsidRPr="00B677D3">
        <w:rPr>
          <w:sz w:val="20"/>
          <w:szCs w:val="20"/>
        </w:rPr>
        <w:t xml:space="preserve">The trustees of the charity </w:t>
      </w:r>
      <w:r w:rsidR="00C03A6C">
        <w:rPr>
          <w:sz w:val="20"/>
          <w:szCs w:val="20"/>
        </w:rPr>
        <w:t>on 31</w:t>
      </w:r>
      <w:r w:rsidR="00C03A6C" w:rsidRPr="00C03A6C">
        <w:rPr>
          <w:sz w:val="20"/>
          <w:szCs w:val="20"/>
          <w:vertAlign w:val="superscript"/>
        </w:rPr>
        <w:t>st</w:t>
      </w:r>
      <w:r w:rsidR="00C03A6C">
        <w:rPr>
          <w:sz w:val="20"/>
          <w:szCs w:val="20"/>
        </w:rPr>
        <w:t xml:space="preserve"> March</w:t>
      </w:r>
      <w:r w:rsidR="005A6FCB">
        <w:rPr>
          <w:sz w:val="20"/>
          <w:szCs w:val="20"/>
        </w:rPr>
        <w:t>, 2026</w:t>
      </w:r>
      <w:r w:rsidR="00C03A6C">
        <w:rPr>
          <w:sz w:val="20"/>
          <w:szCs w:val="20"/>
        </w:rPr>
        <w:t xml:space="preserve"> were</w:t>
      </w:r>
    </w:p>
    <w:p w14:paraId="369AD150" w14:textId="77777777" w:rsidR="008D04C6" w:rsidRPr="00B677D3" w:rsidRDefault="008D04C6" w:rsidP="006A625C">
      <w:pPr>
        <w:jc w:val="both"/>
        <w:rPr>
          <w:sz w:val="20"/>
          <w:szCs w:val="20"/>
        </w:rPr>
      </w:pPr>
    </w:p>
    <w:p w14:paraId="6C5CB600" w14:textId="77777777" w:rsidR="006A625C" w:rsidRPr="00B677D3" w:rsidRDefault="006A625C" w:rsidP="006A625C">
      <w:pPr>
        <w:jc w:val="both"/>
        <w:rPr>
          <w:sz w:val="20"/>
          <w:szCs w:val="20"/>
        </w:rPr>
      </w:pPr>
      <w:r w:rsidRPr="00B677D3">
        <w:rPr>
          <w:sz w:val="20"/>
          <w:szCs w:val="20"/>
        </w:rPr>
        <w:t>G. Cron Mackay</w:t>
      </w:r>
      <w:r w:rsidRPr="00B677D3">
        <w:rPr>
          <w:sz w:val="20"/>
          <w:szCs w:val="20"/>
        </w:rPr>
        <w:tab/>
      </w:r>
      <w:r w:rsidRPr="00B677D3">
        <w:rPr>
          <w:sz w:val="20"/>
          <w:szCs w:val="20"/>
        </w:rPr>
        <w:tab/>
        <w:t>President</w:t>
      </w:r>
    </w:p>
    <w:p w14:paraId="3BBF0E8B" w14:textId="77777777" w:rsidR="006A625C" w:rsidRDefault="006A625C" w:rsidP="006A625C">
      <w:pPr>
        <w:jc w:val="both"/>
        <w:rPr>
          <w:sz w:val="20"/>
          <w:szCs w:val="20"/>
        </w:rPr>
      </w:pPr>
      <w:smartTag w:uri="urn:schemas-microsoft-com:office:smarttags" w:element="PersonName">
        <w:smartTag w:uri="urn:schemas:contacts" w:element="GivenName">
          <w:r w:rsidRPr="00B677D3">
            <w:rPr>
              <w:sz w:val="20"/>
              <w:szCs w:val="20"/>
            </w:rPr>
            <w:t>Isabel</w:t>
          </w:r>
        </w:smartTag>
        <w:r w:rsidRPr="00B677D3">
          <w:rPr>
            <w:sz w:val="20"/>
            <w:szCs w:val="20"/>
          </w:rPr>
          <w:t xml:space="preserve"> </w:t>
        </w:r>
        <w:smartTag w:uri="urn:schemas:contacts" w:element="Sn">
          <w:r w:rsidRPr="00B677D3">
            <w:rPr>
              <w:sz w:val="20"/>
              <w:szCs w:val="20"/>
            </w:rPr>
            <w:t>Kane</w:t>
          </w:r>
        </w:smartTag>
      </w:smartTag>
      <w:r w:rsidRPr="00B677D3">
        <w:rPr>
          <w:sz w:val="20"/>
          <w:szCs w:val="20"/>
        </w:rPr>
        <w:tab/>
      </w:r>
      <w:r w:rsidRPr="00B677D3">
        <w:rPr>
          <w:sz w:val="20"/>
          <w:szCs w:val="20"/>
        </w:rPr>
        <w:tab/>
      </w:r>
      <w:r w:rsidRPr="00B677D3">
        <w:rPr>
          <w:sz w:val="20"/>
          <w:szCs w:val="20"/>
        </w:rPr>
        <w:tab/>
        <w:t>Secretary / Treasurer</w:t>
      </w:r>
    </w:p>
    <w:p w14:paraId="5C8D49B1" w14:textId="77777777" w:rsidR="00150E95" w:rsidRDefault="006D4043" w:rsidP="006A625C">
      <w:pPr>
        <w:jc w:val="both"/>
        <w:rPr>
          <w:sz w:val="20"/>
          <w:szCs w:val="20"/>
        </w:rPr>
      </w:pPr>
      <w:r>
        <w:rPr>
          <w:sz w:val="20"/>
          <w:szCs w:val="20"/>
        </w:rPr>
        <w:t>Jennifer Marlborough</w:t>
      </w:r>
      <w:r>
        <w:rPr>
          <w:sz w:val="20"/>
          <w:szCs w:val="20"/>
        </w:rPr>
        <w:tab/>
      </w:r>
    </w:p>
    <w:p w14:paraId="078F5CD4" w14:textId="7F46E2ED" w:rsidR="00F532E5" w:rsidRDefault="00F532E5" w:rsidP="006A625C">
      <w:pPr>
        <w:jc w:val="both"/>
        <w:rPr>
          <w:sz w:val="20"/>
          <w:szCs w:val="20"/>
        </w:rPr>
      </w:pPr>
      <w:r>
        <w:rPr>
          <w:sz w:val="20"/>
          <w:szCs w:val="20"/>
        </w:rPr>
        <w:t>Stephen Dickson</w:t>
      </w:r>
    </w:p>
    <w:p w14:paraId="1158DBB8" w14:textId="69608536" w:rsidR="00F532E5" w:rsidRDefault="00F532E5" w:rsidP="006A625C">
      <w:pPr>
        <w:jc w:val="both"/>
        <w:rPr>
          <w:sz w:val="20"/>
          <w:szCs w:val="20"/>
        </w:rPr>
      </w:pPr>
      <w:r>
        <w:rPr>
          <w:sz w:val="20"/>
          <w:szCs w:val="20"/>
        </w:rPr>
        <w:t>Michaela</w:t>
      </w:r>
      <w:r w:rsidR="00EF3448">
        <w:rPr>
          <w:sz w:val="20"/>
          <w:szCs w:val="20"/>
        </w:rPr>
        <w:t xml:space="preserve"> Guthrie</w:t>
      </w:r>
    </w:p>
    <w:p w14:paraId="4C41DD15" w14:textId="6F015C05" w:rsidR="00EF3448" w:rsidRDefault="00EF3448" w:rsidP="006A625C">
      <w:pPr>
        <w:jc w:val="both"/>
        <w:rPr>
          <w:sz w:val="20"/>
          <w:szCs w:val="20"/>
        </w:rPr>
      </w:pPr>
      <w:r>
        <w:rPr>
          <w:sz w:val="20"/>
          <w:szCs w:val="20"/>
        </w:rPr>
        <w:t>Alison Moodie</w:t>
      </w:r>
    </w:p>
    <w:p w14:paraId="2B9DBDBE" w14:textId="4D4148A9" w:rsidR="006D4043" w:rsidRDefault="006D4043" w:rsidP="006A625C">
      <w:pPr>
        <w:jc w:val="both"/>
        <w:rPr>
          <w:sz w:val="20"/>
          <w:szCs w:val="20"/>
        </w:rPr>
      </w:pPr>
      <w:r>
        <w:rPr>
          <w:sz w:val="20"/>
          <w:szCs w:val="20"/>
        </w:rPr>
        <w:tab/>
      </w:r>
    </w:p>
    <w:p w14:paraId="2AB2A946" w14:textId="77777777" w:rsidR="001076E0" w:rsidRDefault="001076E0" w:rsidP="006A625C">
      <w:pPr>
        <w:jc w:val="both"/>
        <w:rPr>
          <w:sz w:val="20"/>
          <w:szCs w:val="20"/>
        </w:rPr>
      </w:pPr>
    </w:p>
    <w:p w14:paraId="1F5F1C92" w14:textId="4EFE5B45" w:rsidR="008F40AF" w:rsidRDefault="007D0E08" w:rsidP="006A625C">
      <w:pPr>
        <w:jc w:val="both"/>
        <w:rPr>
          <w:sz w:val="20"/>
          <w:szCs w:val="20"/>
        </w:rPr>
      </w:pPr>
      <w:r>
        <w:rPr>
          <w:sz w:val="20"/>
          <w:szCs w:val="20"/>
        </w:rPr>
        <w:tab/>
      </w:r>
      <w:r>
        <w:rPr>
          <w:sz w:val="20"/>
          <w:szCs w:val="20"/>
        </w:rPr>
        <w:tab/>
      </w:r>
    </w:p>
    <w:p w14:paraId="38D24F42" w14:textId="77777777" w:rsidR="007D0E08" w:rsidRDefault="007D0E08" w:rsidP="006A625C">
      <w:pPr>
        <w:jc w:val="both"/>
        <w:rPr>
          <w:sz w:val="20"/>
          <w:szCs w:val="20"/>
        </w:rPr>
      </w:pPr>
    </w:p>
    <w:p w14:paraId="509CCC05" w14:textId="77777777" w:rsidR="006A625C" w:rsidRPr="00B677D3" w:rsidRDefault="006A625C" w:rsidP="006A625C">
      <w:pPr>
        <w:jc w:val="both"/>
        <w:rPr>
          <w:sz w:val="20"/>
          <w:szCs w:val="20"/>
        </w:rPr>
      </w:pPr>
    </w:p>
    <w:p w14:paraId="34962A70" w14:textId="77777777" w:rsidR="00FD11C5" w:rsidRPr="00B677D3" w:rsidRDefault="00FD11C5" w:rsidP="007B61C1">
      <w:pPr>
        <w:jc w:val="both"/>
        <w:rPr>
          <w:sz w:val="20"/>
          <w:szCs w:val="20"/>
        </w:rPr>
      </w:pPr>
      <w:r w:rsidRPr="00B677D3">
        <w:rPr>
          <w:sz w:val="20"/>
          <w:szCs w:val="20"/>
        </w:rPr>
        <w:t>On behalf of the Trustees</w:t>
      </w:r>
    </w:p>
    <w:p w14:paraId="7FE6E0DA" w14:textId="77777777" w:rsidR="00FD11C5" w:rsidRPr="00B677D3" w:rsidRDefault="00FD11C5" w:rsidP="007B61C1">
      <w:pPr>
        <w:jc w:val="both"/>
        <w:rPr>
          <w:sz w:val="20"/>
          <w:szCs w:val="20"/>
        </w:rPr>
      </w:pPr>
    </w:p>
    <w:p w14:paraId="574D070D" w14:textId="77777777" w:rsidR="00FD11C5" w:rsidRDefault="00FD11C5" w:rsidP="007B61C1">
      <w:pPr>
        <w:jc w:val="both"/>
        <w:rPr>
          <w:sz w:val="20"/>
          <w:szCs w:val="20"/>
        </w:rPr>
      </w:pPr>
    </w:p>
    <w:p w14:paraId="4114614D" w14:textId="77777777" w:rsidR="0039756A" w:rsidRPr="00B677D3" w:rsidRDefault="0039756A" w:rsidP="007B61C1">
      <w:pPr>
        <w:jc w:val="both"/>
        <w:rPr>
          <w:sz w:val="20"/>
          <w:szCs w:val="20"/>
        </w:rPr>
      </w:pPr>
    </w:p>
    <w:p w14:paraId="45E5B02C" w14:textId="77777777" w:rsidR="00FD11C5" w:rsidRPr="00B677D3" w:rsidRDefault="00FD11C5" w:rsidP="007B61C1">
      <w:pPr>
        <w:jc w:val="both"/>
        <w:rPr>
          <w:sz w:val="20"/>
          <w:szCs w:val="20"/>
        </w:rPr>
      </w:pPr>
    </w:p>
    <w:p w14:paraId="17A462BA" w14:textId="77777777" w:rsidR="00FD11C5" w:rsidRPr="00B677D3" w:rsidRDefault="00FD11C5" w:rsidP="007B61C1">
      <w:pPr>
        <w:jc w:val="both"/>
        <w:rPr>
          <w:sz w:val="20"/>
          <w:szCs w:val="20"/>
        </w:rPr>
      </w:pPr>
      <w:r w:rsidRPr="00B677D3">
        <w:rPr>
          <w:sz w:val="20"/>
          <w:szCs w:val="20"/>
        </w:rPr>
        <w:t>………………………………………….</w:t>
      </w:r>
    </w:p>
    <w:p w14:paraId="0197B688" w14:textId="5A57570A" w:rsidR="00B51986" w:rsidRDefault="00B51986" w:rsidP="001D4954">
      <w:pPr>
        <w:jc w:val="both"/>
        <w:rPr>
          <w:sz w:val="20"/>
          <w:szCs w:val="20"/>
        </w:rPr>
      </w:pPr>
      <w:r>
        <w:rPr>
          <w:sz w:val="20"/>
          <w:szCs w:val="20"/>
        </w:rPr>
        <w:t>G. Cron Mackay</w:t>
      </w:r>
    </w:p>
    <w:p w14:paraId="0AB544C9" w14:textId="680421F6" w:rsidR="00517FBE" w:rsidRDefault="00FD11C5" w:rsidP="001D4954">
      <w:pPr>
        <w:jc w:val="both"/>
        <w:rPr>
          <w:sz w:val="20"/>
          <w:szCs w:val="20"/>
        </w:rPr>
      </w:pPr>
      <w:r w:rsidRPr="00B677D3">
        <w:rPr>
          <w:sz w:val="20"/>
          <w:szCs w:val="20"/>
        </w:rPr>
        <w:t>President</w:t>
      </w:r>
    </w:p>
    <w:p w14:paraId="4AD02F65" w14:textId="2D63375B" w:rsidR="0031316D" w:rsidRPr="00517FBE" w:rsidRDefault="0031316D" w:rsidP="001D4954">
      <w:pPr>
        <w:jc w:val="both"/>
        <w:rPr>
          <w:sz w:val="20"/>
          <w:szCs w:val="20"/>
        </w:rPr>
      </w:pPr>
      <w:r w:rsidRPr="00517FBE">
        <w:rPr>
          <w:sz w:val="20"/>
          <w:szCs w:val="20"/>
        </w:rPr>
        <w:br w:type="page"/>
      </w:r>
    </w:p>
    <w:p w14:paraId="76196837" w14:textId="77777777" w:rsidR="001D4954" w:rsidRDefault="001D4954" w:rsidP="00317543">
      <w:pPr>
        <w:rPr>
          <w:b/>
          <w:sz w:val="20"/>
          <w:szCs w:val="20"/>
        </w:rPr>
      </w:pPr>
    </w:p>
    <w:p w14:paraId="654CBF27" w14:textId="6342007B" w:rsidR="00B677D3" w:rsidRPr="00B677D3" w:rsidRDefault="00B677D3" w:rsidP="00317543">
      <w:pPr>
        <w:rPr>
          <w:b/>
          <w:sz w:val="20"/>
          <w:szCs w:val="20"/>
        </w:rPr>
      </w:pPr>
      <w:r w:rsidRPr="00B677D3">
        <w:rPr>
          <w:b/>
          <w:sz w:val="20"/>
          <w:szCs w:val="20"/>
        </w:rPr>
        <w:t>Independent Examiner’s Report to the Trustees of Leith Civic Trust</w:t>
      </w:r>
    </w:p>
    <w:p w14:paraId="4C4E2963" w14:textId="77777777" w:rsidR="00B677D3" w:rsidRPr="00B677D3" w:rsidRDefault="00B677D3" w:rsidP="00FC2E5A">
      <w:pPr>
        <w:jc w:val="both"/>
        <w:rPr>
          <w:sz w:val="20"/>
          <w:szCs w:val="20"/>
        </w:rPr>
      </w:pPr>
    </w:p>
    <w:p w14:paraId="6D969C38" w14:textId="537F4AEA" w:rsidR="00B677D3" w:rsidRDefault="00B677D3" w:rsidP="00B677D3">
      <w:pPr>
        <w:rPr>
          <w:sz w:val="20"/>
          <w:szCs w:val="20"/>
        </w:rPr>
      </w:pPr>
      <w:r w:rsidRPr="00B677D3">
        <w:rPr>
          <w:sz w:val="20"/>
          <w:szCs w:val="20"/>
        </w:rPr>
        <w:t xml:space="preserve">I report on the accounts of the charity for the year ended </w:t>
      </w:r>
      <w:r w:rsidR="00A00952">
        <w:rPr>
          <w:sz w:val="20"/>
          <w:szCs w:val="20"/>
        </w:rPr>
        <w:t>31</w:t>
      </w:r>
      <w:r w:rsidR="00A00952" w:rsidRPr="00A00952">
        <w:rPr>
          <w:sz w:val="20"/>
          <w:szCs w:val="20"/>
          <w:vertAlign w:val="superscript"/>
        </w:rPr>
        <w:t>st</w:t>
      </w:r>
      <w:r w:rsidR="00A00952">
        <w:rPr>
          <w:sz w:val="20"/>
          <w:szCs w:val="20"/>
        </w:rPr>
        <w:t xml:space="preserve"> March </w:t>
      </w:r>
      <w:r w:rsidRPr="00B677D3">
        <w:rPr>
          <w:sz w:val="20"/>
          <w:szCs w:val="20"/>
        </w:rPr>
        <w:t>20</w:t>
      </w:r>
      <w:r w:rsidR="00965820">
        <w:rPr>
          <w:sz w:val="20"/>
          <w:szCs w:val="20"/>
        </w:rPr>
        <w:t>2</w:t>
      </w:r>
      <w:r w:rsidR="00573D77">
        <w:rPr>
          <w:sz w:val="20"/>
          <w:szCs w:val="20"/>
        </w:rPr>
        <w:t>5</w:t>
      </w:r>
      <w:r w:rsidRPr="00B677D3">
        <w:rPr>
          <w:sz w:val="20"/>
          <w:szCs w:val="20"/>
        </w:rPr>
        <w:t xml:space="preserve"> which are </w:t>
      </w:r>
      <w:r w:rsidR="00A00952">
        <w:rPr>
          <w:sz w:val="20"/>
          <w:szCs w:val="20"/>
        </w:rPr>
        <w:t>attached.</w:t>
      </w:r>
    </w:p>
    <w:p w14:paraId="45F407B4" w14:textId="77777777" w:rsidR="00A00952" w:rsidRPr="00B677D3" w:rsidRDefault="00A00952" w:rsidP="00B677D3">
      <w:pPr>
        <w:rPr>
          <w:sz w:val="20"/>
          <w:szCs w:val="20"/>
        </w:rPr>
      </w:pPr>
    </w:p>
    <w:p w14:paraId="3DD86BDE" w14:textId="77777777" w:rsidR="00B677D3" w:rsidRPr="00B677D3" w:rsidRDefault="00B677D3" w:rsidP="00B677D3">
      <w:pPr>
        <w:rPr>
          <w:b/>
          <w:caps/>
          <w:sz w:val="20"/>
          <w:szCs w:val="20"/>
        </w:rPr>
      </w:pPr>
      <w:r w:rsidRPr="00B677D3">
        <w:rPr>
          <w:b/>
          <w:caps/>
          <w:sz w:val="20"/>
          <w:szCs w:val="20"/>
        </w:rPr>
        <w:t xml:space="preserve">Respective responsibilities of Trustees </w:t>
      </w:r>
      <w:smartTag w:uri="urn:schemas-microsoft-com:office:smarttags" w:element="stockticker">
        <w:r w:rsidRPr="00B677D3">
          <w:rPr>
            <w:b/>
            <w:caps/>
            <w:sz w:val="20"/>
            <w:szCs w:val="20"/>
          </w:rPr>
          <w:t>and</w:t>
        </w:r>
      </w:smartTag>
      <w:r w:rsidRPr="00B677D3">
        <w:rPr>
          <w:b/>
          <w:caps/>
          <w:sz w:val="20"/>
          <w:szCs w:val="20"/>
        </w:rPr>
        <w:t xml:space="preserve"> examiner</w:t>
      </w:r>
    </w:p>
    <w:p w14:paraId="32AEF792" w14:textId="77777777" w:rsidR="00B677D3" w:rsidRPr="00B677D3" w:rsidRDefault="00B677D3" w:rsidP="00B677D3">
      <w:pPr>
        <w:rPr>
          <w:sz w:val="20"/>
          <w:szCs w:val="20"/>
        </w:rPr>
      </w:pPr>
      <w:r w:rsidRPr="00B677D3">
        <w:rPr>
          <w:sz w:val="20"/>
          <w:szCs w:val="20"/>
        </w:rPr>
        <w:t>The charity’s trustees are responsible for the preparation of the accounts in accordance with the terms of the Charities and Trustee Investment (</w:t>
      </w:r>
      <w:smartTag w:uri="urn:schemas-microsoft-com:office:smarttags" w:element="country-region">
        <w:smartTag w:uri="urn:schemas-microsoft-com:office:smarttags" w:element="place">
          <w:r w:rsidRPr="00B677D3">
            <w:rPr>
              <w:sz w:val="20"/>
              <w:szCs w:val="20"/>
            </w:rPr>
            <w:t>Scotland</w:t>
          </w:r>
        </w:smartTag>
      </w:smartTag>
      <w:r w:rsidRPr="00B677D3">
        <w:rPr>
          <w:sz w:val="20"/>
          <w:szCs w:val="20"/>
        </w:rPr>
        <w:t>) Act 2005 and the Charities Accounts (Scotland Regulations 2006. The charity trustees consider that the audit requirement of Regulation 10 (1) (d) of the Accounts Regulations does not apply. It is my responsibility to examine the accounts as required under section 44 (1) (c) of the Act and to state whether particular matters come to my attention.</w:t>
      </w:r>
    </w:p>
    <w:p w14:paraId="7D5C604C" w14:textId="77777777" w:rsidR="00B677D3" w:rsidRPr="00B677D3" w:rsidRDefault="00B677D3" w:rsidP="00B677D3">
      <w:pPr>
        <w:rPr>
          <w:b/>
          <w:sz w:val="20"/>
          <w:szCs w:val="20"/>
        </w:rPr>
      </w:pPr>
      <w:r w:rsidRPr="00B677D3">
        <w:rPr>
          <w:b/>
          <w:sz w:val="20"/>
          <w:szCs w:val="20"/>
        </w:rPr>
        <w:t>BASIS OF INDEPENDENT EXAMINER’S STATEMENT</w:t>
      </w:r>
    </w:p>
    <w:p w14:paraId="5BE72FA8" w14:textId="009C13C2" w:rsidR="00B677D3" w:rsidRPr="00B677D3" w:rsidRDefault="00B677D3" w:rsidP="00B677D3">
      <w:pPr>
        <w:rPr>
          <w:sz w:val="20"/>
          <w:szCs w:val="20"/>
        </w:rPr>
      </w:pPr>
      <w:r w:rsidRPr="00B677D3">
        <w:rPr>
          <w:sz w:val="20"/>
          <w:szCs w:val="20"/>
        </w:rPr>
        <w:t>My examination is carried out in accordance with Regulation 11 of the Charities Accounts (</w:t>
      </w:r>
      <w:smartTag w:uri="urn:schemas-microsoft-com:office:smarttags" w:element="country-region">
        <w:smartTag w:uri="urn:schemas-microsoft-com:office:smarttags" w:element="place">
          <w:r w:rsidRPr="00B677D3">
            <w:rPr>
              <w:sz w:val="20"/>
              <w:szCs w:val="20"/>
            </w:rPr>
            <w:t>Scotland</w:t>
          </w:r>
        </w:smartTag>
      </w:smartTag>
      <w:r w:rsidRPr="00B677D3">
        <w:rPr>
          <w:sz w:val="20"/>
          <w:szCs w:val="20"/>
        </w:rPr>
        <w:t xml:space="preserve">) Regulations 2006. An examination includes a review of the accounting records of the </w:t>
      </w:r>
      <w:proofErr w:type="gramStart"/>
      <w:r w:rsidRPr="00B677D3">
        <w:rPr>
          <w:sz w:val="20"/>
          <w:szCs w:val="20"/>
        </w:rPr>
        <w:t>charity</w:t>
      </w:r>
      <w:proofErr w:type="gramEnd"/>
      <w:r w:rsidRPr="00B677D3">
        <w:rPr>
          <w:sz w:val="20"/>
          <w:szCs w:val="20"/>
        </w:rPr>
        <w:t xml:space="preserve"> and a comparison of the accounts presented with those records. It includes consideration of any unusual items or disclosures in the </w:t>
      </w:r>
      <w:r w:rsidR="00C03A6C" w:rsidRPr="00B677D3">
        <w:rPr>
          <w:sz w:val="20"/>
          <w:szCs w:val="20"/>
        </w:rPr>
        <w:t>accounts and</w:t>
      </w:r>
      <w:r w:rsidRPr="00B677D3">
        <w:rPr>
          <w:sz w:val="20"/>
          <w:szCs w:val="20"/>
        </w:rPr>
        <w:t xml:space="preserve"> seeks explanations from the trustees concerning such matters. The procedures undertaken do not provide all the evidence that would be provided in an audit, and, consequently, I do not express an audit opinion on the view given by the accounts.</w:t>
      </w:r>
    </w:p>
    <w:p w14:paraId="4F1C172C" w14:textId="77777777" w:rsidR="00B677D3" w:rsidRPr="00B677D3" w:rsidRDefault="00B677D3" w:rsidP="00B677D3">
      <w:pPr>
        <w:rPr>
          <w:b/>
          <w:sz w:val="20"/>
          <w:szCs w:val="20"/>
        </w:rPr>
      </w:pPr>
      <w:r w:rsidRPr="00B677D3">
        <w:rPr>
          <w:b/>
          <w:sz w:val="20"/>
          <w:szCs w:val="20"/>
        </w:rPr>
        <w:t>INDEPENDENT EXAMINER’S STATEMENT</w:t>
      </w:r>
    </w:p>
    <w:p w14:paraId="03B1D658" w14:textId="77777777" w:rsidR="00B677D3" w:rsidRPr="00B677D3" w:rsidRDefault="00B677D3" w:rsidP="00B677D3">
      <w:pPr>
        <w:rPr>
          <w:sz w:val="20"/>
          <w:szCs w:val="20"/>
        </w:rPr>
      </w:pPr>
      <w:r w:rsidRPr="00B677D3">
        <w:rPr>
          <w:sz w:val="20"/>
          <w:szCs w:val="20"/>
        </w:rPr>
        <w:t>In the course of my examination, no matter has come to my attention</w:t>
      </w:r>
    </w:p>
    <w:p w14:paraId="58789BE6" w14:textId="77777777" w:rsidR="00B677D3" w:rsidRPr="00B677D3" w:rsidRDefault="00B677D3" w:rsidP="00B677D3">
      <w:pPr>
        <w:numPr>
          <w:ilvl w:val="0"/>
          <w:numId w:val="1"/>
        </w:numPr>
        <w:rPr>
          <w:sz w:val="20"/>
          <w:szCs w:val="20"/>
        </w:rPr>
      </w:pPr>
      <w:r w:rsidRPr="00B677D3">
        <w:rPr>
          <w:sz w:val="20"/>
          <w:szCs w:val="20"/>
        </w:rPr>
        <w:t>which gives me reasonable cause to believe that in any material respect the requirements:</w:t>
      </w:r>
    </w:p>
    <w:p w14:paraId="2601ADA8" w14:textId="77777777" w:rsidR="00B677D3" w:rsidRPr="00B677D3" w:rsidRDefault="00B677D3" w:rsidP="00B677D3">
      <w:pPr>
        <w:numPr>
          <w:ilvl w:val="1"/>
          <w:numId w:val="1"/>
        </w:numPr>
        <w:rPr>
          <w:sz w:val="20"/>
          <w:szCs w:val="20"/>
        </w:rPr>
      </w:pPr>
      <w:r w:rsidRPr="00B677D3">
        <w:rPr>
          <w:sz w:val="20"/>
          <w:szCs w:val="20"/>
        </w:rPr>
        <w:t>to keep accounting records in accordance with section 44(1) (a) of the 2005 Act and Regulation 4 of the 2006 Accounts Regulations, and</w:t>
      </w:r>
    </w:p>
    <w:p w14:paraId="296FDD79" w14:textId="77777777" w:rsidR="00B677D3" w:rsidRPr="00B677D3" w:rsidRDefault="00B677D3" w:rsidP="00B677D3">
      <w:pPr>
        <w:numPr>
          <w:ilvl w:val="1"/>
          <w:numId w:val="1"/>
        </w:numPr>
        <w:rPr>
          <w:sz w:val="20"/>
          <w:szCs w:val="20"/>
        </w:rPr>
      </w:pPr>
      <w:r w:rsidRPr="00B677D3">
        <w:rPr>
          <w:sz w:val="20"/>
          <w:szCs w:val="20"/>
        </w:rPr>
        <w:t>to prepare accounts which accord with the accounting records and comply with the accounting records and comply with Regulation 9 of the 2006 Accounts Regulations</w:t>
      </w:r>
    </w:p>
    <w:p w14:paraId="439043D2" w14:textId="77777777" w:rsidR="00B677D3" w:rsidRPr="00B677D3" w:rsidRDefault="00B677D3" w:rsidP="00B677D3">
      <w:pPr>
        <w:ind w:left="720"/>
        <w:rPr>
          <w:sz w:val="20"/>
          <w:szCs w:val="20"/>
        </w:rPr>
      </w:pPr>
      <w:r w:rsidRPr="00B677D3">
        <w:rPr>
          <w:sz w:val="20"/>
          <w:szCs w:val="20"/>
        </w:rPr>
        <w:t>has not been met, or</w:t>
      </w:r>
    </w:p>
    <w:p w14:paraId="1086B977" w14:textId="77777777" w:rsidR="00B677D3" w:rsidRPr="00B677D3" w:rsidRDefault="00B677D3" w:rsidP="00B677D3">
      <w:pPr>
        <w:numPr>
          <w:ilvl w:val="0"/>
          <w:numId w:val="1"/>
        </w:numPr>
        <w:rPr>
          <w:sz w:val="20"/>
          <w:szCs w:val="20"/>
        </w:rPr>
      </w:pPr>
      <w:r w:rsidRPr="00B677D3">
        <w:rPr>
          <w:sz w:val="20"/>
          <w:szCs w:val="20"/>
        </w:rPr>
        <w:t>to which, in my opinion, attention should be drawn in order a proper understanding of the accounts to be reached.</w:t>
      </w:r>
    </w:p>
    <w:p w14:paraId="1B85CC78" w14:textId="77777777" w:rsidR="00B677D3" w:rsidRDefault="00B677D3" w:rsidP="00B677D3">
      <w:pPr>
        <w:rPr>
          <w:sz w:val="20"/>
          <w:szCs w:val="20"/>
        </w:rPr>
      </w:pPr>
    </w:p>
    <w:p w14:paraId="7701E0F2" w14:textId="77777777" w:rsidR="00A00952" w:rsidRDefault="00A00952" w:rsidP="00B677D3">
      <w:pPr>
        <w:rPr>
          <w:sz w:val="20"/>
          <w:szCs w:val="20"/>
        </w:rPr>
      </w:pPr>
    </w:p>
    <w:p w14:paraId="1E1F9D73" w14:textId="77777777" w:rsidR="00A00952" w:rsidRDefault="00A00952" w:rsidP="00B677D3">
      <w:pPr>
        <w:rPr>
          <w:sz w:val="20"/>
          <w:szCs w:val="20"/>
        </w:rPr>
      </w:pPr>
    </w:p>
    <w:p w14:paraId="2F7A2A26" w14:textId="77777777" w:rsidR="00573D77" w:rsidRDefault="00A00952" w:rsidP="00573D77">
      <w:pPr>
        <w:rPr>
          <w:sz w:val="20"/>
          <w:szCs w:val="20"/>
        </w:rPr>
      </w:pPr>
      <w:r>
        <w:rPr>
          <w:sz w:val="20"/>
          <w:szCs w:val="20"/>
        </w:rPr>
        <w:t>……………………………………………………………………………………</w:t>
      </w:r>
    </w:p>
    <w:p w14:paraId="0AC37DE8" w14:textId="00319BF4" w:rsidR="00A00952" w:rsidRDefault="00573D77" w:rsidP="00573D77">
      <w:pPr>
        <w:rPr>
          <w:sz w:val="20"/>
          <w:szCs w:val="20"/>
        </w:rPr>
      </w:pPr>
      <w:r w:rsidRPr="00B677D3">
        <w:rPr>
          <w:sz w:val="20"/>
          <w:szCs w:val="20"/>
        </w:rPr>
        <w:t>Name</w:t>
      </w:r>
      <w:r>
        <w:rPr>
          <w:sz w:val="20"/>
          <w:szCs w:val="20"/>
        </w:rPr>
        <w:tab/>
      </w:r>
      <w:r>
        <w:rPr>
          <w:sz w:val="20"/>
          <w:szCs w:val="20"/>
        </w:rPr>
        <w:tab/>
      </w:r>
      <w:r>
        <w:rPr>
          <w:sz w:val="20"/>
          <w:szCs w:val="20"/>
        </w:rPr>
        <w:tab/>
        <w:t>David Kay</w:t>
      </w:r>
    </w:p>
    <w:p w14:paraId="08C1D1ED" w14:textId="5D7BDF48" w:rsidR="00B677D3" w:rsidRPr="00B677D3" w:rsidRDefault="00B677D3" w:rsidP="00B677D3">
      <w:pPr>
        <w:rPr>
          <w:sz w:val="20"/>
          <w:szCs w:val="20"/>
        </w:rPr>
      </w:pPr>
      <w:r>
        <w:rPr>
          <w:sz w:val="20"/>
          <w:szCs w:val="20"/>
        </w:rPr>
        <w:tab/>
      </w:r>
      <w:r>
        <w:rPr>
          <w:sz w:val="20"/>
          <w:szCs w:val="20"/>
        </w:rPr>
        <w:tab/>
      </w:r>
    </w:p>
    <w:p w14:paraId="0E9F1DC2" w14:textId="5BA58D8A" w:rsidR="006D4043" w:rsidRDefault="00B677D3" w:rsidP="006D4043">
      <w:pPr>
        <w:rPr>
          <w:sz w:val="20"/>
          <w:szCs w:val="20"/>
        </w:rPr>
      </w:pPr>
      <w:r w:rsidRPr="00B677D3">
        <w:rPr>
          <w:sz w:val="20"/>
          <w:szCs w:val="20"/>
        </w:rPr>
        <w:t>Address</w:t>
      </w:r>
      <w:r>
        <w:rPr>
          <w:sz w:val="20"/>
          <w:szCs w:val="20"/>
        </w:rPr>
        <w:tab/>
      </w:r>
      <w:r>
        <w:rPr>
          <w:sz w:val="20"/>
          <w:szCs w:val="20"/>
        </w:rPr>
        <w:tab/>
      </w:r>
      <w:r w:rsidR="00345B77">
        <w:rPr>
          <w:sz w:val="20"/>
          <w:szCs w:val="20"/>
        </w:rPr>
        <w:t>A</w:t>
      </w:r>
      <w:r w:rsidR="00875406">
        <w:rPr>
          <w:sz w:val="20"/>
          <w:szCs w:val="20"/>
        </w:rPr>
        <w:t>-Haven Townhouse</w:t>
      </w:r>
    </w:p>
    <w:p w14:paraId="5641AB4B" w14:textId="3DF1A968" w:rsidR="00875406" w:rsidRDefault="00875406" w:rsidP="006D4043">
      <w:pPr>
        <w:rPr>
          <w:sz w:val="20"/>
          <w:szCs w:val="20"/>
        </w:rPr>
      </w:pPr>
      <w:r>
        <w:rPr>
          <w:sz w:val="20"/>
          <w:szCs w:val="20"/>
        </w:rPr>
        <w:tab/>
      </w:r>
      <w:r>
        <w:rPr>
          <w:sz w:val="20"/>
          <w:szCs w:val="20"/>
        </w:rPr>
        <w:tab/>
      </w:r>
      <w:r>
        <w:rPr>
          <w:sz w:val="20"/>
          <w:szCs w:val="20"/>
        </w:rPr>
        <w:tab/>
        <w:t>180 Ferry Road</w:t>
      </w:r>
    </w:p>
    <w:p w14:paraId="113A3450" w14:textId="28FB453D" w:rsidR="00C33B80" w:rsidRDefault="00C33B80" w:rsidP="006D4043">
      <w:pPr>
        <w:rPr>
          <w:sz w:val="20"/>
          <w:szCs w:val="20"/>
        </w:rPr>
      </w:pPr>
      <w:r>
        <w:rPr>
          <w:sz w:val="20"/>
          <w:szCs w:val="20"/>
        </w:rPr>
        <w:tab/>
      </w:r>
      <w:r>
        <w:rPr>
          <w:sz w:val="20"/>
          <w:szCs w:val="20"/>
        </w:rPr>
        <w:tab/>
      </w:r>
      <w:r>
        <w:rPr>
          <w:sz w:val="20"/>
          <w:szCs w:val="20"/>
        </w:rPr>
        <w:tab/>
        <w:t>LEITH</w:t>
      </w:r>
    </w:p>
    <w:p w14:paraId="094558D9" w14:textId="45D05695" w:rsidR="006D4043" w:rsidRDefault="006D4043" w:rsidP="006D4043">
      <w:pPr>
        <w:rPr>
          <w:sz w:val="20"/>
          <w:szCs w:val="20"/>
        </w:rPr>
      </w:pPr>
      <w:r>
        <w:rPr>
          <w:sz w:val="20"/>
          <w:szCs w:val="20"/>
        </w:rPr>
        <w:tab/>
      </w:r>
      <w:r>
        <w:rPr>
          <w:sz w:val="20"/>
          <w:szCs w:val="20"/>
        </w:rPr>
        <w:tab/>
      </w:r>
      <w:r>
        <w:rPr>
          <w:sz w:val="20"/>
          <w:szCs w:val="20"/>
        </w:rPr>
        <w:tab/>
      </w:r>
      <w:r w:rsidR="00C33B80">
        <w:rPr>
          <w:sz w:val="20"/>
          <w:szCs w:val="20"/>
        </w:rPr>
        <w:t>Edinburgh</w:t>
      </w:r>
    </w:p>
    <w:p w14:paraId="796E1E20" w14:textId="396468C1" w:rsidR="00C33B80" w:rsidRPr="00B677D3" w:rsidRDefault="00C33B80" w:rsidP="006D4043">
      <w:pPr>
        <w:rPr>
          <w:sz w:val="20"/>
          <w:szCs w:val="20"/>
        </w:rPr>
      </w:pPr>
      <w:r>
        <w:rPr>
          <w:sz w:val="20"/>
          <w:szCs w:val="20"/>
        </w:rPr>
        <w:tab/>
      </w:r>
      <w:r>
        <w:rPr>
          <w:sz w:val="20"/>
          <w:szCs w:val="20"/>
        </w:rPr>
        <w:tab/>
      </w:r>
      <w:r>
        <w:rPr>
          <w:sz w:val="20"/>
          <w:szCs w:val="20"/>
        </w:rPr>
        <w:tab/>
        <w:t xml:space="preserve">EH6 </w:t>
      </w:r>
      <w:r w:rsidR="00CD5F69">
        <w:rPr>
          <w:sz w:val="20"/>
          <w:szCs w:val="20"/>
        </w:rPr>
        <w:t>4NS</w:t>
      </w:r>
    </w:p>
    <w:p w14:paraId="446E273E" w14:textId="77777777" w:rsidR="00B677D3" w:rsidRPr="00B677D3" w:rsidRDefault="00B677D3" w:rsidP="00B677D3">
      <w:pPr>
        <w:rPr>
          <w:sz w:val="20"/>
          <w:szCs w:val="20"/>
        </w:rPr>
      </w:pPr>
    </w:p>
    <w:p w14:paraId="50E44805" w14:textId="36400548" w:rsidR="00A00952" w:rsidRDefault="00B677D3" w:rsidP="00B677D3">
      <w:pPr>
        <w:rPr>
          <w:sz w:val="20"/>
          <w:szCs w:val="20"/>
        </w:rPr>
      </w:pPr>
      <w:r w:rsidRPr="00B677D3">
        <w:rPr>
          <w:sz w:val="20"/>
          <w:szCs w:val="20"/>
        </w:rPr>
        <w:t>Date</w:t>
      </w:r>
      <w:r>
        <w:rPr>
          <w:sz w:val="20"/>
          <w:szCs w:val="20"/>
        </w:rPr>
        <w:tab/>
      </w:r>
      <w:r w:rsidR="00573D77">
        <w:rPr>
          <w:sz w:val="20"/>
          <w:szCs w:val="20"/>
        </w:rPr>
        <w:tab/>
      </w:r>
      <w:r w:rsidR="00573D77">
        <w:rPr>
          <w:sz w:val="20"/>
          <w:szCs w:val="20"/>
        </w:rPr>
        <w:tab/>
      </w:r>
      <w:r>
        <w:rPr>
          <w:sz w:val="20"/>
          <w:szCs w:val="20"/>
        </w:rPr>
        <w:tab/>
      </w:r>
      <w:r>
        <w:rPr>
          <w:sz w:val="20"/>
          <w:szCs w:val="20"/>
        </w:rPr>
        <w:tab/>
      </w:r>
      <w:r w:rsidR="005D1AF7">
        <w:rPr>
          <w:sz w:val="20"/>
          <w:szCs w:val="20"/>
        </w:rPr>
        <w:t xml:space="preserve"> </w:t>
      </w:r>
    </w:p>
    <w:p w14:paraId="60ABC121" w14:textId="77777777" w:rsidR="00191E78" w:rsidRDefault="00191E78" w:rsidP="00B677D3">
      <w:pPr>
        <w:rPr>
          <w:sz w:val="20"/>
          <w:szCs w:val="20"/>
        </w:rPr>
      </w:pPr>
    </w:p>
    <w:p w14:paraId="381CFC9C" w14:textId="77777777" w:rsidR="00191E78" w:rsidRDefault="00191E78" w:rsidP="00B677D3">
      <w:pPr>
        <w:rPr>
          <w:sz w:val="20"/>
          <w:szCs w:val="20"/>
        </w:rPr>
      </w:pPr>
    </w:p>
    <w:p w14:paraId="6259919F" w14:textId="77777777" w:rsidR="00C02710" w:rsidRDefault="00C02710" w:rsidP="00B677D3">
      <w:pPr>
        <w:rPr>
          <w:sz w:val="20"/>
          <w:szCs w:val="20"/>
        </w:rPr>
      </w:pPr>
    </w:p>
    <w:p w14:paraId="7372D5DC" w14:textId="77777777" w:rsidR="00C02710" w:rsidRDefault="00C02710" w:rsidP="00B677D3">
      <w:pPr>
        <w:rPr>
          <w:sz w:val="20"/>
          <w:szCs w:val="20"/>
        </w:rPr>
      </w:pPr>
    </w:p>
    <w:p w14:paraId="24B715AF" w14:textId="77777777" w:rsidR="00C02710" w:rsidRDefault="00C02710" w:rsidP="00B677D3">
      <w:pPr>
        <w:rPr>
          <w:sz w:val="20"/>
          <w:szCs w:val="20"/>
        </w:rPr>
      </w:pPr>
    </w:p>
    <w:p w14:paraId="68D7F7EF" w14:textId="77777777" w:rsidR="00C02710" w:rsidRDefault="00C02710" w:rsidP="00B677D3">
      <w:pPr>
        <w:rPr>
          <w:sz w:val="20"/>
          <w:szCs w:val="20"/>
        </w:rPr>
      </w:pPr>
    </w:p>
    <w:p w14:paraId="4B13BC8C" w14:textId="77777777" w:rsidR="00191E78" w:rsidRDefault="00191E78" w:rsidP="00B677D3">
      <w:pPr>
        <w:rPr>
          <w:sz w:val="20"/>
          <w:szCs w:val="20"/>
        </w:rPr>
      </w:pPr>
    </w:p>
    <w:p w14:paraId="4F351276" w14:textId="77777777" w:rsidR="003D47D2" w:rsidRDefault="003D47D2" w:rsidP="00B677D3">
      <w:pPr>
        <w:rPr>
          <w:sz w:val="20"/>
          <w:szCs w:val="20"/>
        </w:rPr>
      </w:pPr>
    </w:p>
    <w:tbl>
      <w:tblPr>
        <w:tblW w:w="9208" w:type="dxa"/>
        <w:tblLook w:val="04A0" w:firstRow="1" w:lastRow="0" w:firstColumn="1" w:lastColumn="0" w:noHBand="0" w:noVBand="1"/>
      </w:tblPr>
      <w:tblGrid>
        <w:gridCol w:w="1315"/>
        <w:gridCol w:w="3836"/>
        <w:gridCol w:w="229"/>
        <w:gridCol w:w="1960"/>
        <w:gridCol w:w="1987"/>
      </w:tblGrid>
      <w:tr w:rsidR="00C36CA8" w:rsidRPr="00C36CA8" w14:paraId="194F80E1" w14:textId="77777777" w:rsidTr="00C02710">
        <w:trPr>
          <w:trHeight w:val="297"/>
        </w:trPr>
        <w:tc>
          <w:tcPr>
            <w:tcW w:w="9208" w:type="dxa"/>
            <w:gridSpan w:val="5"/>
            <w:tcBorders>
              <w:top w:val="nil"/>
              <w:left w:val="nil"/>
              <w:bottom w:val="nil"/>
              <w:right w:val="nil"/>
            </w:tcBorders>
            <w:noWrap/>
            <w:vAlign w:val="center"/>
            <w:hideMark/>
          </w:tcPr>
          <w:p w14:paraId="721E8E8C" w14:textId="77777777" w:rsidR="00C36CA8" w:rsidRPr="00C36CA8" w:rsidRDefault="00C36CA8" w:rsidP="00C36CA8">
            <w:pPr>
              <w:jc w:val="cente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Statement of Receipts and Payments</w:t>
            </w:r>
          </w:p>
        </w:tc>
      </w:tr>
      <w:tr w:rsidR="00C02710" w:rsidRPr="00C36CA8" w14:paraId="44F29E1D" w14:textId="77777777" w:rsidTr="00C02710">
        <w:trPr>
          <w:trHeight w:val="297"/>
        </w:trPr>
        <w:tc>
          <w:tcPr>
            <w:tcW w:w="1315" w:type="dxa"/>
            <w:tcBorders>
              <w:top w:val="nil"/>
              <w:left w:val="nil"/>
              <w:bottom w:val="nil"/>
              <w:right w:val="nil"/>
            </w:tcBorders>
            <w:noWrap/>
            <w:vAlign w:val="bottom"/>
            <w:hideMark/>
          </w:tcPr>
          <w:p w14:paraId="1A10007F" w14:textId="77777777" w:rsidR="00C36CA8" w:rsidRPr="00C36CA8" w:rsidRDefault="00C36CA8" w:rsidP="00C36CA8">
            <w:pPr>
              <w:jc w:val="center"/>
              <w:rPr>
                <w:rFonts w:ascii="Gill Sans Nova" w:hAnsi="Gill Sans Nova" w:cs="Times New Roman"/>
                <w:b/>
                <w:bCs/>
                <w:color w:val="000000"/>
                <w:sz w:val="20"/>
                <w:szCs w:val="20"/>
              </w:rPr>
            </w:pPr>
          </w:p>
        </w:tc>
        <w:tc>
          <w:tcPr>
            <w:tcW w:w="3836" w:type="dxa"/>
            <w:tcBorders>
              <w:top w:val="nil"/>
              <w:left w:val="nil"/>
              <w:bottom w:val="nil"/>
              <w:right w:val="nil"/>
            </w:tcBorders>
            <w:noWrap/>
            <w:vAlign w:val="bottom"/>
            <w:hideMark/>
          </w:tcPr>
          <w:p w14:paraId="72EFC9EC"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74224F01"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nil"/>
              <w:right w:val="nil"/>
            </w:tcBorders>
            <w:noWrap/>
            <w:vAlign w:val="bottom"/>
            <w:hideMark/>
          </w:tcPr>
          <w:p w14:paraId="633DC555" w14:textId="77777777" w:rsidR="00C36CA8" w:rsidRPr="00C36CA8" w:rsidRDefault="00C36CA8" w:rsidP="00C36CA8">
            <w:pPr>
              <w:jc w:val="center"/>
              <w:rPr>
                <w:rFonts w:ascii="Aptos Narrow" w:hAnsi="Aptos Narrow" w:cs="Times New Roman"/>
                <w:b/>
                <w:bCs/>
                <w:color w:val="000000"/>
                <w:sz w:val="22"/>
                <w:szCs w:val="22"/>
              </w:rPr>
            </w:pPr>
            <w:r w:rsidRPr="00C36CA8">
              <w:rPr>
                <w:rFonts w:ascii="Aptos Narrow" w:hAnsi="Aptos Narrow" w:cs="Times New Roman"/>
                <w:b/>
                <w:bCs/>
                <w:color w:val="000000"/>
                <w:sz w:val="22"/>
                <w:szCs w:val="22"/>
              </w:rPr>
              <w:t>2026</w:t>
            </w:r>
          </w:p>
        </w:tc>
        <w:tc>
          <w:tcPr>
            <w:tcW w:w="1931" w:type="dxa"/>
            <w:tcBorders>
              <w:top w:val="nil"/>
              <w:left w:val="nil"/>
              <w:bottom w:val="nil"/>
              <w:right w:val="nil"/>
            </w:tcBorders>
            <w:noWrap/>
            <w:vAlign w:val="center"/>
            <w:hideMark/>
          </w:tcPr>
          <w:p w14:paraId="53C84457" w14:textId="77777777" w:rsidR="00C36CA8" w:rsidRPr="00C36CA8" w:rsidRDefault="00C36CA8" w:rsidP="00C36CA8">
            <w:pPr>
              <w:jc w:val="center"/>
              <w:rPr>
                <w:rFonts w:ascii="Gill Sans Nova" w:hAnsi="Gill Sans Nova" w:cs="Times New Roman"/>
                <w:color w:val="000000"/>
                <w:sz w:val="20"/>
                <w:szCs w:val="20"/>
              </w:rPr>
            </w:pPr>
            <w:r w:rsidRPr="00C36CA8">
              <w:rPr>
                <w:rFonts w:ascii="Gill Sans Nova" w:hAnsi="Gill Sans Nova" w:cs="Times New Roman"/>
                <w:color w:val="000000"/>
                <w:sz w:val="20"/>
                <w:szCs w:val="20"/>
              </w:rPr>
              <w:t>2025</w:t>
            </w:r>
          </w:p>
        </w:tc>
      </w:tr>
      <w:tr w:rsidR="00C36CA8" w:rsidRPr="00C36CA8" w14:paraId="66332437" w14:textId="77777777" w:rsidTr="00C02710">
        <w:trPr>
          <w:trHeight w:val="297"/>
        </w:trPr>
        <w:tc>
          <w:tcPr>
            <w:tcW w:w="5151" w:type="dxa"/>
            <w:gridSpan w:val="2"/>
            <w:tcBorders>
              <w:top w:val="nil"/>
              <w:left w:val="nil"/>
              <w:bottom w:val="nil"/>
              <w:right w:val="nil"/>
            </w:tcBorders>
            <w:noWrap/>
            <w:vAlign w:val="center"/>
            <w:hideMark/>
          </w:tcPr>
          <w:p w14:paraId="2AA89694"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Opening Balance as per bank Statement</w:t>
            </w:r>
          </w:p>
        </w:tc>
        <w:tc>
          <w:tcPr>
            <w:tcW w:w="220" w:type="dxa"/>
            <w:tcBorders>
              <w:top w:val="nil"/>
              <w:left w:val="nil"/>
              <w:bottom w:val="nil"/>
              <w:right w:val="nil"/>
            </w:tcBorders>
            <w:noWrap/>
            <w:vAlign w:val="center"/>
            <w:hideMark/>
          </w:tcPr>
          <w:p w14:paraId="20A56FA7"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05B922E0"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4,760.92 </w:t>
            </w:r>
          </w:p>
        </w:tc>
        <w:tc>
          <w:tcPr>
            <w:tcW w:w="1931" w:type="dxa"/>
            <w:tcBorders>
              <w:top w:val="nil"/>
              <w:left w:val="nil"/>
              <w:bottom w:val="nil"/>
              <w:right w:val="nil"/>
            </w:tcBorders>
            <w:noWrap/>
            <w:vAlign w:val="center"/>
            <w:hideMark/>
          </w:tcPr>
          <w:p w14:paraId="2A7BB09C"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4,572.68 </w:t>
            </w:r>
          </w:p>
        </w:tc>
      </w:tr>
      <w:tr w:rsidR="00C36CA8" w:rsidRPr="00C36CA8" w14:paraId="746E9023" w14:textId="77777777" w:rsidTr="00C02710">
        <w:trPr>
          <w:trHeight w:val="309"/>
        </w:trPr>
        <w:tc>
          <w:tcPr>
            <w:tcW w:w="5151" w:type="dxa"/>
            <w:gridSpan w:val="2"/>
            <w:tcBorders>
              <w:top w:val="nil"/>
              <w:left w:val="nil"/>
              <w:bottom w:val="nil"/>
              <w:right w:val="nil"/>
            </w:tcBorders>
            <w:noWrap/>
            <w:vAlign w:val="center"/>
            <w:hideMark/>
          </w:tcPr>
          <w:p w14:paraId="53014020" w14:textId="77777777" w:rsidR="00C36CA8" w:rsidRPr="00C36CA8" w:rsidRDefault="00C36CA8" w:rsidP="00C36CA8">
            <w:pPr>
              <w:rPr>
                <w:rFonts w:ascii="Gill Sans Nova" w:hAnsi="Gill Sans Nova" w:cs="Times New Roman"/>
                <w:color w:val="000000"/>
                <w:sz w:val="20"/>
                <w:szCs w:val="20"/>
              </w:rPr>
            </w:pPr>
            <w:proofErr w:type="gramStart"/>
            <w:r w:rsidRPr="00C36CA8">
              <w:rPr>
                <w:rFonts w:ascii="Gill Sans Nova" w:hAnsi="Gill Sans Nova" w:cs="Times New Roman"/>
                <w:color w:val="000000"/>
                <w:sz w:val="20"/>
                <w:szCs w:val="20"/>
              </w:rPr>
              <w:t>less</w:t>
            </w:r>
            <w:proofErr w:type="gramEnd"/>
            <w:r w:rsidRPr="00C36CA8">
              <w:rPr>
                <w:rFonts w:ascii="Gill Sans Nova" w:hAnsi="Gill Sans Nova" w:cs="Times New Roman"/>
                <w:color w:val="000000"/>
                <w:sz w:val="20"/>
                <w:szCs w:val="20"/>
              </w:rPr>
              <w:t xml:space="preserve"> outstanding cheques</w:t>
            </w:r>
          </w:p>
        </w:tc>
        <w:tc>
          <w:tcPr>
            <w:tcW w:w="220" w:type="dxa"/>
            <w:tcBorders>
              <w:top w:val="nil"/>
              <w:left w:val="nil"/>
              <w:bottom w:val="nil"/>
              <w:right w:val="nil"/>
            </w:tcBorders>
            <w:noWrap/>
            <w:vAlign w:val="center"/>
            <w:hideMark/>
          </w:tcPr>
          <w:p w14:paraId="7205E5E9"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single" w:sz="8" w:space="0" w:color="auto"/>
              <w:right w:val="nil"/>
            </w:tcBorders>
            <w:noWrap/>
            <w:vAlign w:val="bottom"/>
            <w:hideMark/>
          </w:tcPr>
          <w:p w14:paraId="67521720"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w:t>
            </w:r>
          </w:p>
        </w:tc>
        <w:tc>
          <w:tcPr>
            <w:tcW w:w="1931" w:type="dxa"/>
            <w:tcBorders>
              <w:top w:val="nil"/>
              <w:left w:val="nil"/>
              <w:bottom w:val="single" w:sz="8" w:space="0" w:color="auto"/>
              <w:right w:val="nil"/>
            </w:tcBorders>
            <w:noWrap/>
            <w:vAlign w:val="center"/>
            <w:hideMark/>
          </w:tcPr>
          <w:p w14:paraId="534E0DA7"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02710" w:rsidRPr="00C36CA8" w14:paraId="2D62AA01" w14:textId="77777777" w:rsidTr="00C02710">
        <w:trPr>
          <w:trHeight w:val="297"/>
        </w:trPr>
        <w:tc>
          <w:tcPr>
            <w:tcW w:w="1315" w:type="dxa"/>
            <w:tcBorders>
              <w:top w:val="nil"/>
              <w:left w:val="nil"/>
              <w:bottom w:val="nil"/>
              <w:right w:val="nil"/>
            </w:tcBorders>
            <w:noWrap/>
            <w:vAlign w:val="bottom"/>
            <w:hideMark/>
          </w:tcPr>
          <w:p w14:paraId="509C9210"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219C59B0"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062981AB"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nil"/>
              <w:right w:val="nil"/>
            </w:tcBorders>
            <w:noWrap/>
            <w:vAlign w:val="bottom"/>
            <w:hideMark/>
          </w:tcPr>
          <w:p w14:paraId="0160309A"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         4,760.92 </w:t>
            </w:r>
          </w:p>
        </w:tc>
        <w:tc>
          <w:tcPr>
            <w:tcW w:w="1931" w:type="dxa"/>
            <w:tcBorders>
              <w:top w:val="nil"/>
              <w:left w:val="nil"/>
              <w:bottom w:val="nil"/>
              <w:right w:val="nil"/>
            </w:tcBorders>
            <w:noWrap/>
            <w:vAlign w:val="center"/>
            <w:hideMark/>
          </w:tcPr>
          <w:p w14:paraId="62352F41"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         4,572.68 </w:t>
            </w:r>
          </w:p>
        </w:tc>
      </w:tr>
      <w:tr w:rsidR="00C02710" w:rsidRPr="00C36CA8" w14:paraId="25D96956" w14:textId="77777777" w:rsidTr="00C02710">
        <w:trPr>
          <w:trHeight w:val="309"/>
        </w:trPr>
        <w:tc>
          <w:tcPr>
            <w:tcW w:w="1315" w:type="dxa"/>
            <w:tcBorders>
              <w:top w:val="nil"/>
              <w:left w:val="nil"/>
              <w:bottom w:val="nil"/>
              <w:right w:val="nil"/>
            </w:tcBorders>
            <w:noWrap/>
            <w:vAlign w:val="bottom"/>
            <w:hideMark/>
          </w:tcPr>
          <w:p w14:paraId="3D20C20E"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2CC156D3"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102C97ED"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double" w:sz="6" w:space="0" w:color="auto"/>
              <w:right w:val="nil"/>
            </w:tcBorders>
            <w:noWrap/>
            <w:vAlign w:val="bottom"/>
            <w:hideMark/>
          </w:tcPr>
          <w:p w14:paraId="19CD0636"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w:t>
            </w:r>
          </w:p>
        </w:tc>
        <w:tc>
          <w:tcPr>
            <w:tcW w:w="1931" w:type="dxa"/>
            <w:tcBorders>
              <w:top w:val="nil"/>
              <w:left w:val="nil"/>
              <w:bottom w:val="double" w:sz="6" w:space="0" w:color="auto"/>
              <w:right w:val="nil"/>
            </w:tcBorders>
            <w:noWrap/>
            <w:vAlign w:val="center"/>
            <w:hideMark/>
          </w:tcPr>
          <w:p w14:paraId="69741869"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02710" w:rsidRPr="00C36CA8" w14:paraId="3DEA5E3B" w14:textId="77777777" w:rsidTr="00C02710">
        <w:trPr>
          <w:trHeight w:val="309"/>
        </w:trPr>
        <w:tc>
          <w:tcPr>
            <w:tcW w:w="1315" w:type="dxa"/>
            <w:tcBorders>
              <w:top w:val="nil"/>
              <w:left w:val="nil"/>
              <w:bottom w:val="nil"/>
              <w:right w:val="nil"/>
            </w:tcBorders>
            <w:noWrap/>
            <w:vAlign w:val="center"/>
            <w:hideMark/>
          </w:tcPr>
          <w:p w14:paraId="20AABF04"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Receipts</w:t>
            </w:r>
          </w:p>
        </w:tc>
        <w:tc>
          <w:tcPr>
            <w:tcW w:w="3836" w:type="dxa"/>
            <w:tcBorders>
              <w:top w:val="nil"/>
              <w:left w:val="nil"/>
              <w:bottom w:val="nil"/>
              <w:right w:val="nil"/>
            </w:tcBorders>
            <w:noWrap/>
            <w:vAlign w:val="bottom"/>
            <w:hideMark/>
          </w:tcPr>
          <w:p w14:paraId="516ECDD3" w14:textId="77777777" w:rsidR="00C36CA8" w:rsidRPr="00C36CA8" w:rsidRDefault="00C36CA8" w:rsidP="00C36CA8">
            <w:pPr>
              <w:rPr>
                <w:rFonts w:ascii="Gill Sans Nova" w:hAnsi="Gill Sans Nova" w:cs="Times New Roman"/>
                <w:b/>
                <w:bCs/>
                <w:color w:val="000000"/>
                <w:sz w:val="20"/>
                <w:szCs w:val="20"/>
              </w:rPr>
            </w:pPr>
          </w:p>
        </w:tc>
        <w:tc>
          <w:tcPr>
            <w:tcW w:w="220" w:type="dxa"/>
            <w:tcBorders>
              <w:top w:val="nil"/>
              <w:left w:val="nil"/>
              <w:bottom w:val="nil"/>
              <w:right w:val="nil"/>
            </w:tcBorders>
            <w:noWrap/>
            <w:vAlign w:val="bottom"/>
            <w:hideMark/>
          </w:tcPr>
          <w:p w14:paraId="22DAFB89"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nil"/>
              <w:right w:val="nil"/>
            </w:tcBorders>
            <w:noWrap/>
            <w:vAlign w:val="bottom"/>
            <w:hideMark/>
          </w:tcPr>
          <w:p w14:paraId="45F06F1E"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33E39C27" w14:textId="77777777" w:rsidR="00C36CA8" w:rsidRPr="00C36CA8" w:rsidRDefault="00C36CA8" w:rsidP="00C36CA8">
            <w:pPr>
              <w:jc w:val="right"/>
              <w:rPr>
                <w:rFonts w:ascii="Times New Roman" w:hAnsi="Times New Roman" w:cs="Times New Roman"/>
                <w:sz w:val="20"/>
                <w:szCs w:val="20"/>
              </w:rPr>
            </w:pPr>
          </w:p>
        </w:tc>
      </w:tr>
      <w:tr w:rsidR="00C02710" w:rsidRPr="00C36CA8" w14:paraId="72A680F1" w14:textId="77777777" w:rsidTr="00C02710">
        <w:trPr>
          <w:trHeight w:val="297"/>
        </w:trPr>
        <w:tc>
          <w:tcPr>
            <w:tcW w:w="1315" w:type="dxa"/>
            <w:tcBorders>
              <w:top w:val="nil"/>
              <w:left w:val="nil"/>
              <w:bottom w:val="nil"/>
              <w:right w:val="nil"/>
            </w:tcBorders>
            <w:noWrap/>
            <w:vAlign w:val="bottom"/>
            <w:hideMark/>
          </w:tcPr>
          <w:p w14:paraId="632DE402"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7291141D"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Donations</w:t>
            </w:r>
          </w:p>
        </w:tc>
        <w:tc>
          <w:tcPr>
            <w:tcW w:w="220" w:type="dxa"/>
            <w:tcBorders>
              <w:top w:val="nil"/>
              <w:left w:val="nil"/>
              <w:bottom w:val="nil"/>
              <w:right w:val="nil"/>
            </w:tcBorders>
            <w:noWrap/>
            <w:vAlign w:val="center"/>
            <w:hideMark/>
          </w:tcPr>
          <w:p w14:paraId="42BD923F" w14:textId="77777777" w:rsidR="00C36CA8" w:rsidRPr="00C36CA8" w:rsidRDefault="00C36CA8" w:rsidP="00C36CA8">
            <w:pPr>
              <w:rPr>
                <w:rFonts w:ascii="Gill Sans Nova" w:hAnsi="Gill Sans Nova" w:cs="Times New Roman"/>
                <w:b/>
                <w:bCs/>
                <w:color w:val="000000"/>
                <w:sz w:val="20"/>
                <w:szCs w:val="20"/>
              </w:rPr>
            </w:pPr>
          </w:p>
        </w:tc>
        <w:tc>
          <w:tcPr>
            <w:tcW w:w="1905" w:type="dxa"/>
            <w:tcBorders>
              <w:top w:val="nil"/>
              <w:left w:val="nil"/>
              <w:bottom w:val="nil"/>
              <w:right w:val="nil"/>
            </w:tcBorders>
            <w:noWrap/>
            <w:vAlign w:val="bottom"/>
            <w:hideMark/>
          </w:tcPr>
          <w:p w14:paraId="7DA06282"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0CF01D73" w14:textId="77777777" w:rsidR="00C36CA8" w:rsidRPr="00C36CA8" w:rsidRDefault="00C36CA8" w:rsidP="00C36CA8">
            <w:pPr>
              <w:jc w:val="right"/>
              <w:rPr>
                <w:rFonts w:ascii="Times New Roman" w:hAnsi="Times New Roman" w:cs="Times New Roman"/>
                <w:sz w:val="20"/>
                <w:szCs w:val="20"/>
              </w:rPr>
            </w:pPr>
          </w:p>
        </w:tc>
      </w:tr>
      <w:tr w:rsidR="00C02710" w:rsidRPr="00C36CA8" w14:paraId="3B83A774" w14:textId="77777777" w:rsidTr="00C02710">
        <w:trPr>
          <w:trHeight w:val="297"/>
        </w:trPr>
        <w:tc>
          <w:tcPr>
            <w:tcW w:w="1315" w:type="dxa"/>
            <w:tcBorders>
              <w:top w:val="nil"/>
              <w:left w:val="nil"/>
              <w:bottom w:val="nil"/>
              <w:right w:val="nil"/>
            </w:tcBorders>
            <w:noWrap/>
            <w:vAlign w:val="bottom"/>
            <w:hideMark/>
          </w:tcPr>
          <w:p w14:paraId="78AD9848"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36B7F060"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Lottery Grant</w:t>
            </w:r>
          </w:p>
        </w:tc>
        <w:tc>
          <w:tcPr>
            <w:tcW w:w="220" w:type="dxa"/>
            <w:tcBorders>
              <w:top w:val="nil"/>
              <w:left w:val="nil"/>
              <w:bottom w:val="nil"/>
              <w:right w:val="nil"/>
            </w:tcBorders>
            <w:noWrap/>
            <w:vAlign w:val="center"/>
            <w:hideMark/>
          </w:tcPr>
          <w:p w14:paraId="498D7435"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52AFED38"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422C60A0" w14:textId="77777777" w:rsidR="00C36CA8" w:rsidRPr="00C36CA8" w:rsidRDefault="00C36CA8" w:rsidP="00C36CA8">
            <w:pPr>
              <w:jc w:val="right"/>
              <w:rPr>
                <w:rFonts w:ascii="Times New Roman" w:hAnsi="Times New Roman" w:cs="Times New Roman"/>
                <w:sz w:val="20"/>
                <w:szCs w:val="20"/>
              </w:rPr>
            </w:pPr>
          </w:p>
        </w:tc>
      </w:tr>
      <w:tr w:rsidR="00C02710" w:rsidRPr="00C36CA8" w14:paraId="74F85B76" w14:textId="77777777" w:rsidTr="00C02710">
        <w:trPr>
          <w:trHeight w:val="297"/>
        </w:trPr>
        <w:tc>
          <w:tcPr>
            <w:tcW w:w="1315" w:type="dxa"/>
            <w:tcBorders>
              <w:top w:val="nil"/>
              <w:left w:val="nil"/>
              <w:bottom w:val="nil"/>
              <w:right w:val="nil"/>
            </w:tcBorders>
            <w:noWrap/>
            <w:vAlign w:val="bottom"/>
            <w:hideMark/>
          </w:tcPr>
          <w:p w14:paraId="44BBD200"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74742110"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Inchcape Foundation</w:t>
            </w:r>
          </w:p>
        </w:tc>
        <w:tc>
          <w:tcPr>
            <w:tcW w:w="220" w:type="dxa"/>
            <w:tcBorders>
              <w:top w:val="nil"/>
              <w:left w:val="nil"/>
              <w:bottom w:val="nil"/>
              <w:right w:val="nil"/>
            </w:tcBorders>
            <w:noWrap/>
            <w:vAlign w:val="center"/>
            <w:hideMark/>
          </w:tcPr>
          <w:p w14:paraId="26256590"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03B61DCF"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500.00 </w:t>
            </w:r>
          </w:p>
        </w:tc>
        <w:tc>
          <w:tcPr>
            <w:tcW w:w="1931" w:type="dxa"/>
            <w:tcBorders>
              <w:top w:val="nil"/>
              <w:left w:val="nil"/>
              <w:bottom w:val="nil"/>
              <w:right w:val="nil"/>
            </w:tcBorders>
            <w:noWrap/>
            <w:vAlign w:val="center"/>
            <w:hideMark/>
          </w:tcPr>
          <w:p w14:paraId="7CA22F2A"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500.00 </w:t>
            </w:r>
          </w:p>
        </w:tc>
      </w:tr>
      <w:tr w:rsidR="00C02710" w:rsidRPr="00C36CA8" w14:paraId="173D45D0" w14:textId="77777777" w:rsidTr="00C02710">
        <w:trPr>
          <w:trHeight w:val="297"/>
        </w:trPr>
        <w:tc>
          <w:tcPr>
            <w:tcW w:w="1315" w:type="dxa"/>
            <w:tcBorders>
              <w:top w:val="nil"/>
              <w:left w:val="nil"/>
              <w:bottom w:val="nil"/>
              <w:right w:val="nil"/>
            </w:tcBorders>
            <w:noWrap/>
            <w:vAlign w:val="bottom"/>
            <w:hideMark/>
          </w:tcPr>
          <w:p w14:paraId="76D9ABC9" w14:textId="77777777" w:rsidR="00C36CA8" w:rsidRPr="00C36CA8" w:rsidRDefault="00C36CA8" w:rsidP="00C36CA8">
            <w:pPr>
              <w:jc w:val="right"/>
              <w:rPr>
                <w:rFonts w:ascii="Gill Sans Nova" w:hAnsi="Gill Sans Nova" w:cs="Times New Roman"/>
                <w:color w:val="000000"/>
                <w:sz w:val="20"/>
                <w:szCs w:val="20"/>
              </w:rPr>
            </w:pPr>
          </w:p>
        </w:tc>
        <w:tc>
          <w:tcPr>
            <w:tcW w:w="3836" w:type="dxa"/>
            <w:tcBorders>
              <w:top w:val="nil"/>
              <w:left w:val="nil"/>
              <w:bottom w:val="nil"/>
              <w:right w:val="nil"/>
            </w:tcBorders>
            <w:noWrap/>
            <w:vAlign w:val="center"/>
            <w:hideMark/>
          </w:tcPr>
          <w:p w14:paraId="17A029D8"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Museums and Galleries</w:t>
            </w:r>
          </w:p>
        </w:tc>
        <w:tc>
          <w:tcPr>
            <w:tcW w:w="220" w:type="dxa"/>
            <w:tcBorders>
              <w:top w:val="nil"/>
              <w:left w:val="nil"/>
              <w:bottom w:val="nil"/>
              <w:right w:val="nil"/>
            </w:tcBorders>
            <w:noWrap/>
            <w:vAlign w:val="center"/>
            <w:hideMark/>
          </w:tcPr>
          <w:p w14:paraId="767205A1"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0F4EDA3E"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5F172D9A" w14:textId="77777777" w:rsidR="00C36CA8" w:rsidRPr="00C36CA8" w:rsidRDefault="00C36CA8" w:rsidP="00C36CA8">
            <w:pPr>
              <w:jc w:val="right"/>
              <w:rPr>
                <w:rFonts w:ascii="Times New Roman" w:hAnsi="Times New Roman" w:cs="Times New Roman"/>
                <w:sz w:val="20"/>
                <w:szCs w:val="20"/>
              </w:rPr>
            </w:pPr>
          </w:p>
        </w:tc>
      </w:tr>
      <w:tr w:rsidR="00C02710" w:rsidRPr="00C36CA8" w14:paraId="5AF7E9C2" w14:textId="77777777" w:rsidTr="00C02710">
        <w:trPr>
          <w:trHeight w:val="297"/>
        </w:trPr>
        <w:tc>
          <w:tcPr>
            <w:tcW w:w="1315" w:type="dxa"/>
            <w:tcBorders>
              <w:top w:val="nil"/>
              <w:left w:val="nil"/>
              <w:bottom w:val="nil"/>
              <w:right w:val="nil"/>
            </w:tcBorders>
            <w:noWrap/>
            <w:vAlign w:val="bottom"/>
            <w:hideMark/>
          </w:tcPr>
          <w:p w14:paraId="24AC0060"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7597251C"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CEC</w:t>
            </w:r>
          </w:p>
        </w:tc>
        <w:tc>
          <w:tcPr>
            <w:tcW w:w="220" w:type="dxa"/>
            <w:tcBorders>
              <w:top w:val="nil"/>
              <w:left w:val="nil"/>
              <w:bottom w:val="nil"/>
              <w:right w:val="nil"/>
            </w:tcBorders>
            <w:noWrap/>
            <w:vAlign w:val="center"/>
            <w:hideMark/>
          </w:tcPr>
          <w:p w14:paraId="427792E4"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004B0814"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5981932C" w14:textId="77777777" w:rsidR="00C36CA8" w:rsidRPr="00C36CA8" w:rsidRDefault="00C36CA8" w:rsidP="00C36CA8">
            <w:pPr>
              <w:jc w:val="right"/>
              <w:rPr>
                <w:rFonts w:ascii="Times New Roman" w:hAnsi="Times New Roman" w:cs="Times New Roman"/>
                <w:sz w:val="20"/>
                <w:szCs w:val="20"/>
              </w:rPr>
            </w:pPr>
          </w:p>
        </w:tc>
      </w:tr>
      <w:tr w:rsidR="00C02710" w:rsidRPr="00C36CA8" w14:paraId="1E6B0FC3" w14:textId="77777777" w:rsidTr="00C02710">
        <w:trPr>
          <w:trHeight w:val="297"/>
        </w:trPr>
        <w:tc>
          <w:tcPr>
            <w:tcW w:w="1315" w:type="dxa"/>
            <w:tcBorders>
              <w:top w:val="nil"/>
              <w:left w:val="nil"/>
              <w:bottom w:val="nil"/>
              <w:right w:val="nil"/>
            </w:tcBorders>
            <w:noWrap/>
            <w:vAlign w:val="bottom"/>
            <w:hideMark/>
          </w:tcPr>
          <w:p w14:paraId="73CF997B"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7E3FF3FF"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Leith Community Fund</w:t>
            </w:r>
          </w:p>
        </w:tc>
        <w:tc>
          <w:tcPr>
            <w:tcW w:w="220" w:type="dxa"/>
            <w:tcBorders>
              <w:top w:val="nil"/>
              <w:left w:val="nil"/>
              <w:bottom w:val="nil"/>
              <w:right w:val="nil"/>
            </w:tcBorders>
            <w:noWrap/>
            <w:vAlign w:val="center"/>
            <w:hideMark/>
          </w:tcPr>
          <w:p w14:paraId="768088A0"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3C06603B"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5BA685E2" w14:textId="77777777" w:rsidR="00C36CA8" w:rsidRPr="00C36CA8" w:rsidRDefault="00C36CA8" w:rsidP="00C36CA8">
            <w:pPr>
              <w:jc w:val="right"/>
              <w:rPr>
                <w:rFonts w:ascii="Times New Roman" w:hAnsi="Times New Roman" w:cs="Times New Roman"/>
                <w:sz w:val="20"/>
                <w:szCs w:val="20"/>
              </w:rPr>
            </w:pPr>
          </w:p>
        </w:tc>
      </w:tr>
      <w:tr w:rsidR="00C02710" w:rsidRPr="00C36CA8" w14:paraId="0D2005D7" w14:textId="77777777" w:rsidTr="00C02710">
        <w:trPr>
          <w:trHeight w:val="309"/>
        </w:trPr>
        <w:tc>
          <w:tcPr>
            <w:tcW w:w="1315" w:type="dxa"/>
            <w:tcBorders>
              <w:top w:val="nil"/>
              <w:left w:val="nil"/>
              <w:bottom w:val="nil"/>
              <w:right w:val="nil"/>
            </w:tcBorders>
            <w:noWrap/>
            <w:vAlign w:val="bottom"/>
            <w:hideMark/>
          </w:tcPr>
          <w:p w14:paraId="0C486B75"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514F2325"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w:t>
            </w:r>
          </w:p>
        </w:tc>
        <w:tc>
          <w:tcPr>
            <w:tcW w:w="220" w:type="dxa"/>
            <w:tcBorders>
              <w:top w:val="nil"/>
              <w:left w:val="nil"/>
              <w:bottom w:val="nil"/>
              <w:right w:val="nil"/>
            </w:tcBorders>
            <w:noWrap/>
            <w:vAlign w:val="center"/>
            <w:hideMark/>
          </w:tcPr>
          <w:p w14:paraId="640432C2"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single" w:sz="8" w:space="0" w:color="auto"/>
              <w:right w:val="nil"/>
            </w:tcBorders>
            <w:noWrap/>
            <w:vAlign w:val="bottom"/>
            <w:hideMark/>
          </w:tcPr>
          <w:p w14:paraId="101C2109"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w:t>
            </w:r>
          </w:p>
        </w:tc>
        <w:tc>
          <w:tcPr>
            <w:tcW w:w="1931" w:type="dxa"/>
            <w:tcBorders>
              <w:top w:val="nil"/>
              <w:left w:val="nil"/>
              <w:bottom w:val="single" w:sz="8" w:space="0" w:color="auto"/>
              <w:right w:val="nil"/>
            </w:tcBorders>
            <w:noWrap/>
            <w:vAlign w:val="center"/>
            <w:hideMark/>
          </w:tcPr>
          <w:p w14:paraId="222C009B"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36CA8" w:rsidRPr="00C36CA8" w14:paraId="6662990D" w14:textId="77777777" w:rsidTr="00C02710">
        <w:trPr>
          <w:trHeight w:val="297"/>
        </w:trPr>
        <w:tc>
          <w:tcPr>
            <w:tcW w:w="5151" w:type="dxa"/>
            <w:gridSpan w:val="2"/>
            <w:tcBorders>
              <w:top w:val="nil"/>
              <w:left w:val="nil"/>
              <w:bottom w:val="nil"/>
              <w:right w:val="nil"/>
            </w:tcBorders>
            <w:noWrap/>
            <w:vAlign w:val="center"/>
            <w:hideMark/>
          </w:tcPr>
          <w:p w14:paraId="208CC02E"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Total Receipts</w:t>
            </w:r>
          </w:p>
        </w:tc>
        <w:tc>
          <w:tcPr>
            <w:tcW w:w="220" w:type="dxa"/>
            <w:tcBorders>
              <w:top w:val="nil"/>
              <w:left w:val="nil"/>
              <w:bottom w:val="nil"/>
              <w:right w:val="nil"/>
            </w:tcBorders>
            <w:noWrap/>
            <w:vAlign w:val="center"/>
            <w:hideMark/>
          </w:tcPr>
          <w:p w14:paraId="52B56B98" w14:textId="77777777" w:rsidR="00C36CA8" w:rsidRPr="00C36CA8" w:rsidRDefault="00C36CA8" w:rsidP="00C36CA8">
            <w:pPr>
              <w:rPr>
                <w:rFonts w:ascii="Gill Sans Nova" w:hAnsi="Gill Sans Nova" w:cs="Times New Roman"/>
                <w:b/>
                <w:bCs/>
                <w:color w:val="000000"/>
                <w:sz w:val="20"/>
                <w:szCs w:val="20"/>
              </w:rPr>
            </w:pPr>
          </w:p>
        </w:tc>
        <w:tc>
          <w:tcPr>
            <w:tcW w:w="1905" w:type="dxa"/>
            <w:tcBorders>
              <w:top w:val="nil"/>
              <w:left w:val="nil"/>
              <w:bottom w:val="nil"/>
              <w:right w:val="nil"/>
            </w:tcBorders>
            <w:noWrap/>
            <w:vAlign w:val="bottom"/>
            <w:hideMark/>
          </w:tcPr>
          <w:p w14:paraId="14ED799E"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              500.00 </w:t>
            </w:r>
          </w:p>
        </w:tc>
        <w:tc>
          <w:tcPr>
            <w:tcW w:w="1931" w:type="dxa"/>
            <w:tcBorders>
              <w:top w:val="nil"/>
              <w:left w:val="nil"/>
              <w:bottom w:val="nil"/>
              <w:right w:val="nil"/>
            </w:tcBorders>
            <w:noWrap/>
            <w:vAlign w:val="center"/>
            <w:hideMark/>
          </w:tcPr>
          <w:p w14:paraId="755F5C3D"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            500.00 </w:t>
            </w:r>
          </w:p>
        </w:tc>
      </w:tr>
      <w:tr w:rsidR="00C02710" w:rsidRPr="00C36CA8" w14:paraId="5FBC1072" w14:textId="77777777" w:rsidTr="00C02710">
        <w:trPr>
          <w:trHeight w:val="309"/>
        </w:trPr>
        <w:tc>
          <w:tcPr>
            <w:tcW w:w="1315" w:type="dxa"/>
            <w:tcBorders>
              <w:top w:val="nil"/>
              <w:left w:val="nil"/>
              <w:bottom w:val="nil"/>
              <w:right w:val="nil"/>
            </w:tcBorders>
            <w:noWrap/>
            <w:vAlign w:val="bottom"/>
            <w:hideMark/>
          </w:tcPr>
          <w:p w14:paraId="6F968287"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7C1A6A14"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1C6476FB"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double" w:sz="6" w:space="0" w:color="auto"/>
              <w:right w:val="nil"/>
            </w:tcBorders>
            <w:noWrap/>
            <w:vAlign w:val="bottom"/>
            <w:hideMark/>
          </w:tcPr>
          <w:p w14:paraId="55353C72"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w:t>
            </w:r>
          </w:p>
        </w:tc>
        <w:tc>
          <w:tcPr>
            <w:tcW w:w="1931" w:type="dxa"/>
            <w:tcBorders>
              <w:top w:val="nil"/>
              <w:left w:val="nil"/>
              <w:bottom w:val="double" w:sz="6" w:space="0" w:color="auto"/>
              <w:right w:val="nil"/>
            </w:tcBorders>
            <w:noWrap/>
            <w:vAlign w:val="center"/>
            <w:hideMark/>
          </w:tcPr>
          <w:p w14:paraId="765CC344"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02710" w:rsidRPr="00C36CA8" w14:paraId="5EC8226A" w14:textId="77777777" w:rsidTr="00C02710">
        <w:trPr>
          <w:trHeight w:val="309"/>
        </w:trPr>
        <w:tc>
          <w:tcPr>
            <w:tcW w:w="1315" w:type="dxa"/>
            <w:tcBorders>
              <w:top w:val="nil"/>
              <w:left w:val="nil"/>
              <w:bottom w:val="nil"/>
              <w:right w:val="nil"/>
            </w:tcBorders>
            <w:noWrap/>
            <w:vAlign w:val="center"/>
            <w:hideMark/>
          </w:tcPr>
          <w:p w14:paraId="4CCFD249"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Payments</w:t>
            </w:r>
          </w:p>
        </w:tc>
        <w:tc>
          <w:tcPr>
            <w:tcW w:w="3836" w:type="dxa"/>
            <w:tcBorders>
              <w:top w:val="nil"/>
              <w:left w:val="nil"/>
              <w:bottom w:val="nil"/>
              <w:right w:val="nil"/>
            </w:tcBorders>
            <w:noWrap/>
            <w:vAlign w:val="bottom"/>
            <w:hideMark/>
          </w:tcPr>
          <w:p w14:paraId="5BC3116F" w14:textId="77777777" w:rsidR="00C36CA8" w:rsidRPr="00C36CA8" w:rsidRDefault="00C36CA8" w:rsidP="00C36CA8">
            <w:pPr>
              <w:rPr>
                <w:rFonts w:ascii="Gill Sans Nova" w:hAnsi="Gill Sans Nova" w:cs="Times New Roman"/>
                <w:b/>
                <w:bCs/>
                <w:color w:val="000000"/>
                <w:sz w:val="20"/>
                <w:szCs w:val="20"/>
              </w:rPr>
            </w:pPr>
          </w:p>
        </w:tc>
        <w:tc>
          <w:tcPr>
            <w:tcW w:w="220" w:type="dxa"/>
            <w:tcBorders>
              <w:top w:val="nil"/>
              <w:left w:val="nil"/>
              <w:bottom w:val="nil"/>
              <w:right w:val="nil"/>
            </w:tcBorders>
            <w:noWrap/>
            <w:vAlign w:val="bottom"/>
            <w:hideMark/>
          </w:tcPr>
          <w:p w14:paraId="6580C423"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nil"/>
              <w:right w:val="nil"/>
            </w:tcBorders>
            <w:noWrap/>
            <w:vAlign w:val="bottom"/>
            <w:hideMark/>
          </w:tcPr>
          <w:p w14:paraId="17F15360"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2018497E" w14:textId="77777777" w:rsidR="00C36CA8" w:rsidRPr="00C36CA8" w:rsidRDefault="00C36CA8" w:rsidP="00C36CA8">
            <w:pPr>
              <w:jc w:val="right"/>
              <w:rPr>
                <w:rFonts w:ascii="Times New Roman" w:hAnsi="Times New Roman" w:cs="Times New Roman"/>
                <w:sz w:val="20"/>
                <w:szCs w:val="20"/>
              </w:rPr>
            </w:pPr>
          </w:p>
        </w:tc>
      </w:tr>
      <w:tr w:rsidR="00C02710" w:rsidRPr="00C36CA8" w14:paraId="0DC76956" w14:textId="77777777" w:rsidTr="00C02710">
        <w:trPr>
          <w:trHeight w:val="297"/>
        </w:trPr>
        <w:tc>
          <w:tcPr>
            <w:tcW w:w="1315" w:type="dxa"/>
            <w:tcBorders>
              <w:top w:val="nil"/>
              <w:left w:val="nil"/>
              <w:bottom w:val="nil"/>
              <w:right w:val="nil"/>
            </w:tcBorders>
            <w:noWrap/>
            <w:vAlign w:val="bottom"/>
            <w:hideMark/>
          </w:tcPr>
          <w:p w14:paraId="3EDD2CD3" w14:textId="77777777" w:rsidR="00C36CA8" w:rsidRPr="00C36CA8" w:rsidRDefault="00C36CA8" w:rsidP="00C36CA8">
            <w:pPr>
              <w:rPr>
                <w:rFonts w:ascii="Times New Roman" w:hAnsi="Times New Roman" w:cs="Times New Roman"/>
                <w:sz w:val="20"/>
                <w:szCs w:val="20"/>
              </w:rPr>
            </w:pPr>
          </w:p>
        </w:tc>
        <w:tc>
          <w:tcPr>
            <w:tcW w:w="3836" w:type="dxa"/>
            <w:tcBorders>
              <w:top w:val="nil"/>
              <w:left w:val="nil"/>
              <w:bottom w:val="nil"/>
              <w:right w:val="nil"/>
            </w:tcBorders>
            <w:noWrap/>
            <w:vAlign w:val="center"/>
            <w:hideMark/>
          </w:tcPr>
          <w:p w14:paraId="460D7F35"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Payments for Leith Forever/100 days</w:t>
            </w:r>
          </w:p>
        </w:tc>
        <w:tc>
          <w:tcPr>
            <w:tcW w:w="220" w:type="dxa"/>
            <w:tcBorders>
              <w:top w:val="nil"/>
              <w:left w:val="nil"/>
              <w:bottom w:val="nil"/>
              <w:right w:val="nil"/>
            </w:tcBorders>
            <w:noWrap/>
            <w:vAlign w:val="center"/>
            <w:hideMark/>
          </w:tcPr>
          <w:p w14:paraId="0ED5E4F4"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3EBD302B"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360.00 </w:t>
            </w:r>
          </w:p>
        </w:tc>
        <w:tc>
          <w:tcPr>
            <w:tcW w:w="1931" w:type="dxa"/>
            <w:tcBorders>
              <w:top w:val="nil"/>
              <w:left w:val="nil"/>
              <w:bottom w:val="nil"/>
              <w:right w:val="nil"/>
            </w:tcBorders>
            <w:noWrap/>
            <w:vAlign w:val="center"/>
            <w:hideMark/>
          </w:tcPr>
          <w:p w14:paraId="7AEDBF0E"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253.44 </w:t>
            </w:r>
          </w:p>
        </w:tc>
      </w:tr>
      <w:tr w:rsidR="00C02710" w:rsidRPr="00C36CA8" w14:paraId="1106EA36" w14:textId="77777777" w:rsidTr="00C02710">
        <w:trPr>
          <w:trHeight w:val="297"/>
        </w:trPr>
        <w:tc>
          <w:tcPr>
            <w:tcW w:w="1315" w:type="dxa"/>
            <w:tcBorders>
              <w:top w:val="nil"/>
              <w:left w:val="nil"/>
              <w:bottom w:val="nil"/>
              <w:right w:val="nil"/>
            </w:tcBorders>
            <w:noWrap/>
            <w:vAlign w:val="bottom"/>
            <w:hideMark/>
          </w:tcPr>
          <w:p w14:paraId="3620B56D" w14:textId="77777777" w:rsidR="00C36CA8" w:rsidRPr="00C36CA8" w:rsidRDefault="00C36CA8" w:rsidP="00C36CA8">
            <w:pPr>
              <w:jc w:val="right"/>
              <w:rPr>
                <w:rFonts w:ascii="Gill Sans Nova" w:hAnsi="Gill Sans Nova" w:cs="Times New Roman"/>
                <w:color w:val="000000"/>
                <w:sz w:val="20"/>
                <w:szCs w:val="20"/>
              </w:rPr>
            </w:pPr>
          </w:p>
        </w:tc>
        <w:tc>
          <w:tcPr>
            <w:tcW w:w="3836" w:type="dxa"/>
            <w:tcBorders>
              <w:top w:val="nil"/>
              <w:left w:val="nil"/>
              <w:bottom w:val="nil"/>
              <w:right w:val="nil"/>
            </w:tcBorders>
            <w:noWrap/>
            <w:vAlign w:val="center"/>
            <w:hideMark/>
          </w:tcPr>
          <w:p w14:paraId="1FDCDE62"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Wreaths</w:t>
            </w:r>
          </w:p>
        </w:tc>
        <w:tc>
          <w:tcPr>
            <w:tcW w:w="220" w:type="dxa"/>
            <w:tcBorders>
              <w:top w:val="nil"/>
              <w:left w:val="nil"/>
              <w:bottom w:val="nil"/>
              <w:right w:val="nil"/>
            </w:tcBorders>
            <w:noWrap/>
            <w:vAlign w:val="center"/>
            <w:hideMark/>
          </w:tcPr>
          <w:p w14:paraId="774C0986"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3B16552A"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105.60 </w:t>
            </w:r>
          </w:p>
        </w:tc>
        <w:tc>
          <w:tcPr>
            <w:tcW w:w="1931" w:type="dxa"/>
            <w:tcBorders>
              <w:top w:val="nil"/>
              <w:left w:val="nil"/>
              <w:bottom w:val="nil"/>
              <w:right w:val="nil"/>
            </w:tcBorders>
            <w:noWrap/>
            <w:vAlign w:val="center"/>
            <w:hideMark/>
          </w:tcPr>
          <w:p w14:paraId="62CDECEB"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58.34 </w:t>
            </w:r>
          </w:p>
        </w:tc>
      </w:tr>
      <w:tr w:rsidR="00C02710" w:rsidRPr="00C36CA8" w14:paraId="11A56E4C" w14:textId="77777777" w:rsidTr="00C02710">
        <w:trPr>
          <w:trHeight w:val="309"/>
        </w:trPr>
        <w:tc>
          <w:tcPr>
            <w:tcW w:w="1315" w:type="dxa"/>
            <w:tcBorders>
              <w:top w:val="nil"/>
              <w:left w:val="nil"/>
              <w:bottom w:val="nil"/>
              <w:right w:val="nil"/>
            </w:tcBorders>
            <w:noWrap/>
            <w:vAlign w:val="bottom"/>
            <w:hideMark/>
          </w:tcPr>
          <w:p w14:paraId="5153D03D" w14:textId="77777777" w:rsidR="00C36CA8" w:rsidRPr="00C36CA8" w:rsidRDefault="00C36CA8" w:rsidP="00C36CA8">
            <w:pPr>
              <w:jc w:val="right"/>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17689DF6" w14:textId="77777777" w:rsidR="00C36CA8" w:rsidRPr="00C36CA8" w:rsidRDefault="00C36CA8" w:rsidP="00C36CA8">
            <w:pPr>
              <w:rPr>
                <w:rFonts w:ascii="Aptos Narrow" w:hAnsi="Aptos Narrow" w:cs="Times New Roman"/>
                <w:color w:val="000000"/>
                <w:sz w:val="22"/>
                <w:szCs w:val="22"/>
              </w:rPr>
            </w:pPr>
            <w:r w:rsidRPr="00C36CA8">
              <w:rPr>
                <w:rFonts w:ascii="Aptos Narrow" w:hAnsi="Aptos Narrow" w:cs="Times New Roman"/>
                <w:color w:val="000000"/>
                <w:sz w:val="22"/>
                <w:szCs w:val="22"/>
              </w:rPr>
              <w:t>Bank Charges</w:t>
            </w:r>
          </w:p>
        </w:tc>
        <w:tc>
          <w:tcPr>
            <w:tcW w:w="220" w:type="dxa"/>
            <w:tcBorders>
              <w:top w:val="nil"/>
              <w:left w:val="nil"/>
              <w:bottom w:val="nil"/>
              <w:right w:val="nil"/>
            </w:tcBorders>
            <w:noWrap/>
            <w:vAlign w:val="center"/>
            <w:hideMark/>
          </w:tcPr>
          <w:p w14:paraId="2380AC21" w14:textId="77777777" w:rsidR="00C36CA8" w:rsidRPr="00C36CA8" w:rsidRDefault="00C36CA8" w:rsidP="00C36CA8">
            <w:pPr>
              <w:rPr>
                <w:rFonts w:ascii="Aptos Narrow" w:hAnsi="Aptos Narrow" w:cs="Times New Roman"/>
                <w:color w:val="000000"/>
                <w:sz w:val="22"/>
                <w:szCs w:val="22"/>
              </w:rPr>
            </w:pPr>
          </w:p>
        </w:tc>
        <w:tc>
          <w:tcPr>
            <w:tcW w:w="1905" w:type="dxa"/>
            <w:tcBorders>
              <w:top w:val="nil"/>
              <w:left w:val="nil"/>
              <w:bottom w:val="single" w:sz="8" w:space="0" w:color="auto"/>
              <w:right w:val="nil"/>
            </w:tcBorders>
            <w:noWrap/>
            <w:vAlign w:val="bottom"/>
            <w:hideMark/>
          </w:tcPr>
          <w:p w14:paraId="1A582596"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0.50 </w:t>
            </w:r>
          </w:p>
        </w:tc>
        <w:tc>
          <w:tcPr>
            <w:tcW w:w="1931" w:type="dxa"/>
            <w:tcBorders>
              <w:top w:val="nil"/>
              <w:left w:val="nil"/>
              <w:bottom w:val="single" w:sz="8" w:space="0" w:color="auto"/>
              <w:right w:val="nil"/>
            </w:tcBorders>
            <w:noWrap/>
            <w:vAlign w:val="center"/>
            <w:hideMark/>
          </w:tcPr>
          <w:p w14:paraId="42A6BCCA"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w:t>
            </w:r>
          </w:p>
        </w:tc>
      </w:tr>
      <w:tr w:rsidR="00C36CA8" w:rsidRPr="00C36CA8" w14:paraId="205CCBF1" w14:textId="77777777" w:rsidTr="00C02710">
        <w:trPr>
          <w:trHeight w:val="297"/>
        </w:trPr>
        <w:tc>
          <w:tcPr>
            <w:tcW w:w="5151" w:type="dxa"/>
            <w:gridSpan w:val="2"/>
            <w:tcBorders>
              <w:top w:val="nil"/>
              <w:left w:val="nil"/>
              <w:bottom w:val="nil"/>
              <w:right w:val="nil"/>
            </w:tcBorders>
            <w:noWrap/>
            <w:vAlign w:val="center"/>
            <w:hideMark/>
          </w:tcPr>
          <w:p w14:paraId="12851614"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Total Payments</w:t>
            </w:r>
          </w:p>
        </w:tc>
        <w:tc>
          <w:tcPr>
            <w:tcW w:w="220" w:type="dxa"/>
            <w:tcBorders>
              <w:top w:val="nil"/>
              <w:left w:val="nil"/>
              <w:bottom w:val="nil"/>
              <w:right w:val="nil"/>
            </w:tcBorders>
            <w:noWrap/>
            <w:vAlign w:val="center"/>
            <w:hideMark/>
          </w:tcPr>
          <w:p w14:paraId="16ACC726" w14:textId="77777777" w:rsidR="00C36CA8" w:rsidRPr="00C36CA8" w:rsidRDefault="00C36CA8" w:rsidP="00C36CA8">
            <w:pPr>
              <w:rPr>
                <w:rFonts w:ascii="Gill Sans Nova" w:hAnsi="Gill Sans Nova" w:cs="Times New Roman"/>
                <w:b/>
                <w:bCs/>
                <w:color w:val="000000"/>
                <w:sz w:val="20"/>
                <w:szCs w:val="20"/>
              </w:rPr>
            </w:pPr>
          </w:p>
        </w:tc>
        <w:tc>
          <w:tcPr>
            <w:tcW w:w="1905" w:type="dxa"/>
            <w:tcBorders>
              <w:top w:val="nil"/>
              <w:left w:val="nil"/>
              <w:bottom w:val="nil"/>
              <w:right w:val="nil"/>
            </w:tcBorders>
            <w:noWrap/>
            <w:vAlign w:val="bottom"/>
            <w:hideMark/>
          </w:tcPr>
          <w:p w14:paraId="7D60B406"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              466.10 </w:t>
            </w:r>
          </w:p>
        </w:tc>
        <w:tc>
          <w:tcPr>
            <w:tcW w:w="1931" w:type="dxa"/>
            <w:tcBorders>
              <w:top w:val="nil"/>
              <w:left w:val="nil"/>
              <w:bottom w:val="nil"/>
              <w:right w:val="nil"/>
            </w:tcBorders>
            <w:noWrap/>
            <w:vAlign w:val="center"/>
            <w:hideMark/>
          </w:tcPr>
          <w:p w14:paraId="01E7455E"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            311.78 </w:t>
            </w:r>
          </w:p>
        </w:tc>
      </w:tr>
      <w:tr w:rsidR="00C36CA8" w:rsidRPr="00C36CA8" w14:paraId="42D8CFB7" w14:textId="77777777" w:rsidTr="00C02710">
        <w:trPr>
          <w:trHeight w:val="309"/>
        </w:trPr>
        <w:tc>
          <w:tcPr>
            <w:tcW w:w="5151" w:type="dxa"/>
            <w:gridSpan w:val="2"/>
            <w:tcBorders>
              <w:top w:val="nil"/>
              <w:left w:val="nil"/>
              <w:bottom w:val="nil"/>
              <w:right w:val="nil"/>
            </w:tcBorders>
            <w:noWrap/>
            <w:vAlign w:val="center"/>
            <w:hideMark/>
          </w:tcPr>
          <w:p w14:paraId="23089726"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 xml:space="preserve">Add back </w:t>
            </w:r>
            <w:proofErr w:type="spellStart"/>
            <w:r w:rsidRPr="00C36CA8">
              <w:rPr>
                <w:rFonts w:ascii="Gill Sans Nova" w:hAnsi="Gill Sans Nova" w:cs="Times New Roman"/>
                <w:b/>
                <w:bCs/>
                <w:color w:val="000000"/>
                <w:sz w:val="20"/>
                <w:szCs w:val="20"/>
              </w:rPr>
              <w:t>chqs</w:t>
            </w:r>
            <w:proofErr w:type="spellEnd"/>
            <w:r w:rsidRPr="00C36CA8">
              <w:rPr>
                <w:rFonts w:ascii="Gill Sans Nova" w:hAnsi="Gill Sans Nova" w:cs="Times New Roman"/>
                <w:b/>
                <w:bCs/>
                <w:color w:val="000000"/>
                <w:sz w:val="20"/>
                <w:szCs w:val="20"/>
              </w:rPr>
              <w:t xml:space="preserve"> still o/s</w:t>
            </w:r>
          </w:p>
        </w:tc>
        <w:tc>
          <w:tcPr>
            <w:tcW w:w="220" w:type="dxa"/>
            <w:tcBorders>
              <w:top w:val="nil"/>
              <w:left w:val="nil"/>
              <w:bottom w:val="nil"/>
              <w:right w:val="nil"/>
            </w:tcBorders>
            <w:noWrap/>
            <w:vAlign w:val="center"/>
            <w:hideMark/>
          </w:tcPr>
          <w:p w14:paraId="1B9B58EF" w14:textId="77777777" w:rsidR="00C36CA8" w:rsidRPr="00C36CA8" w:rsidRDefault="00C36CA8" w:rsidP="00C36CA8">
            <w:pPr>
              <w:rPr>
                <w:rFonts w:ascii="Gill Sans Nova" w:hAnsi="Gill Sans Nova" w:cs="Times New Roman"/>
                <w:b/>
                <w:bCs/>
                <w:color w:val="000000"/>
                <w:sz w:val="20"/>
                <w:szCs w:val="20"/>
              </w:rPr>
            </w:pPr>
          </w:p>
        </w:tc>
        <w:tc>
          <w:tcPr>
            <w:tcW w:w="1905" w:type="dxa"/>
            <w:tcBorders>
              <w:top w:val="nil"/>
              <w:left w:val="nil"/>
              <w:bottom w:val="single" w:sz="8" w:space="0" w:color="auto"/>
              <w:right w:val="nil"/>
            </w:tcBorders>
            <w:noWrap/>
            <w:vAlign w:val="bottom"/>
            <w:hideMark/>
          </w:tcPr>
          <w:p w14:paraId="31AF9148"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w:t>
            </w:r>
          </w:p>
        </w:tc>
        <w:tc>
          <w:tcPr>
            <w:tcW w:w="1931" w:type="dxa"/>
            <w:tcBorders>
              <w:top w:val="nil"/>
              <w:left w:val="nil"/>
              <w:bottom w:val="single" w:sz="8" w:space="0" w:color="auto"/>
              <w:right w:val="nil"/>
            </w:tcBorders>
            <w:noWrap/>
            <w:vAlign w:val="center"/>
            <w:hideMark/>
          </w:tcPr>
          <w:p w14:paraId="3765436F"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02710" w:rsidRPr="00C36CA8" w14:paraId="4A38F3E5" w14:textId="77777777" w:rsidTr="00C02710">
        <w:trPr>
          <w:trHeight w:val="297"/>
        </w:trPr>
        <w:tc>
          <w:tcPr>
            <w:tcW w:w="1315" w:type="dxa"/>
            <w:tcBorders>
              <w:top w:val="nil"/>
              <w:left w:val="nil"/>
              <w:bottom w:val="nil"/>
              <w:right w:val="nil"/>
            </w:tcBorders>
            <w:noWrap/>
            <w:vAlign w:val="bottom"/>
            <w:hideMark/>
          </w:tcPr>
          <w:p w14:paraId="12A589E2"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73A753E1"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7549C217"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nil"/>
              <w:right w:val="nil"/>
            </w:tcBorders>
            <w:noWrap/>
            <w:vAlign w:val="bottom"/>
            <w:hideMark/>
          </w:tcPr>
          <w:p w14:paraId="29A7E72A"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              466.10 </w:t>
            </w:r>
          </w:p>
        </w:tc>
        <w:tc>
          <w:tcPr>
            <w:tcW w:w="1931" w:type="dxa"/>
            <w:tcBorders>
              <w:top w:val="nil"/>
              <w:left w:val="nil"/>
              <w:bottom w:val="nil"/>
              <w:right w:val="nil"/>
            </w:tcBorders>
            <w:noWrap/>
            <w:vAlign w:val="center"/>
            <w:hideMark/>
          </w:tcPr>
          <w:p w14:paraId="295C0502"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            311.78 </w:t>
            </w:r>
          </w:p>
        </w:tc>
      </w:tr>
      <w:tr w:rsidR="00C02710" w:rsidRPr="00C36CA8" w14:paraId="4FE54957" w14:textId="77777777" w:rsidTr="00C02710">
        <w:trPr>
          <w:trHeight w:val="309"/>
        </w:trPr>
        <w:tc>
          <w:tcPr>
            <w:tcW w:w="1315" w:type="dxa"/>
            <w:tcBorders>
              <w:top w:val="nil"/>
              <w:left w:val="nil"/>
              <w:bottom w:val="nil"/>
              <w:right w:val="nil"/>
            </w:tcBorders>
            <w:noWrap/>
            <w:vAlign w:val="bottom"/>
            <w:hideMark/>
          </w:tcPr>
          <w:p w14:paraId="05F16DB0"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1A09B615"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019AFF80"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double" w:sz="6" w:space="0" w:color="auto"/>
              <w:right w:val="nil"/>
            </w:tcBorders>
            <w:noWrap/>
            <w:vAlign w:val="bottom"/>
            <w:hideMark/>
          </w:tcPr>
          <w:p w14:paraId="324889FF"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w:t>
            </w:r>
          </w:p>
        </w:tc>
        <w:tc>
          <w:tcPr>
            <w:tcW w:w="1931" w:type="dxa"/>
            <w:tcBorders>
              <w:top w:val="nil"/>
              <w:left w:val="nil"/>
              <w:bottom w:val="double" w:sz="6" w:space="0" w:color="auto"/>
              <w:right w:val="nil"/>
            </w:tcBorders>
            <w:noWrap/>
            <w:vAlign w:val="center"/>
            <w:hideMark/>
          </w:tcPr>
          <w:p w14:paraId="23E2D3D5"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02710" w:rsidRPr="00C36CA8" w14:paraId="6F551D7F" w14:textId="77777777" w:rsidTr="00C02710">
        <w:trPr>
          <w:trHeight w:val="309"/>
        </w:trPr>
        <w:tc>
          <w:tcPr>
            <w:tcW w:w="1315" w:type="dxa"/>
            <w:tcBorders>
              <w:top w:val="nil"/>
              <w:left w:val="nil"/>
              <w:bottom w:val="nil"/>
              <w:right w:val="nil"/>
            </w:tcBorders>
            <w:noWrap/>
            <w:vAlign w:val="bottom"/>
            <w:hideMark/>
          </w:tcPr>
          <w:p w14:paraId="2A3B5E38"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429A50C7"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3519B23E"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nil"/>
              <w:right w:val="nil"/>
            </w:tcBorders>
            <w:noWrap/>
            <w:vAlign w:val="bottom"/>
            <w:hideMark/>
          </w:tcPr>
          <w:p w14:paraId="35D7C718"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31FDC401" w14:textId="77777777" w:rsidR="00C36CA8" w:rsidRPr="00C36CA8" w:rsidRDefault="00C36CA8" w:rsidP="00C36CA8">
            <w:pPr>
              <w:jc w:val="right"/>
              <w:rPr>
                <w:rFonts w:ascii="Times New Roman" w:hAnsi="Times New Roman" w:cs="Times New Roman"/>
                <w:sz w:val="20"/>
                <w:szCs w:val="20"/>
              </w:rPr>
            </w:pPr>
          </w:p>
        </w:tc>
      </w:tr>
      <w:tr w:rsidR="00C36CA8" w:rsidRPr="00C36CA8" w14:paraId="032E98B3" w14:textId="77777777" w:rsidTr="00C02710">
        <w:trPr>
          <w:trHeight w:val="297"/>
        </w:trPr>
        <w:tc>
          <w:tcPr>
            <w:tcW w:w="5151" w:type="dxa"/>
            <w:gridSpan w:val="2"/>
            <w:tcBorders>
              <w:top w:val="nil"/>
              <w:left w:val="nil"/>
              <w:bottom w:val="nil"/>
              <w:right w:val="nil"/>
            </w:tcBorders>
            <w:noWrap/>
            <w:vAlign w:val="center"/>
            <w:hideMark/>
          </w:tcPr>
          <w:p w14:paraId="2F5987C0"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Restricted funds - Leith Forever/100 days</w:t>
            </w:r>
          </w:p>
        </w:tc>
        <w:tc>
          <w:tcPr>
            <w:tcW w:w="220" w:type="dxa"/>
            <w:tcBorders>
              <w:top w:val="nil"/>
              <w:left w:val="nil"/>
              <w:bottom w:val="nil"/>
              <w:right w:val="nil"/>
            </w:tcBorders>
            <w:noWrap/>
            <w:vAlign w:val="center"/>
            <w:hideMark/>
          </w:tcPr>
          <w:p w14:paraId="18B998E9"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nil"/>
              <w:right w:val="nil"/>
            </w:tcBorders>
            <w:noWrap/>
            <w:vAlign w:val="bottom"/>
            <w:hideMark/>
          </w:tcPr>
          <w:p w14:paraId="232BD30D"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1,936.27 </w:t>
            </w:r>
          </w:p>
        </w:tc>
        <w:tc>
          <w:tcPr>
            <w:tcW w:w="1931" w:type="dxa"/>
            <w:tcBorders>
              <w:top w:val="nil"/>
              <w:left w:val="nil"/>
              <w:bottom w:val="nil"/>
              <w:right w:val="nil"/>
            </w:tcBorders>
            <w:noWrap/>
            <w:vAlign w:val="center"/>
            <w:hideMark/>
          </w:tcPr>
          <w:p w14:paraId="634C5A3C"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2,296.27 </w:t>
            </w:r>
          </w:p>
        </w:tc>
      </w:tr>
      <w:tr w:rsidR="00C36CA8" w:rsidRPr="00C36CA8" w14:paraId="030A999D" w14:textId="77777777" w:rsidTr="00C02710">
        <w:trPr>
          <w:trHeight w:val="309"/>
        </w:trPr>
        <w:tc>
          <w:tcPr>
            <w:tcW w:w="5151" w:type="dxa"/>
            <w:gridSpan w:val="2"/>
            <w:tcBorders>
              <w:top w:val="nil"/>
              <w:left w:val="nil"/>
              <w:bottom w:val="nil"/>
              <w:right w:val="nil"/>
            </w:tcBorders>
            <w:noWrap/>
            <w:vAlign w:val="center"/>
            <w:hideMark/>
          </w:tcPr>
          <w:p w14:paraId="2DA4C9E5"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Unrestricted funds</w:t>
            </w:r>
          </w:p>
        </w:tc>
        <w:tc>
          <w:tcPr>
            <w:tcW w:w="220" w:type="dxa"/>
            <w:tcBorders>
              <w:top w:val="nil"/>
              <w:left w:val="nil"/>
              <w:bottom w:val="nil"/>
              <w:right w:val="nil"/>
            </w:tcBorders>
            <w:noWrap/>
            <w:vAlign w:val="center"/>
            <w:hideMark/>
          </w:tcPr>
          <w:p w14:paraId="25E218E2" w14:textId="77777777" w:rsidR="00C36CA8" w:rsidRPr="00C36CA8" w:rsidRDefault="00C36CA8" w:rsidP="00C36CA8">
            <w:pPr>
              <w:rPr>
                <w:rFonts w:ascii="Gill Sans Nova" w:hAnsi="Gill Sans Nova" w:cs="Times New Roman"/>
                <w:color w:val="000000"/>
                <w:sz w:val="20"/>
                <w:szCs w:val="20"/>
              </w:rPr>
            </w:pPr>
          </w:p>
        </w:tc>
        <w:tc>
          <w:tcPr>
            <w:tcW w:w="1905" w:type="dxa"/>
            <w:tcBorders>
              <w:top w:val="nil"/>
              <w:left w:val="nil"/>
              <w:bottom w:val="single" w:sz="8" w:space="0" w:color="auto"/>
              <w:right w:val="nil"/>
            </w:tcBorders>
            <w:noWrap/>
            <w:vAlign w:val="bottom"/>
            <w:hideMark/>
          </w:tcPr>
          <w:p w14:paraId="6DE1538A"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2,858.55 </w:t>
            </w:r>
          </w:p>
        </w:tc>
        <w:tc>
          <w:tcPr>
            <w:tcW w:w="1931" w:type="dxa"/>
            <w:tcBorders>
              <w:top w:val="nil"/>
              <w:left w:val="nil"/>
              <w:bottom w:val="single" w:sz="8" w:space="0" w:color="auto"/>
              <w:right w:val="nil"/>
            </w:tcBorders>
            <w:noWrap/>
            <w:vAlign w:val="center"/>
            <w:hideMark/>
          </w:tcPr>
          <w:p w14:paraId="784ED33C"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2,464.65 </w:t>
            </w:r>
          </w:p>
        </w:tc>
      </w:tr>
      <w:tr w:rsidR="00C36CA8" w:rsidRPr="00C36CA8" w14:paraId="6DBCD007" w14:textId="77777777" w:rsidTr="00C02710">
        <w:trPr>
          <w:trHeight w:val="297"/>
        </w:trPr>
        <w:tc>
          <w:tcPr>
            <w:tcW w:w="5151" w:type="dxa"/>
            <w:gridSpan w:val="2"/>
            <w:tcBorders>
              <w:top w:val="nil"/>
              <w:left w:val="nil"/>
              <w:bottom w:val="nil"/>
              <w:right w:val="nil"/>
            </w:tcBorders>
            <w:noWrap/>
            <w:vAlign w:val="center"/>
            <w:hideMark/>
          </w:tcPr>
          <w:p w14:paraId="48B3D667"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Bank Balance as at close of year</w:t>
            </w:r>
          </w:p>
        </w:tc>
        <w:tc>
          <w:tcPr>
            <w:tcW w:w="220" w:type="dxa"/>
            <w:tcBorders>
              <w:top w:val="nil"/>
              <w:left w:val="nil"/>
              <w:bottom w:val="nil"/>
              <w:right w:val="nil"/>
            </w:tcBorders>
            <w:noWrap/>
            <w:vAlign w:val="center"/>
            <w:hideMark/>
          </w:tcPr>
          <w:p w14:paraId="36351A5E" w14:textId="77777777" w:rsidR="00C36CA8" w:rsidRPr="00C36CA8" w:rsidRDefault="00C36CA8" w:rsidP="00C36CA8">
            <w:pPr>
              <w:rPr>
                <w:rFonts w:ascii="Gill Sans Nova" w:hAnsi="Gill Sans Nova" w:cs="Times New Roman"/>
                <w:b/>
                <w:bCs/>
                <w:color w:val="000000"/>
                <w:sz w:val="20"/>
                <w:szCs w:val="20"/>
              </w:rPr>
            </w:pPr>
          </w:p>
        </w:tc>
        <w:tc>
          <w:tcPr>
            <w:tcW w:w="1905" w:type="dxa"/>
            <w:tcBorders>
              <w:top w:val="nil"/>
              <w:left w:val="nil"/>
              <w:bottom w:val="nil"/>
              <w:right w:val="nil"/>
            </w:tcBorders>
            <w:noWrap/>
            <w:vAlign w:val="bottom"/>
            <w:hideMark/>
          </w:tcPr>
          <w:p w14:paraId="2E4156AD" w14:textId="77777777" w:rsidR="00C36CA8" w:rsidRPr="00C36CA8" w:rsidRDefault="00C36CA8" w:rsidP="00C36CA8">
            <w:pPr>
              <w:rPr>
                <w:rFonts w:ascii="Aptos Narrow" w:hAnsi="Aptos Narrow" w:cs="Times New Roman"/>
                <w:b/>
                <w:bCs/>
                <w:color w:val="000000"/>
                <w:sz w:val="22"/>
                <w:szCs w:val="22"/>
              </w:rPr>
            </w:pPr>
            <w:r w:rsidRPr="00C36CA8">
              <w:rPr>
                <w:rFonts w:ascii="Aptos Narrow" w:hAnsi="Aptos Narrow" w:cs="Times New Roman"/>
                <w:b/>
                <w:bCs/>
                <w:color w:val="000000"/>
                <w:sz w:val="22"/>
                <w:szCs w:val="22"/>
              </w:rPr>
              <w:t xml:space="preserve"> £         4,794.82 </w:t>
            </w:r>
          </w:p>
        </w:tc>
        <w:tc>
          <w:tcPr>
            <w:tcW w:w="1931" w:type="dxa"/>
            <w:tcBorders>
              <w:top w:val="nil"/>
              <w:left w:val="nil"/>
              <w:bottom w:val="nil"/>
              <w:right w:val="nil"/>
            </w:tcBorders>
            <w:noWrap/>
            <w:vAlign w:val="center"/>
            <w:hideMark/>
          </w:tcPr>
          <w:p w14:paraId="1BA6EC1D" w14:textId="77777777" w:rsidR="00C36CA8" w:rsidRPr="00C36CA8" w:rsidRDefault="00C36CA8" w:rsidP="00C36CA8">
            <w:pPr>
              <w:jc w:val="right"/>
              <w:rPr>
                <w:rFonts w:ascii="Gill Sans Nova" w:hAnsi="Gill Sans Nova" w:cs="Times New Roman"/>
                <w:color w:val="000000"/>
                <w:sz w:val="20"/>
                <w:szCs w:val="20"/>
              </w:rPr>
            </w:pPr>
            <w:r w:rsidRPr="00C36CA8">
              <w:rPr>
                <w:rFonts w:ascii="Gill Sans Nova" w:hAnsi="Gill Sans Nova" w:cs="Times New Roman"/>
                <w:color w:val="000000"/>
                <w:sz w:val="20"/>
                <w:szCs w:val="20"/>
              </w:rPr>
              <w:t xml:space="preserve"> £         4,760.92 </w:t>
            </w:r>
          </w:p>
        </w:tc>
      </w:tr>
      <w:tr w:rsidR="00C02710" w:rsidRPr="00C36CA8" w14:paraId="0EED78A4" w14:textId="77777777" w:rsidTr="00C02710">
        <w:trPr>
          <w:trHeight w:val="309"/>
        </w:trPr>
        <w:tc>
          <w:tcPr>
            <w:tcW w:w="1315" w:type="dxa"/>
            <w:tcBorders>
              <w:top w:val="nil"/>
              <w:left w:val="nil"/>
              <w:bottom w:val="nil"/>
              <w:right w:val="nil"/>
            </w:tcBorders>
            <w:noWrap/>
            <w:vAlign w:val="bottom"/>
            <w:hideMark/>
          </w:tcPr>
          <w:p w14:paraId="7F857EEC" w14:textId="77777777" w:rsidR="00C36CA8" w:rsidRPr="00C36CA8" w:rsidRDefault="00C36CA8" w:rsidP="00C36CA8">
            <w:pPr>
              <w:rPr>
                <w:rFonts w:ascii="Gill Sans Nova" w:hAnsi="Gill Sans Nova" w:cs="Times New Roman"/>
                <w:color w:val="000000"/>
                <w:sz w:val="20"/>
                <w:szCs w:val="20"/>
              </w:rPr>
            </w:pPr>
          </w:p>
        </w:tc>
        <w:tc>
          <w:tcPr>
            <w:tcW w:w="3836" w:type="dxa"/>
            <w:tcBorders>
              <w:top w:val="nil"/>
              <w:left w:val="nil"/>
              <w:bottom w:val="nil"/>
              <w:right w:val="nil"/>
            </w:tcBorders>
            <w:noWrap/>
            <w:vAlign w:val="bottom"/>
            <w:hideMark/>
          </w:tcPr>
          <w:p w14:paraId="3F63109B" w14:textId="77777777" w:rsidR="00C36CA8" w:rsidRPr="00C36CA8" w:rsidRDefault="00C36CA8" w:rsidP="00C36CA8">
            <w:pPr>
              <w:rPr>
                <w:rFonts w:ascii="Times New Roman" w:hAnsi="Times New Roman" w:cs="Times New Roman"/>
                <w:sz w:val="20"/>
                <w:szCs w:val="20"/>
              </w:rPr>
            </w:pPr>
          </w:p>
        </w:tc>
        <w:tc>
          <w:tcPr>
            <w:tcW w:w="220" w:type="dxa"/>
            <w:tcBorders>
              <w:top w:val="nil"/>
              <w:left w:val="nil"/>
              <w:bottom w:val="nil"/>
              <w:right w:val="nil"/>
            </w:tcBorders>
            <w:noWrap/>
            <w:vAlign w:val="bottom"/>
            <w:hideMark/>
          </w:tcPr>
          <w:p w14:paraId="5680E14D" w14:textId="77777777" w:rsidR="00C36CA8" w:rsidRPr="00C36CA8" w:rsidRDefault="00C36CA8" w:rsidP="00C36CA8">
            <w:pPr>
              <w:rPr>
                <w:rFonts w:ascii="Times New Roman" w:hAnsi="Times New Roman" w:cs="Times New Roman"/>
                <w:sz w:val="20"/>
                <w:szCs w:val="20"/>
              </w:rPr>
            </w:pPr>
          </w:p>
        </w:tc>
        <w:tc>
          <w:tcPr>
            <w:tcW w:w="1905" w:type="dxa"/>
            <w:tcBorders>
              <w:top w:val="nil"/>
              <w:left w:val="nil"/>
              <w:bottom w:val="double" w:sz="6" w:space="0" w:color="auto"/>
              <w:right w:val="nil"/>
            </w:tcBorders>
            <w:noWrap/>
            <w:vAlign w:val="center"/>
            <w:hideMark/>
          </w:tcPr>
          <w:p w14:paraId="29501C65" w14:textId="77777777" w:rsidR="00C36CA8" w:rsidRPr="00C36CA8" w:rsidRDefault="00C36CA8" w:rsidP="00C36CA8">
            <w:pPr>
              <w:rPr>
                <w:rFonts w:ascii="Gill Sans Nova" w:hAnsi="Gill Sans Nova" w:cs="Times New Roman"/>
                <w:b/>
                <w:bCs/>
                <w:color w:val="000000"/>
                <w:sz w:val="20"/>
                <w:szCs w:val="20"/>
              </w:rPr>
            </w:pPr>
            <w:r w:rsidRPr="00C36CA8">
              <w:rPr>
                <w:rFonts w:ascii="Gill Sans Nova" w:hAnsi="Gill Sans Nova" w:cs="Times New Roman"/>
                <w:b/>
                <w:bCs/>
                <w:color w:val="000000"/>
                <w:sz w:val="20"/>
                <w:szCs w:val="20"/>
              </w:rPr>
              <w:t> </w:t>
            </w:r>
          </w:p>
        </w:tc>
        <w:tc>
          <w:tcPr>
            <w:tcW w:w="1931" w:type="dxa"/>
            <w:tcBorders>
              <w:top w:val="nil"/>
              <w:left w:val="nil"/>
              <w:bottom w:val="double" w:sz="6" w:space="0" w:color="auto"/>
              <w:right w:val="nil"/>
            </w:tcBorders>
            <w:noWrap/>
            <w:vAlign w:val="center"/>
            <w:hideMark/>
          </w:tcPr>
          <w:p w14:paraId="015E04DE" w14:textId="77777777" w:rsidR="00C36CA8" w:rsidRPr="00C36CA8" w:rsidRDefault="00C36CA8" w:rsidP="00C36CA8">
            <w:pPr>
              <w:rPr>
                <w:rFonts w:ascii="Gill Sans Nova" w:hAnsi="Gill Sans Nova" w:cs="Times New Roman"/>
                <w:color w:val="000000"/>
                <w:sz w:val="20"/>
                <w:szCs w:val="20"/>
              </w:rPr>
            </w:pPr>
            <w:r w:rsidRPr="00C36CA8">
              <w:rPr>
                <w:rFonts w:ascii="Gill Sans Nova" w:hAnsi="Gill Sans Nova" w:cs="Times New Roman"/>
                <w:color w:val="000000"/>
                <w:sz w:val="20"/>
                <w:szCs w:val="20"/>
              </w:rPr>
              <w:t> </w:t>
            </w:r>
          </w:p>
        </w:tc>
      </w:tr>
      <w:tr w:rsidR="00C36CA8" w:rsidRPr="00C36CA8" w14:paraId="6625162F" w14:textId="77777777" w:rsidTr="00C02710">
        <w:trPr>
          <w:trHeight w:val="309"/>
        </w:trPr>
        <w:tc>
          <w:tcPr>
            <w:tcW w:w="1315" w:type="dxa"/>
            <w:tcBorders>
              <w:top w:val="nil"/>
              <w:left w:val="nil"/>
              <w:bottom w:val="nil"/>
              <w:right w:val="nil"/>
            </w:tcBorders>
            <w:noWrap/>
            <w:vAlign w:val="bottom"/>
            <w:hideMark/>
          </w:tcPr>
          <w:p w14:paraId="4739E3B3" w14:textId="77777777" w:rsidR="00C36CA8" w:rsidRPr="00C36CA8" w:rsidRDefault="00C36CA8" w:rsidP="00C36CA8">
            <w:pPr>
              <w:rPr>
                <w:rFonts w:ascii="Gill Sans Nova" w:hAnsi="Gill Sans Nova" w:cs="Times New Roman"/>
                <w:color w:val="000000"/>
                <w:sz w:val="20"/>
                <w:szCs w:val="20"/>
              </w:rPr>
            </w:pPr>
          </w:p>
        </w:tc>
        <w:tc>
          <w:tcPr>
            <w:tcW w:w="4056" w:type="dxa"/>
            <w:gridSpan w:val="2"/>
            <w:tcBorders>
              <w:top w:val="nil"/>
              <w:left w:val="nil"/>
              <w:bottom w:val="nil"/>
              <w:right w:val="nil"/>
            </w:tcBorders>
            <w:noWrap/>
            <w:vAlign w:val="center"/>
            <w:hideMark/>
          </w:tcPr>
          <w:p w14:paraId="12E1313E" w14:textId="77777777" w:rsidR="00C36CA8" w:rsidRPr="00C36CA8" w:rsidRDefault="00C36CA8" w:rsidP="00C36CA8">
            <w:pPr>
              <w:rPr>
                <w:rFonts w:ascii="Times New Roman" w:hAnsi="Times New Roman" w:cs="Times New Roman"/>
                <w:color w:val="000000"/>
                <w:sz w:val="20"/>
                <w:szCs w:val="20"/>
              </w:rPr>
            </w:pPr>
            <w:r w:rsidRPr="00C36CA8">
              <w:rPr>
                <w:rFonts w:ascii="Times New Roman" w:hAnsi="Times New Roman" w:cs="Times New Roman"/>
                <w:color w:val="000000"/>
                <w:sz w:val="20"/>
                <w:szCs w:val="20"/>
              </w:rPr>
              <w:t xml:space="preserve">                                                                                                              </w:t>
            </w:r>
          </w:p>
        </w:tc>
        <w:tc>
          <w:tcPr>
            <w:tcW w:w="1905" w:type="dxa"/>
            <w:tcBorders>
              <w:top w:val="nil"/>
              <w:left w:val="nil"/>
              <w:bottom w:val="nil"/>
              <w:right w:val="nil"/>
            </w:tcBorders>
            <w:noWrap/>
            <w:vAlign w:val="bottom"/>
            <w:hideMark/>
          </w:tcPr>
          <w:p w14:paraId="642AE632" w14:textId="77777777" w:rsidR="00C36CA8" w:rsidRPr="00C36CA8" w:rsidRDefault="00C36CA8" w:rsidP="00C36CA8">
            <w:pPr>
              <w:rPr>
                <w:rFonts w:ascii="Times New Roman" w:hAnsi="Times New Roman" w:cs="Times New Roman"/>
                <w:color w:val="000000"/>
                <w:sz w:val="20"/>
                <w:szCs w:val="20"/>
              </w:rPr>
            </w:pPr>
          </w:p>
        </w:tc>
        <w:tc>
          <w:tcPr>
            <w:tcW w:w="1931" w:type="dxa"/>
            <w:tcBorders>
              <w:top w:val="nil"/>
              <w:left w:val="nil"/>
              <w:bottom w:val="nil"/>
              <w:right w:val="nil"/>
            </w:tcBorders>
            <w:noWrap/>
            <w:vAlign w:val="bottom"/>
            <w:hideMark/>
          </w:tcPr>
          <w:p w14:paraId="5CCE01BA" w14:textId="77777777" w:rsidR="00C36CA8" w:rsidRPr="00C36CA8" w:rsidRDefault="00C36CA8" w:rsidP="00C36CA8">
            <w:pPr>
              <w:rPr>
                <w:rFonts w:ascii="Times New Roman" w:hAnsi="Times New Roman" w:cs="Times New Roman"/>
                <w:sz w:val="20"/>
                <w:szCs w:val="20"/>
              </w:rPr>
            </w:pPr>
          </w:p>
        </w:tc>
      </w:tr>
      <w:tr w:rsidR="00C36CA8" w:rsidRPr="00C36CA8" w14:paraId="3552077E" w14:textId="77777777" w:rsidTr="00C02710">
        <w:trPr>
          <w:trHeight w:val="333"/>
        </w:trPr>
        <w:tc>
          <w:tcPr>
            <w:tcW w:w="5151" w:type="dxa"/>
            <w:gridSpan w:val="2"/>
            <w:tcBorders>
              <w:top w:val="nil"/>
              <w:left w:val="nil"/>
              <w:bottom w:val="nil"/>
              <w:right w:val="nil"/>
            </w:tcBorders>
            <w:noWrap/>
            <w:vAlign w:val="center"/>
            <w:hideMark/>
          </w:tcPr>
          <w:p w14:paraId="37D0EC35" w14:textId="77777777" w:rsidR="00C36CA8" w:rsidRPr="00C36CA8" w:rsidRDefault="00C36CA8" w:rsidP="00C36CA8">
            <w:pPr>
              <w:rPr>
                <w:rFonts w:ascii="Gill Sans Nova" w:hAnsi="Gill Sans Nova" w:cs="Times New Roman"/>
                <w:b/>
                <w:bCs/>
                <w:color w:val="000000"/>
              </w:rPr>
            </w:pPr>
            <w:r w:rsidRPr="00C36CA8">
              <w:rPr>
                <w:rFonts w:ascii="Gill Sans Nova" w:hAnsi="Gill Sans Nova" w:cs="Times New Roman"/>
                <w:b/>
                <w:bCs/>
                <w:color w:val="000000"/>
              </w:rPr>
              <w:t>There are no liabilities.</w:t>
            </w:r>
          </w:p>
        </w:tc>
        <w:tc>
          <w:tcPr>
            <w:tcW w:w="220" w:type="dxa"/>
            <w:tcBorders>
              <w:top w:val="nil"/>
              <w:left w:val="nil"/>
              <w:bottom w:val="nil"/>
              <w:right w:val="nil"/>
            </w:tcBorders>
            <w:noWrap/>
            <w:vAlign w:val="bottom"/>
            <w:hideMark/>
          </w:tcPr>
          <w:p w14:paraId="65026CA4" w14:textId="77777777" w:rsidR="00C36CA8" w:rsidRPr="00C36CA8" w:rsidRDefault="00C36CA8" w:rsidP="00C36CA8">
            <w:pPr>
              <w:rPr>
                <w:rFonts w:ascii="Gill Sans Nova" w:hAnsi="Gill Sans Nova" w:cs="Times New Roman"/>
                <w:b/>
                <w:bCs/>
                <w:color w:val="000000"/>
              </w:rPr>
            </w:pPr>
          </w:p>
        </w:tc>
        <w:tc>
          <w:tcPr>
            <w:tcW w:w="1905" w:type="dxa"/>
            <w:tcBorders>
              <w:top w:val="nil"/>
              <w:left w:val="nil"/>
              <w:bottom w:val="nil"/>
              <w:right w:val="nil"/>
            </w:tcBorders>
            <w:noWrap/>
            <w:vAlign w:val="bottom"/>
            <w:hideMark/>
          </w:tcPr>
          <w:p w14:paraId="290EC30B" w14:textId="77777777" w:rsidR="00C36CA8" w:rsidRPr="00C36CA8" w:rsidRDefault="00C36CA8" w:rsidP="00C36CA8">
            <w:pPr>
              <w:rPr>
                <w:rFonts w:ascii="Times New Roman" w:hAnsi="Times New Roman" w:cs="Times New Roman"/>
                <w:sz w:val="20"/>
                <w:szCs w:val="20"/>
              </w:rPr>
            </w:pPr>
          </w:p>
        </w:tc>
        <w:tc>
          <w:tcPr>
            <w:tcW w:w="1931" w:type="dxa"/>
            <w:tcBorders>
              <w:top w:val="nil"/>
              <w:left w:val="nil"/>
              <w:bottom w:val="nil"/>
              <w:right w:val="nil"/>
            </w:tcBorders>
            <w:noWrap/>
            <w:vAlign w:val="bottom"/>
            <w:hideMark/>
          </w:tcPr>
          <w:p w14:paraId="365D5350" w14:textId="77777777" w:rsidR="00C36CA8" w:rsidRPr="00C36CA8" w:rsidRDefault="00C36CA8" w:rsidP="00C36CA8">
            <w:pPr>
              <w:rPr>
                <w:rFonts w:ascii="Times New Roman" w:hAnsi="Times New Roman" w:cs="Times New Roman"/>
                <w:sz w:val="20"/>
                <w:szCs w:val="20"/>
              </w:rPr>
            </w:pPr>
          </w:p>
        </w:tc>
      </w:tr>
      <w:tr w:rsidR="00C36CA8" w:rsidRPr="00C36CA8" w14:paraId="51366440" w14:textId="77777777" w:rsidTr="00C02710">
        <w:trPr>
          <w:trHeight w:val="333"/>
        </w:trPr>
        <w:tc>
          <w:tcPr>
            <w:tcW w:w="9208" w:type="dxa"/>
            <w:gridSpan w:val="5"/>
            <w:tcBorders>
              <w:top w:val="nil"/>
              <w:left w:val="nil"/>
              <w:bottom w:val="nil"/>
              <w:right w:val="nil"/>
            </w:tcBorders>
            <w:noWrap/>
            <w:vAlign w:val="center"/>
            <w:hideMark/>
          </w:tcPr>
          <w:p w14:paraId="26F6480A" w14:textId="77777777" w:rsidR="00C36CA8" w:rsidRPr="00C36CA8" w:rsidRDefault="00C36CA8" w:rsidP="00C36CA8">
            <w:pPr>
              <w:jc w:val="center"/>
              <w:rPr>
                <w:rFonts w:ascii="Gill Sans Nova" w:hAnsi="Gill Sans Nova" w:cs="Times New Roman"/>
                <w:b/>
                <w:bCs/>
                <w:color w:val="000000"/>
              </w:rPr>
            </w:pPr>
            <w:r w:rsidRPr="00C36CA8">
              <w:rPr>
                <w:rFonts w:ascii="Gill Sans Nova" w:hAnsi="Gill Sans Nova" w:cs="Times New Roman"/>
                <w:b/>
                <w:bCs/>
                <w:color w:val="000000"/>
              </w:rPr>
              <w:t>Approved by the trustees and signed on their behalf</w:t>
            </w:r>
          </w:p>
        </w:tc>
      </w:tr>
      <w:tr w:rsidR="00C02710" w:rsidRPr="00C36CA8" w14:paraId="119840D4" w14:textId="77777777" w:rsidTr="00C02710">
        <w:trPr>
          <w:trHeight w:val="333"/>
        </w:trPr>
        <w:tc>
          <w:tcPr>
            <w:tcW w:w="1315" w:type="dxa"/>
            <w:tcBorders>
              <w:top w:val="nil"/>
              <w:left w:val="nil"/>
              <w:bottom w:val="nil"/>
              <w:right w:val="nil"/>
            </w:tcBorders>
            <w:noWrap/>
            <w:vAlign w:val="center"/>
            <w:hideMark/>
          </w:tcPr>
          <w:p w14:paraId="466E1DB5" w14:textId="77777777" w:rsidR="00C36CA8" w:rsidRDefault="00C36CA8" w:rsidP="00C36CA8">
            <w:pPr>
              <w:jc w:val="center"/>
              <w:rPr>
                <w:rFonts w:ascii="Gill Sans Nova" w:hAnsi="Gill Sans Nova" w:cs="Times New Roman"/>
                <w:b/>
                <w:bCs/>
                <w:color w:val="000000"/>
              </w:rPr>
            </w:pPr>
          </w:p>
          <w:p w14:paraId="21D8FA44" w14:textId="77777777" w:rsidR="00C02710" w:rsidRDefault="00C02710" w:rsidP="00C36CA8">
            <w:pPr>
              <w:jc w:val="center"/>
              <w:rPr>
                <w:rFonts w:ascii="Gill Sans Nova" w:hAnsi="Gill Sans Nova" w:cs="Times New Roman"/>
                <w:b/>
                <w:bCs/>
                <w:color w:val="000000"/>
              </w:rPr>
            </w:pPr>
          </w:p>
          <w:p w14:paraId="2EB0C311" w14:textId="77777777" w:rsidR="00C02710" w:rsidRPr="00C36CA8" w:rsidRDefault="00C02710" w:rsidP="00C36CA8">
            <w:pPr>
              <w:jc w:val="center"/>
              <w:rPr>
                <w:rFonts w:ascii="Gill Sans Nova" w:hAnsi="Gill Sans Nova" w:cs="Times New Roman"/>
                <w:b/>
                <w:bCs/>
                <w:color w:val="000000"/>
              </w:rPr>
            </w:pPr>
          </w:p>
        </w:tc>
        <w:tc>
          <w:tcPr>
            <w:tcW w:w="3836" w:type="dxa"/>
            <w:tcBorders>
              <w:top w:val="nil"/>
              <w:left w:val="nil"/>
              <w:bottom w:val="nil"/>
              <w:right w:val="nil"/>
            </w:tcBorders>
            <w:noWrap/>
            <w:vAlign w:val="center"/>
            <w:hideMark/>
          </w:tcPr>
          <w:p w14:paraId="4E383885" w14:textId="77777777" w:rsidR="00C36CA8" w:rsidRPr="00C36CA8" w:rsidRDefault="00C36CA8" w:rsidP="00C36CA8">
            <w:pPr>
              <w:jc w:val="center"/>
              <w:rPr>
                <w:rFonts w:ascii="Times New Roman" w:hAnsi="Times New Roman" w:cs="Times New Roman"/>
                <w:sz w:val="20"/>
                <w:szCs w:val="20"/>
              </w:rPr>
            </w:pPr>
          </w:p>
        </w:tc>
        <w:tc>
          <w:tcPr>
            <w:tcW w:w="220" w:type="dxa"/>
            <w:tcBorders>
              <w:top w:val="nil"/>
              <w:left w:val="nil"/>
              <w:bottom w:val="nil"/>
              <w:right w:val="nil"/>
            </w:tcBorders>
            <w:noWrap/>
            <w:vAlign w:val="center"/>
            <w:hideMark/>
          </w:tcPr>
          <w:p w14:paraId="5DDD1BE2" w14:textId="77777777" w:rsidR="00C36CA8" w:rsidRPr="00C36CA8" w:rsidRDefault="00C36CA8" w:rsidP="00C36CA8">
            <w:pPr>
              <w:jc w:val="center"/>
              <w:rPr>
                <w:rFonts w:ascii="Times New Roman" w:hAnsi="Times New Roman" w:cs="Times New Roman"/>
                <w:sz w:val="20"/>
                <w:szCs w:val="20"/>
              </w:rPr>
            </w:pPr>
          </w:p>
        </w:tc>
        <w:tc>
          <w:tcPr>
            <w:tcW w:w="1905" w:type="dxa"/>
            <w:tcBorders>
              <w:top w:val="nil"/>
              <w:left w:val="nil"/>
              <w:bottom w:val="nil"/>
              <w:right w:val="nil"/>
            </w:tcBorders>
            <w:noWrap/>
            <w:vAlign w:val="center"/>
            <w:hideMark/>
          </w:tcPr>
          <w:p w14:paraId="06839794" w14:textId="77777777" w:rsidR="00C36CA8" w:rsidRPr="00C36CA8" w:rsidRDefault="00C36CA8" w:rsidP="00C36CA8">
            <w:pPr>
              <w:jc w:val="center"/>
              <w:rPr>
                <w:rFonts w:ascii="Times New Roman" w:hAnsi="Times New Roman" w:cs="Times New Roman"/>
                <w:sz w:val="20"/>
                <w:szCs w:val="20"/>
              </w:rPr>
            </w:pPr>
          </w:p>
        </w:tc>
        <w:tc>
          <w:tcPr>
            <w:tcW w:w="1931" w:type="dxa"/>
            <w:tcBorders>
              <w:top w:val="nil"/>
              <w:left w:val="nil"/>
              <w:bottom w:val="nil"/>
              <w:right w:val="nil"/>
            </w:tcBorders>
            <w:noWrap/>
            <w:vAlign w:val="center"/>
            <w:hideMark/>
          </w:tcPr>
          <w:p w14:paraId="015AC084" w14:textId="77777777" w:rsidR="00C36CA8" w:rsidRPr="00C36CA8" w:rsidRDefault="00C36CA8" w:rsidP="00C36CA8">
            <w:pPr>
              <w:jc w:val="center"/>
              <w:rPr>
                <w:rFonts w:ascii="Times New Roman" w:hAnsi="Times New Roman" w:cs="Times New Roman"/>
                <w:sz w:val="20"/>
                <w:szCs w:val="20"/>
              </w:rPr>
            </w:pPr>
          </w:p>
        </w:tc>
      </w:tr>
      <w:tr w:rsidR="00C36CA8" w:rsidRPr="00C36CA8" w14:paraId="2F6E1F7F" w14:textId="77777777" w:rsidTr="00C02710">
        <w:trPr>
          <w:trHeight w:val="333"/>
        </w:trPr>
        <w:tc>
          <w:tcPr>
            <w:tcW w:w="5151" w:type="dxa"/>
            <w:gridSpan w:val="2"/>
            <w:tcBorders>
              <w:top w:val="nil"/>
              <w:left w:val="nil"/>
              <w:bottom w:val="nil"/>
              <w:right w:val="nil"/>
            </w:tcBorders>
            <w:noWrap/>
            <w:vAlign w:val="center"/>
            <w:hideMark/>
          </w:tcPr>
          <w:p w14:paraId="18FBB353" w14:textId="77777777" w:rsidR="00C36CA8" w:rsidRPr="00C36CA8" w:rsidRDefault="00C36CA8" w:rsidP="00C36CA8">
            <w:pPr>
              <w:rPr>
                <w:rFonts w:ascii="Gill Sans Nova" w:hAnsi="Gill Sans Nova" w:cs="Times New Roman"/>
                <w:b/>
                <w:bCs/>
                <w:color w:val="000000"/>
              </w:rPr>
            </w:pPr>
            <w:r w:rsidRPr="00C36CA8">
              <w:rPr>
                <w:rFonts w:ascii="Gill Sans Nova" w:hAnsi="Gill Sans Nova" w:cs="Times New Roman"/>
                <w:b/>
                <w:bCs/>
                <w:color w:val="000000"/>
              </w:rPr>
              <w:t xml:space="preserve">________________________________ </w:t>
            </w:r>
          </w:p>
        </w:tc>
        <w:tc>
          <w:tcPr>
            <w:tcW w:w="4056" w:type="dxa"/>
            <w:gridSpan w:val="3"/>
            <w:tcBorders>
              <w:top w:val="nil"/>
              <w:left w:val="nil"/>
              <w:bottom w:val="nil"/>
              <w:right w:val="nil"/>
            </w:tcBorders>
            <w:noWrap/>
            <w:vAlign w:val="bottom"/>
            <w:hideMark/>
          </w:tcPr>
          <w:p w14:paraId="0B1B3FE0" w14:textId="77777777" w:rsidR="00C36CA8" w:rsidRPr="00C36CA8" w:rsidRDefault="00C36CA8" w:rsidP="00C36CA8">
            <w:pPr>
              <w:rPr>
                <w:rFonts w:ascii="Gill Sans Nova" w:hAnsi="Gill Sans Nova" w:cs="Times New Roman"/>
                <w:color w:val="000000"/>
                <w:sz w:val="22"/>
                <w:szCs w:val="22"/>
              </w:rPr>
            </w:pPr>
            <w:r w:rsidRPr="00C36CA8">
              <w:rPr>
                <w:rFonts w:ascii="Gill Sans Nova" w:hAnsi="Gill Sans Nova" w:cs="Times New Roman"/>
                <w:color w:val="000000"/>
                <w:sz w:val="22"/>
                <w:szCs w:val="22"/>
              </w:rPr>
              <w:t>____________________________________</w:t>
            </w:r>
          </w:p>
        </w:tc>
      </w:tr>
      <w:tr w:rsidR="00C36CA8" w:rsidRPr="00C36CA8" w14:paraId="133E3DB2" w14:textId="77777777" w:rsidTr="00C02710">
        <w:trPr>
          <w:trHeight w:val="297"/>
        </w:trPr>
        <w:tc>
          <w:tcPr>
            <w:tcW w:w="1315" w:type="dxa"/>
            <w:tcBorders>
              <w:top w:val="nil"/>
              <w:left w:val="nil"/>
              <w:bottom w:val="nil"/>
              <w:right w:val="nil"/>
            </w:tcBorders>
            <w:noWrap/>
            <w:vAlign w:val="center"/>
            <w:hideMark/>
          </w:tcPr>
          <w:p w14:paraId="2EBB264A" w14:textId="77777777" w:rsidR="00C36CA8" w:rsidRPr="00C36CA8" w:rsidRDefault="00C36CA8" w:rsidP="00C36CA8">
            <w:pPr>
              <w:rPr>
                <w:rFonts w:ascii="Gill Sans Nova" w:hAnsi="Gill Sans Nova" w:cs="Times New Roman"/>
                <w:b/>
                <w:bCs/>
                <w:color w:val="000000"/>
                <w:sz w:val="22"/>
                <w:szCs w:val="22"/>
              </w:rPr>
            </w:pPr>
            <w:r w:rsidRPr="00C36CA8">
              <w:rPr>
                <w:rFonts w:ascii="Gill Sans Nova" w:hAnsi="Gill Sans Nova" w:cs="Times New Roman"/>
                <w:b/>
                <w:bCs/>
                <w:color w:val="000000"/>
                <w:sz w:val="22"/>
                <w:szCs w:val="22"/>
              </w:rPr>
              <w:t>President</w:t>
            </w:r>
          </w:p>
        </w:tc>
        <w:tc>
          <w:tcPr>
            <w:tcW w:w="3836" w:type="dxa"/>
            <w:tcBorders>
              <w:top w:val="nil"/>
              <w:left w:val="nil"/>
              <w:bottom w:val="nil"/>
              <w:right w:val="nil"/>
            </w:tcBorders>
            <w:noWrap/>
            <w:vAlign w:val="bottom"/>
            <w:hideMark/>
          </w:tcPr>
          <w:p w14:paraId="5CB8AA3A" w14:textId="77777777" w:rsidR="00C36CA8" w:rsidRPr="00C36CA8" w:rsidRDefault="00C36CA8" w:rsidP="00C36CA8">
            <w:pPr>
              <w:rPr>
                <w:rFonts w:ascii="Gill Sans Nova" w:hAnsi="Gill Sans Nova" w:cs="Times New Roman"/>
                <w:b/>
                <w:bCs/>
                <w:color w:val="000000"/>
                <w:sz w:val="22"/>
                <w:szCs w:val="22"/>
              </w:rPr>
            </w:pPr>
          </w:p>
        </w:tc>
        <w:tc>
          <w:tcPr>
            <w:tcW w:w="220" w:type="dxa"/>
            <w:tcBorders>
              <w:top w:val="nil"/>
              <w:left w:val="nil"/>
              <w:bottom w:val="nil"/>
              <w:right w:val="nil"/>
            </w:tcBorders>
            <w:noWrap/>
            <w:vAlign w:val="bottom"/>
            <w:hideMark/>
          </w:tcPr>
          <w:p w14:paraId="33676440" w14:textId="77777777" w:rsidR="00C36CA8" w:rsidRPr="00C36CA8" w:rsidRDefault="00C36CA8" w:rsidP="00C36CA8">
            <w:pPr>
              <w:rPr>
                <w:rFonts w:ascii="Times New Roman" w:hAnsi="Times New Roman" w:cs="Times New Roman"/>
                <w:sz w:val="20"/>
                <w:szCs w:val="20"/>
              </w:rPr>
            </w:pPr>
          </w:p>
        </w:tc>
        <w:tc>
          <w:tcPr>
            <w:tcW w:w="3836" w:type="dxa"/>
            <w:gridSpan w:val="2"/>
            <w:tcBorders>
              <w:top w:val="nil"/>
              <w:left w:val="nil"/>
              <w:bottom w:val="nil"/>
              <w:right w:val="nil"/>
            </w:tcBorders>
            <w:vAlign w:val="center"/>
            <w:hideMark/>
          </w:tcPr>
          <w:p w14:paraId="207DC012" w14:textId="77777777" w:rsidR="00C36CA8" w:rsidRPr="00C36CA8" w:rsidRDefault="00C36CA8" w:rsidP="00C36CA8">
            <w:pPr>
              <w:jc w:val="center"/>
              <w:rPr>
                <w:rFonts w:ascii="Gill Sans Nova" w:hAnsi="Gill Sans Nova" w:cs="Times New Roman"/>
                <w:b/>
                <w:bCs/>
                <w:color w:val="000000"/>
                <w:sz w:val="22"/>
                <w:szCs w:val="22"/>
              </w:rPr>
            </w:pPr>
            <w:r w:rsidRPr="00C36CA8">
              <w:rPr>
                <w:rFonts w:ascii="Gill Sans Nova" w:hAnsi="Gill Sans Nova" w:cs="Times New Roman"/>
                <w:b/>
                <w:bCs/>
                <w:color w:val="000000"/>
                <w:sz w:val="22"/>
                <w:szCs w:val="22"/>
              </w:rPr>
              <w:t xml:space="preserve">        Independent Examiner</w:t>
            </w:r>
          </w:p>
        </w:tc>
      </w:tr>
    </w:tbl>
    <w:p w14:paraId="3596E728" w14:textId="07BE7FA8" w:rsidR="001D4954" w:rsidRDefault="001D4954" w:rsidP="005B08B9">
      <w:pPr>
        <w:rPr>
          <w:sz w:val="20"/>
          <w:szCs w:val="20"/>
        </w:rPr>
      </w:pPr>
    </w:p>
    <w:sectPr w:rsidR="001D4954" w:rsidSect="00C02710">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6608" w14:textId="77777777" w:rsidR="00A77F7E" w:rsidRDefault="00A77F7E">
      <w:r>
        <w:separator/>
      </w:r>
    </w:p>
  </w:endnote>
  <w:endnote w:type="continuationSeparator" w:id="0">
    <w:p w14:paraId="21A4E310" w14:textId="77777777" w:rsidR="00A77F7E" w:rsidRDefault="00A7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Aptos Narrow">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BDDA" w14:textId="77777777" w:rsidR="0011386B" w:rsidRPr="00605B86" w:rsidRDefault="0011386B" w:rsidP="00CF392F">
    <w:pPr>
      <w:pStyle w:val="Footer"/>
      <w:jc w:val="center"/>
      <w:rPr>
        <w:rFonts w:ascii="Garamond" w:hAnsi="Garamond"/>
        <w:b/>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0F1B" w14:textId="77777777" w:rsidR="00A77F7E" w:rsidRDefault="00A77F7E">
      <w:r>
        <w:separator/>
      </w:r>
    </w:p>
  </w:footnote>
  <w:footnote w:type="continuationSeparator" w:id="0">
    <w:p w14:paraId="364C2A7F" w14:textId="77777777" w:rsidR="00A77F7E" w:rsidRDefault="00A77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9C10" w14:textId="77777777" w:rsidR="0011386B" w:rsidRPr="00605B86" w:rsidRDefault="00F64AC6" w:rsidP="00605B86">
    <w:pPr>
      <w:jc w:val="center"/>
      <w:rPr>
        <w:color w:val="000080"/>
      </w:rPr>
    </w:pPr>
    <w:r>
      <w:rPr>
        <w:noProof/>
        <w:color w:val="000080"/>
      </w:rPr>
      <w:drawing>
        <wp:inline distT="0" distB="0" distL="0" distR="0" wp14:anchorId="553A9CEA" wp14:editId="44A2A801">
          <wp:extent cx="698724" cy="716280"/>
          <wp:effectExtent l="0" t="0" r="6350" b="7620"/>
          <wp:docPr id="1" name="Picture 1" descr="Civic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vic Trust Logo"/>
                  <pic:cNvPicPr>
                    <a:picLocks noChangeAspect="1" noChangeArrowheads="1"/>
                  </pic:cNvPicPr>
                </pic:nvPicPr>
                <pic:blipFill>
                  <a:blip r:embed="rId1"/>
                  <a:srcRect/>
                  <a:stretch>
                    <a:fillRect/>
                  </a:stretch>
                </pic:blipFill>
                <pic:spPr bwMode="auto">
                  <a:xfrm>
                    <a:off x="0" y="0"/>
                    <a:ext cx="707162" cy="724930"/>
                  </a:xfrm>
                  <a:prstGeom prst="rect">
                    <a:avLst/>
                  </a:prstGeom>
                  <a:noFill/>
                  <a:ln w="9525">
                    <a:noFill/>
                    <a:miter lim="800000"/>
                    <a:headEnd/>
                    <a:tailEnd/>
                  </a:ln>
                </pic:spPr>
              </pic:pic>
            </a:graphicData>
          </a:graphic>
        </wp:inline>
      </w:drawing>
    </w:r>
  </w:p>
  <w:p w14:paraId="3F05CDD5" w14:textId="77777777" w:rsidR="0011386B" w:rsidRPr="00605B86" w:rsidRDefault="0011386B" w:rsidP="00605B86">
    <w:pPr>
      <w:jc w:val="center"/>
      <w:rPr>
        <w:rFonts w:ascii="Garamond" w:hAnsi="Garamond"/>
        <w:b/>
        <w:color w:val="000080"/>
        <w:sz w:val="48"/>
        <w:szCs w:val="48"/>
      </w:rPr>
    </w:pPr>
    <w:smartTag w:uri="urn:schemas-microsoft-com:office:smarttags" w:element="place">
      <w:r w:rsidRPr="00605B86">
        <w:rPr>
          <w:rFonts w:ascii="Garamond" w:hAnsi="Garamond"/>
          <w:b/>
          <w:color w:val="000080"/>
          <w:sz w:val="48"/>
          <w:szCs w:val="48"/>
        </w:rPr>
        <w:t>LEITH</w:t>
      </w:r>
    </w:smartTag>
    <w:r w:rsidRPr="00605B86">
      <w:rPr>
        <w:rFonts w:ascii="Garamond" w:hAnsi="Garamond"/>
        <w:b/>
        <w:color w:val="000080"/>
        <w:sz w:val="48"/>
        <w:szCs w:val="48"/>
      </w:rPr>
      <w:t xml:space="preserve"> CIVIC TRUST</w:t>
    </w:r>
  </w:p>
  <w:p w14:paraId="5CB62ACF" w14:textId="77777777" w:rsidR="0011386B" w:rsidRPr="00605B86" w:rsidRDefault="0011386B" w:rsidP="00605B86">
    <w:pPr>
      <w:jc w:val="center"/>
      <w:rPr>
        <w:rFonts w:ascii="Garamond" w:hAnsi="Garamond"/>
        <w:b/>
        <w:i/>
        <w:color w:val="000080"/>
        <w:sz w:val="32"/>
        <w:szCs w:val="32"/>
      </w:rPr>
    </w:pPr>
    <w:r w:rsidRPr="00605B86">
      <w:rPr>
        <w:rFonts w:ascii="Garamond" w:hAnsi="Garamond"/>
        <w:b/>
        <w:i/>
        <w:color w:val="000080"/>
      </w:rPr>
      <w:t xml:space="preserve">Scottish Charity Number </w:t>
    </w:r>
    <w:smartTag w:uri="urn:schemas-microsoft-com:office:smarttags" w:element="stockticker">
      <w:r w:rsidRPr="00605B86">
        <w:rPr>
          <w:rFonts w:ascii="Garamond" w:hAnsi="Garamond"/>
          <w:b/>
          <w:i/>
          <w:color w:val="000080"/>
        </w:rPr>
        <w:t>SCO</w:t>
      </w:r>
    </w:smartTag>
    <w:r w:rsidRPr="00605B86">
      <w:rPr>
        <w:rFonts w:ascii="Garamond" w:hAnsi="Garamond"/>
        <w:b/>
        <w:i/>
        <w:color w:val="000080"/>
      </w:rPr>
      <w:t>27850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D65A5"/>
    <w:multiLevelType w:val="hybridMultilevel"/>
    <w:tmpl w:val="008AFCDC"/>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46825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10"/>
    <w:rsid w:val="0000110F"/>
    <w:rsid w:val="000108B4"/>
    <w:rsid w:val="00022310"/>
    <w:rsid w:val="000301E5"/>
    <w:rsid w:val="00044AA4"/>
    <w:rsid w:val="00050BE8"/>
    <w:rsid w:val="00057B60"/>
    <w:rsid w:val="00063F55"/>
    <w:rsid w:val="00082582"/>
    <w:rsid w:val="00090AFD"/>
    <w:rsid w:val="000A0157"/>
    <w:rsid w:val="000A4748"/>
    <w:rsid w:val="000B7BF4"/>
    <w:rsid w:val="000D3403"/>
    <w:rsid w:val="000E55F7"/>
    <w:rsid w:val="000F1DE6"/>
    <w:rsid w:val="00101600"/>
    <w:rsid w:val="00106048"/>
    <w:rsid w:val="001076E0"/>
    <w:rsid w:val="0011386B"/>
    <w:rsid w:val="00117579"/>
    <w:rsid w:val="0013234A"/>
    <w:rsid w:val="0014302B"/>
    <w:rsid w:val="001439D1"/>
    <w:rsid w:val="001472DD"/>
    <w:rsid w:val="00150E95"/>
    <w:rsid w:val="00161741"/>
    <w:rsid w:val="00171A51"/>
    <w:rsid w:val="0017201C"/>
    <w:rsid w:val="00174434"/>
    <w:rsid w:val="00182F88"/>
    <w:rsid w:val="00190342"/>
    <w:rsid w:val="00191E78"/>
    <w:rsid w:val="001941D0"/>
    <w:rsid w:val="001B1BDE"/>
    <w:rsid w:val="001C3C08"/>
    <w:rsid w:val="001C6B6C"/>
    <w:rsid w:val="001D325A"/>
    <w:rsid w:val="001D4954"/>
    <w:rsid w:val="001D6CF2"/>
    <w:rsid w:val="001F0DE1"/>
    <w:rsid w:val="001F132A"/>
    <w:rsid w:val="001F1813"/>
    <w:rsid w:val="001F75FB"/>
    <w:rsid w:val="00205160"/>
    <w:rsid w:val="00213C6C"/>
    <w:rsid w:val="002143BF"/>
    <w:rsid w:val="002170FC"/>
    <w:rsid w:val="0025145C"/>
    <w:rsid w:val="00277A09"/>
    <w:rsid w:val="00286C45"/>
    <w:rsid w:val="002A0DAC"/>
    <w:rsid w:val="002B3E8D"/>
    <w:rsid w:val="002D2CB1"/>
    <w:rsid w:val="00302607"/>
    <w:rsid w:val="0031316D"/>
    <w:rsid w:val="00313F65"/>
    <w:rsid w:val="00317454"/>
    <w:rsid w:val="00317543"/>
    <w:rsid w:val="0033057E"/>
    <w:rsid w:val="00332BAF"/>
    <w:rsid w:val="0034341D"/>
    <w:rsid w:val="0034458E"/>
    <w:rsid w:val="00345791"/>
    <w:rsid w:val="00345B77"/>
    <w:rsid w:val="003719CD"/>
    <w:rsid w:val="00384A11"/>
    <w:rsid w:val="0038634F"/>
    <w:rsid w:val="00395BDE"/>
    <w:rsid w:val="0039756A"/>
    <w:rsid w:val="003D47D2"/>
    <w:rsid w:val="003E4575"/>
    <w:rsid w:val="003F5CC7"/>
    <w:rsid w:val="00415C36"/>
    <w:rsid w:val="00463AF0"/>
    <w:rsid w:val="00474E11"/>
    <w:rsid w:val="00486E34"/>
    <w:rsid w:val="00493B92"/>
    <w:rsid w:val="004B6E75"/>
    <w:rsid w:val="004C25D7"/>
    <w:rsid w:val="004D6373"/>
    <w:rsid w:val="004F3C4D"/>
    <w:rsid w:val="00514DAC"/>
    <w:rsid w:val="0051754D"/>
    <w:rsid w:val="00517C4B"/>
    <w:rsid w:val="00517FBE"/>
    <w:rsid w:val="00540E9C"/>
    <w:rsid w:val="0054488C"/>
    <w:rsid w:val="0056104A"/>
    <w:rsid w:val="00573D77"/>
    <w:rsid w:val="00582776"/>
    <w:rsid w:val="005843C6"/>
    <w:rsid w:val="0059676A"/>
    <w:rsid w:val="005968B3"/>
    <w:rsid w:val="005A6FCB"/>
    <w:rsid w:val="005B08B9"/>
    <w:rsid w:val="005D1AF7"/>
    <w:rsid w:val="005F2C09"/>
    <w:rsid w:val="005F4164"/>
    <w:rsid w:val="00604924"/>
    <w:rsid w:val="00605B86"/>
    <w:rsid w:val="00607FEF"/>
    <w:rsid w:val="00610487"/>
    <w:rsid w:val="00610C26"/>
    <w:rsid w:val="00615E24"/>
    <w:rsid w:val="00620F92"/>
    <w:rsid w:val="00625E44"/>
    <w:rsid w:val="00631DD1"/>
    <w:rsid w:val="006437A7"/>
    <w:rsid w:val="00646BEC"/>
    <w:rsid w:val="00653692"/>
    <w:rsid w:val="00676ABA"/>
    <w:rsid w:val="006954C7"/>
    <w:rsid w:val="006A625C"/>
    <w:rsid w:val="006C0639"/>
    <w:rsid w:val="006C67BA"/>
    <w:rsid w:val="006C6E35"/>
    <w:rsid w:val="006D0A4A"/>
    <w:rsid w:val="006D4043"/>
    <w:rsid w:val="006E483B"/>
    <w:rsid w:val="006E69A5"/>
    <w:rsid w:val="006F7C7A"/>
    <w:rsid w:val="00703CEA"/>
    <w:rsid w:val="007206A1"/>
    <w:rsid w:val="00731D9F"/>
    <w:rsid w:val="00741C51"/>
    <w:rsid w:val="00746F18"/>
    <w:rsid w:val="0074736D"/>
    <w:rsid w:val="00752363"/>
    <w:rsid w:val="0075515F"/>
    <w:rsid w:val="007552C6"/>
    <w:rsid w:val="00756008"/>
    <w:rsid w:val="00781726"/>
    <w:rsid w:val="00781E25"/>
    <w:rsid w:val="007B61C1"/>
    <w:rsid w:val="007C7010"/>
    <w:rsid w:val="007D0D77"/>
    <w:rsid w:val="007D0E08"/>
    <w:rsid w:val="007D2F54"/>
    <w:rsid w:val="007D2F92"/>
    <w:rsid w:val="007D7752"/>
    <w:rsid w:val="007F7849"/>
    <w:rsid w:val="008018F2"/>
    <w:rsid w:val="0080243C"/>
    <w:rsid w:val="00805867"/>
    <w:rsid w:val="00815AC1"/>
    <w:rsid w:val="008175FF"/>
    <w:rsid w:val="00817893"/>
    <w:rsid w:val="00827F88"/>
    <w:rsid w:val="00831332"/>
    <w:rsid w:val="00841F8C"/>
    <w:rsid w:val="00843039"/>
    <w:rsid w:val="00860F21"/>
    <w:rsid w:val="00860FF9"/>
    <w:rsid w:val="008614F1"/>
    <w:rsid w:val="00864467"/>
    <w:rsid w:val="00864A95"/>
    <w:rsid w:val="00875406"/>
    <w:rsid w:val="008A22E7"/>
    <w:rsid w:val="008A2D0C"/>
    <w:rsid w:val="008A5FC7"/>
    <w:rsid w:val="008C7D97"/>
    <w:rsid w:val="008D04C6"/>
    <w:rsid w:val="008E0A97"/>
    <w:rsid w:val="008F40AF"/>
    <w:rsid w:val="00906ED7"/>
    <w:rsid w:val="00911724"/>
    <w:rsid w:val="009170E4"/>
    <w:rsid w:val="00921B13"/>
    <w:rsid w:val="009246F9"/>
    <w:rsid w:val="0092638A"/>
    <w:rsid w:val="00927DFF"/>
    <w:rsid w:val="0093222A"/>
    <w:rsid w:val="009436B0"/>
    <w:rsid w:val="00955967"/>
    <w:rsid w:val="00965820"/>
    <w:rsid w:val="00983EC4"/>
    <w:rsid w:val="009A5AFE"/>
    <w:rsid w:val="009B0D88"/>
    <w:rsid w:val="009B4F66"/>
    <w:rsid w:val="009C07C3"/>
    <w:rsid w:val="009D0DCA"/>
    <w:rsid w:val="009E52F5"/>
    <w:rsid w:val="009F0878"/>
    <w:rsid w:val="009F1684"/>
    <w:rsid w:val="009F58A4"/>
    <w:rsid w:val="00A00952"/>
    <w:rsid w:val="00A14B28"/>
    <w:rsid w:val="00A261D1"/>
    <w:rsid w:val="00A44690"/>
    <w:rsid w:val="00A538C1"/>
    <w:rsid w:val="00A60561"/>
    <w:rsid w:val="00A77F7E"/>
    <w:rsid w:val="00A86EA1"/>
    <w:rsid w:val="00A902AB"/>
    <w:rsid w:val="00A942E9"/>
    <w:rsid w:val="00AA0BF0"/>
    <w:rsid w:val="00AB49EB"/>
    <w:rsid w:val="00AF0360"/>
    <w:rsid w:val="00B14710"/>
    <w:rsid w:val="00B14C74"/>
    <w:rsid w:val="00B15B2C"/>
    <w:rsid w:val="00B51986"/>
    <w:rsid w:val="00B646B3"/>
    <w:rsid w:val="00B677D3"/>
    <w:rsid w:val="00B72400"/>
    <w:rsid w:val="00B73FC0"/>
    <w:rsid w:val="00B75C1B"/>
    <w:rsid w:val="00BA0FB4"/>
    <w:rsid w:val="00BC1F73"/>
    <w:rsid w:val="00BD3441"/>
    <w:rsid w:val="00BE476A"/>
    <w:rsid w:val="00BE5110"/>
    <w:rsid w:val="00C02710"/>
    <w:rsid w:val="00C03A6C"/>
    <w:rsid w:val="00C06320"/>
    <w:rsid w:val="00C074EA"/>
    <w:rsid w:val="00C120BE"/>
    <w:rsid w:val="00C330BD"/>
    <w:rsid w:val="00C33B80"/>
    <w:rsid w:val="00C369EC"/>
    <w:rsid w:val="00C36CA8"/>
    <w:rsid w:val="00C50F96"/>
    <w:rsid w:val="00C57433"/>
    <w:rsid w:val="00C65BEA"/>
    <w:rsid w:val="00C90FCD"/>
    <w:rsid w:val="00CA0BF8"/>
    <w:rsid w:val="00CA34D8"/>
    <w:rsid w:val="00CB150D"/>
    <w:rsid w:val="00CC2480"/>
    <w:rsid w:val="00CD4AAF"/>
    <w:rsid w:val="00CD5F69"/>
    <w:rsid w:val="00CD7733"/>
    <w:rsid w:val="00CE7DBE"/>
    <w:rsid w:val="00CF392F"/>
    <w:rsid w:val="00D0140C"/>
    <w:rsid w:val="00D05D5C"/>
    <w:rsid w:val="00D0610C"/>
    <w:rsid w:val="00D133DB"/>
    <w:rsid w:val="00D44E1C"/>
    <w:rsid w:val="00D53627"/>
    <w:rsid w:val="00D56524"/>
    <w:rsid w:val="00D71A68"/>
    <w:rsid w:val="00D93277"/>
    <w:rsid w:val="00DA0CFA"/>
    <w:rsid w:val="00DA448B"/>
    <w:rsid w:val="00DC0081"/>
    <w:rsid w:val="00DC7E9E"/>
    <w:rsid w:val="00DD5F5C"/>
    <w:rsid w:val="00DF07ED"/>
    <w:rsid w:val="00DF1037"/>
    <w:rsid w:val="00DF1CFE"/>
    <w:rsid w:val="00DF699E"/>
    <w:rsid w:val="00E0504F"/>
    <w:rsid w:val="00E06EDC"/>
    <w:rsid w:val="00E25284"/>
    <w:rsid w:val="00E31C77"/>
    <w:rsid w:val="00E32044"/>
    <w:rsid w:val="00E448CB"/>
    <w:rsid w:val="00E669B7"/>
    <w:rsid w:val="00E74E2E"/>
    <w:rsid w:val="00E8205F"/>
    <w:rsid w:val="00E97625"/>
    <w:rsid w:val="00ED1651"/>
    <w:rsid w:val="00ED71BC"/>
    <w:rsid w:val="00EF3448"/>
    <w:rsid w:val="00F00E51"/>
    <w:rsid w:val="00F04F9B"/>
    <w:rsid w:val="00F3320B"/>
    <w:rsid w:val="00F451CD"/>
    <w:rsid w:val="00F532E5"/>
    <w:rsid w:val="00F60F07"/>
    <w:rsid w:val="00F64AC6"/>
    <w:rsid w:val="00F70DE5"/>
    <w:rsid w:val="00F742F0"/>
    <w:rsid w:val="00F743A8"/>
    <w:rsid w:val="00F93DEF"/>
    <w:rsid w:val="00FA0C6B"/>
    <w:rsid w:val="00FA1A25"/>
    <w:rsid w:val="00FA5B87"/>
    <w:rsid w:val="00FA7EA0"/>
    <w:rsid w:val="00FB2FA8"/>
    <w:rsid w:val="00FC2E5A"/>
    <w:rsid w:val="00FC3371"/>
    <w:rsid w:val="00FD11C5"/>
    <w:rsid w:val="00FE2D13"/>
    <w:rsid w:val="00FF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14:docId w14:val="30BEEB37"/>
  <w15:docId w15:val="{33DB14EF-F231-4CC4-82D7-3DA07D9E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F1"/>
    <w:rPr>
      <w:rFonts w:ascii="Verdana" w:hAnsi="Verdan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5791"/>
    <w:pPr>
      <w:tabs>
        <w:tab w:val="center" w:pos="4153"/>
        <w:tab w:val="right" w:pos="8306"/>
      </w:tabs>
    </w:pPr>
  </w:style>
  <w:style w:type="paragraph" w:styleId="Footer">
    <w:name w:val="footer"/>
    <w:basedOn w:val="Normal"/>
    <w:rsid w:val="00345791"/>
    <w:pPr>
      <w:tabs>
        <w:tab w:val="center" w:pos="4153"/>
        <w:tab w:val="right" w:pos="8306"/>
      </w:tabs>
    </w:pPr>
  </w:style>
  <w:style w:type="paragraph" w:styleId="BalloonText">
    <w:name w:val="Balloon Text"/>
    <w:basedOn w:val="Normal"/>
    <w:semiHidden/>
    <w:rsid w:val="00FD1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4488">
      <w:bodyDiv w:val="1"/>
      <w:marLeft w:val="0"/>
      <w:marRight w:val="0"/>
      <w:marTop w:val="0"/>
      <w:marBottom w:val="0"/>
      <w:divBdr>
        <w:top w:val="none" w:sz="0" w:space="0" w:color="auto"/>
        <w:left w:val="none" w:sz="0" w:space="0" w:color="auto"/>
        <w:bottom w:val="none" w:sz="0" w:space="0" w:color="auto"/>
        <w:right w:val="none" w:sz="0" w:space="0" w:color="auto"/>
      </w:divBdr>
    </w:div>
    <w:div w:id="207500543">
      <w:bodyDiv w:val="1"/>
      <w:marLeft w:val="0"/>
      <w:marRight w:val="0"/>
      <w:marTop w:val="0"/>
      <w:marBottom w:val="0"/>
      <w:divBdr>
        <w:top w:val="none" w:sz="0" w:space="0" w:color="auto"/>
        <w:left w:val="none" w:sz="0" w:space="0" w:color="auto"/>
        <w:bottom w:val="none" w:sz="0" w:space="0" w:color="auto"/>
        <w:right w:val="none" w:sz="0" w:space="0" w:color="auto"/>
      </w:divBdr>
    </w:div>
    <w:div w:id="397438135">
      <w:bodyDiv w:val="1"/>
      <w:marLeft w:val="0"/>
      <w:marRight w:val="0"/>
      <w:marTop w:val="0"/>
      <w:marBottom w:val="0"/>
      <w:divBdr>
        <w:top w:val="none" w:sz="0" w:space="0" w:color="auto"/>
        <w:left w:val="none" w:sz="0" w:space="0" w:color="auto"/>
        <w:bottom w:val="none" w:sz="0" w:space="0" w:color="auto"/>
        <w:right w:val="none" w:sz="0" w:space="0" w:color="auto"/>
      </w:divBdr>
    </w:div>
    <w:div w:id="538276783">
      <w:bodyDiv w:val="1"/>
      <w:marLeft w:val="0"/>
      <w:marRight w:val="0"/>
      <w:marTop w:val="0"/>
      <w:marBottom w:val="0"/>
      <w:divBdr>
        <w:top w:val="none" w:sz="0" w:space="0" w:color="auto"/>
        <w:left w:val="none" w:sz="0" w:space="0" w:color="auto"/>
        <w:bottom w:val="none" w:sz="0" w:space="0" w:color="auto"/>
        <w:right w:val="none" w:sz="0" w:space="0" w:color="auto"/>
      </w:divBdr>
    </w:div>
    <w:div w:id="573396886">
      <w:bodyDiv w:val="1"/>
      <w:marLeft w:val="0"/>
      <w:marRight w:val="0"/>
      <w:marTop w:val="0"/>
      <w:marBottom w:val="0"/>
      <w:divBdr>
        <w:top w:val="none" w:sz="0" w:space="0" w:color="auto"/>
        <w:left w:val="none" w:sz="0" w:space="0" w:color="auto"/>
        <w:bottom w:val="none" w:sz="0" w:space="0" w:color="auto"/>
        <w:right w:val="none" w:sz="0" w:space="0" w:color="auto"/>
      </w:divBdr>
    </w:div>
    <w:div w:id="619411914">
      <w:bodyDiv w:val="1"/>
      <w:marLeft w:val="0"/>
      <w:marRight w:val="0"/>
      <w:marTop w:val="0"/>
      <w:marBottom w:val="0"/>
      <w:divBdr>
        <w:top w:val="none" w:sz="0" w:space="0" w:color="auto"/>
        <w:left w:val="none" w:sz="0" w:space="0" w:color="auto"/>
        <w:bottom w:val="none" w:sz="0" w:space="0" w:color="auto"/>
        <w:right w:val="none" w:sz="0" w:space="0" w:color="auto"/>
      </w:divBdr>
    </w:div>
    <w:div w:id="748310124">
      <w:bodyDiv w:val="1"/>
      <w:marLeft w:val="0"/>
      <w:marRight w:val="0"/>
      <w:marTop w:val="0"/>
      <w:marBottom w:val="0"/>
      <w:divBdr>
        <w:top w:val="none" w:sz="0" w:space="0" w:color="auto"/>
        <w:left w:val="none" w:sz="0" w:space="0" w:color="auto"/>
        <w:bottom w:val="none" w:sz="0" w:space="0" w:color="auto"/>
        <w:right w:val="none" w:sz="0" w:space="0" w:color="auto"/>
      </w:divBdr>
    </w:div>
    <w:div w:id="775246336">
      <w:bodyDiv w:val="1"/>
      <w:marLeft w:val="0"/>
      <w:marRight w:val="0"/>
      <w:marTop w:val="0"/>
      <w:marBottom w:val="0"/>
      <w:divBdr>
        <w:top w:val="none" w:sz="0" w:space="0" w:color="auto"/>
        <w:left w:val="none" w:sz="0" w:space="0" w:color="auto"/>
        <w:bottom w:val="none" w:sz="0" w:space="0" w:color="auto"/>
        <w:right w:val="none" w:sz="0" w:space="0" w:color="auto"/>
      </w:divBdr>
    </w:div>
    <w:div w:id="776825093">
      <w:bodyDiv w:val="1"/>
      <w:marLeft w:val="0"/>
      <w:marRight w:val="0"/>
      <w:marTop w:val="0"/>
      <w:marBottom w:val="0"/>
      <w:divBdr>
        <w:top w:val="none" w:sz="0" w:space="0" w:color="auto"/>
        <w:left w:val="none" w:sz="0" w:space="0" w:color="auto"/>
        <w:bottom w:val="none" w:sz="0" w:space="0" w:color="auto"/>
        <w:right w:val="none" w:sz="0" w:space="0" w:color="auto"/>
      </w:divBdr>
    </w:div>
    <w:div w:id="822236219">
      <w:bodyDiv w:val="1"/>
      <w:marLeft w:val="0"/>
      <w:marRight w:val="0"/>
      <w:marTop w:val="0"/>
      <w:marBottom w:val="0"/>
      <w:divBdr>
        <w:top w:val="none" w:sz="0" w:space="0" w:color="auto"/>
        <w:left w:val="none" w:sz="0" w:space="0" w:color="auto"/>
        <w:bottom w:val="none" w:sz="0" w:space="0" w:color="auto"/>
        <w:right w:val="none" w:sz="0" w:space="0" w:color="auto"/>
      </w:divBdr>
    </w:div>
    <w:div w:id="852190185">
      <w:bodyDiv w:val="1"/>
      <w:marLeft w:val="0"/>
      <w:marRight w:val="0"/>
      <w:marTop w:val="0"/>
      <w:marBottom w:val="0"/>
      <w:divBdr>
        <w:top w:val="none" w:sz="0" w:space="0" w:color="auto"/>
        <w:left w:val="none" w:sz="0" w:space="0" w:color="auto"/>
        <w:bottom w:val="none" w:sz="0" w:space="0" w:color="auto"/>
        <w:right w:val="none" w:sz="0" w:space="0" w:color="auto"/>
      </w:divBdr>
    </w:div>
    <w:div w:id="898321203">
      <w:bodyDiv w:val="1"/>
      <w:marLeft w:val="0"/>
      <w:marRight w:val="0"/>
      <w:marTop w:val="0"/>
      <w:marBottom w:val="0"/>
      <w:divBdr>
        <w:top w:val="none" w:sz="0" w:space="0" w:color="auto"/>
        <w:left w:val="none" w:sz="0" w:space="0" w:color="auto"/>
        <w:bottom w:val="none" w:sz="0" w:space="0" w:color="auto"/>
        <w:right w:val="none" w:sz="0" w:space="0" w:color="auto"/>
      </w:divBdr>
    </w:div>
    <w:div w:id="1012685595">
      <w:bodyDiv w:val="1"/>
      <w:marLeft w:val="0"/>
      <w:marRight w:val="0"/>
      <w:marTop w:val="0"/>
      <w:marBottom w:val="0"/>
      <w:divBdr>
        <w:top w:val="none" w:sz="0" w:space="0" w:color="auto"/>
        <w:left w:val="none" w:sz="0" w:space="0" w:color="auto"/>
        <w:bottom w:val="none" w:sz="0" w:space="0" w:color="auto"/>
        <w:right w:val="none" w:sz="0" w:space="0" w:color="auto"/>
      </w:divBdr>
    </w:div>
    <w:div w:id="1423792125">
      <w:bodyDiv w:val="1"/>
      <w:marLeft w:val="0"/>
      <w:marRight w:val="0"/>
      <w:marTop w:val="0"/>
      <w:marBottom w:val="0"/>
      <w:divBdr>
        <w:top w:val="none" w:sz="0" w:space="0" w:color="auto"/>
        <w:left w:val="none" w:sz="0" w:space="0" w:color="auto"/>
        <w:bottom w:val="none" w:sz="0" w:space="0" w:color="auto"/>
        <w:right w:val="none" w:sz="0" w:space="0" w:color="auto"/>
      </w:divBdr>
    </w:div>
    <w:div w:id="1800537935">
      <w:bodyDiv w:val="1"/>
      <w:marLeft w:val="0"/>
      <w:marRight w:val="0"/>
      <w:marTop w:val="0"/>
      <w:marBottom w:val="0"/>
      <w:divBdr>
        <w:top w:val="none" w:sz="0" w:space="0" w:color="auto"/>
        <w:left w:val="none" w:sz="0" w:space="0" w:color="auto"/>
        <w:bottom w:val="none" w:sz="0" w:space="0" w:color="auto"/>
        <w:right w:val="none" w:sz="0" w:space="0" w:color="auto"/>
      </w:divBdr>
    </w:div>
    <w:div w:id="1909268197">
      <w:bodyDiv w:val="1"/>
      <w:marLeft w:val="0"/>
      <w:marRight w:val="0"/>
      <w:marTop w:val="0"/>
      <w:marBottom w:val="0"/>
      <w:divBdr>
        <w:top w:val="none" w:sz="0" w:space="0" w:color="auto"/>
        <w:left w:val="none" w:sz="0" w:space="0" w:color="auto"/>
        <w:bottom w:val="none" w:sz="0" w:space="0" w:color="auto"/>
        <w:right w:val="none" w:sz="0" w:space="0" w:color="auto"/>
      </w:divBdr>
    </w:div>
    <w:div w:id="20913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n%20Mackay\Application%20Data\Microsoft\Templates\Civic%20Trust%20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259DF-31CD-430D-87CE-4D23197C1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A7DC1-7ABF-427E-A8F1-B553040F29C5}">
  <ds:schemaRefs>
    <ds:schemaRef ds:uri="http://schemas.microsoft.com/sharepoint/v3/contenttype/forms"/>
  </ds:schemaRefs>
</ds:datastoreItem>
</file>

<file path=customXml/itemProps3.xml><?xml version="1.0" encoding="utf-8"?>
<ds:datastoreItem xmlns:ds="http://schemas.openxmlformats.org/officeDocument/2006/customXml" ds:itemID="{5C685680-9065-4A97-8B69-7F849D2A9E97}"/>
</file>

<file path=docProps/app.xml><?xml version="1.0" encoding="utf-8"?>
<Properties xmlns="http://schemas.openxmlformats.org/officeDocument/2006/extended-properties" xmlns:vt="http://schemas.openxmlformats.org/officeDocument/2006/docPropsVTypes">
  <Template>Civic Trust LH</Template>
  <TotalTime>1</TotalTime>
  <Pages>3</Pages>
  <Words>617</Words>
  <Characters>3278</Characters>
  <Application>Microsoft Office Word</Application>
  <DocSecurity>0</DocSecurity>
  <Lines>247</Lines>
  <Paragraphs>88</Paragraphs>
  <ScaleCrop>false</ScaleCrop>
  <HeadingPairs>
    <vt:vector size="2" baseType="variant">
      <vt:variant>
        <vt:lpstr>Title</vt:lpstr>
      </vt:variant>
      <vt:variant>
        <vt:i4>1</vt:i4>
      </vt:variant>
    </vt:vector>
  </HeadingPairs>
  <TitlesOfParts>
    <vt:vector size="1" baseType="lpstr">
      <vt:lpstr>Andrew Holmes</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Holmes</dc:title>
  <dc:creator>Cron Mackay</dc:creator>
  <cp:lastModifiedBy>Cron Mackay</cp:lastModifiedBy>
  <cp:revision>3</cp:revision>
  <cp:lastPrinted>2026-04-08T17:40:00Z</cp:lastPrinted>
  <dcterms:created xsi:type="dcterms:W3CDTF">2026-04-08T11:33:00Z</dcterms:created>
  <dcterms:modified xsi:type="dcterms:W3CDTF">2026-04-08T17:40:00Z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