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5C45" w14:textId="77777777" w:rsidR="0024314A" w:rsidRDefault="0024314A" w:rsidP="00FB1D6E">
      <w:pPr>
        <w:contextualSpacing/>
        <w:rPr>
          <w:sz w:val="28"/>
          <w:szCs w:val="28"/>
        </w:rPr>
      </w:pPr>
    </w:p>
    <w:p w14:paraId="3111817C" w14:textId="77777777" w:rsidR="0024314A" w:rsidRDefault="0024314A" w:rsidP="00FB1D6E">
      <w:pPr>
        <w:contextualSpacing/>
        <w:rPr>
          <w:sz w:val="28"/>
          <w:szCs w:val="28"/>
        </w:rPr>
      </w:pPr>
    </w:p>
    <w:p w14:paraId="07A1314A" w14:textId="77777777" w:rsidR="0024314A" w:rsidRDefault="0024314A" w:rsidP="00FB1D6E">
      <w:pPr>
        <w:contextualSpacing/>
        <w:rPr>
          <w:sz w:val="28"/>
          <w:szCs w:val="28"/>
        </w:rPr>
      </w:pPr>
    </w:p>
    <w:p w14:paraId="4DECA30C" w14:textId="77777777" w:rsidR="0024314A" w:rsidRDefault="0024314A" w:rsidP="00FB1D6E">
      <w:pPr>
        <w:contextualSpacing/>
        <w:rPr>
          <w:sz w:val="28"/>
          <w:szCs w:val="28"/>
        </w:rPr>
      </w:pPr>
    </w:p>
    <w:p w14:paraId="0A37E1EC" w14:textId="77777777" w:rsidR="0024314A" w:rsidRDefault="0024314A" w:rsidP="00FB1D6E">
      <w:pPr>
        <w:contextualSpacing/>
        <w:rPr>
          <w:sz w:val="28"/>
          <w:szCs w:val="28"/>
        </w:rPr>
      </w:pPr>
    </w:p>
    <w:p w14:paraId="1CE2D70E" w14:textId="77777777" w:rsidR="0024314A" w:rsidRDefault="0024314A" w:rsidP="00FB1D6E">
      <w:pPr>
        <w:contextualSpacing/>
        <w:rPr>
          <w:sz w:val="28"/>
          <w:szCs w:val="28"/>
        </w:rPr>
      </w:pPr>
    </w:p>
    <w:p w14:paraId="4560F007" w14:textId="77777777" w:rsidR="0024314A" w:rsidRDefault="0024314A" w:rsidP="00FB1D6E">
      <w:pPr>
        <w:contextualSpacing/>
        <w:rPr>
          <w:sz w:val="28"/>
          <w:szCs w:val="28"/>
        </w:rPr>
      </w:pPr>
    </w:p>
    <w:p w14:paraId="32E5225F" w14:textId="77777777" w:rsidR="0024314A" w:rsidRDefault="0024314A" w:rsidP="00FB1D6E">
      <w:pPr>
        <w:contextualSpacing/>
        <w:rPr>
          <w:sz w:val="28"/>
          <w:szCs w:val="28"/>
        </w:rPr>
      </w:pPr>
    </w:p>
    <w:p w14:paraId="1B646A95" w14:textId="77777777" w:rsidR="0024314A" w:rsidRDefault="0024314A" w:rsidP="00FB1D6E">
      <w:pPr>
        <w:contextualSpacing/>
        <w:rPr>
          <w:sz w:val="28"/>
          <w:szCs w:val="28"/>
        </w:rPr>
      </w:pPr>
    </w:p>
    <w:p w14:paraId="7659A852" w14:textId="77777777" w:rsidR="0024314A" w:rsidRPr="00314F89" w:rsidRDefault="0024314A" w:rsidP="00314F89">
      <w:pPr>
        <w:contextualSpacing/>
        <w:jc w:val="center"/>
        <w:rPr>
          <w:b/>
          <w:sz w:val="36"/>
          <w:szCs w:val="36"/>
        </w:rPr>
      </w:pPr>
      <w:r w:rsidRPr="00314F89">
        <w:rPr>
          <w:b/>
          <w:sz w:val="36"/>
          <w:szCs w:val="36"/>
        </w:rPr>
        <w:t>Saline and Steelend Community Development Trust</w:t>
      </w:r>
    </w:p>
    <w:p w14:paraId="689B5BF4" w14:textId="77777777" w:rsidR="0024314A" w:rsidRDefault="0024314A" w:rsidP="00314F89">
      <w:pPr>
        <w:contextualSpacing/>
        <w:jc w:val="center"/>
        <w:rPr>
          <w:b/>
          <w:sz w:val="32"/>
          <w:szCs w:val="32"/>
        </w:rPr>
      </w:pPr>
      <w:r w:rsidRPr="00314F89">
        <w:rPr>
          <w:b/>
          <w:sz w:val="32"/>
          <w:szCs w:val="32"/>
        </w:rPr>
        <w:t>Scottish Charity No 044063</w:t>
      </w:r>
    </w:p>
    <w:p w14:paraId="2B239DBF" w14:textId="77777777" w:rsidR="0024314A" w:rsidRDefault="0024314A" w:rsidP="00314F89">
      <w:pPr>
        <w:contextualSpacing/>
        <w:jc w:val="center"/>
        <w:rPr>
          <w:b/>
          <w:sz w:val="32"/>
          <w:szCs w:val="32"/>
        </w:rPr>
      </w:pPr>
    </w:p>
    <w:p w14:paraId="106776C4" w14:textId="77777777" w:rsidR="0024314A" w:rsidRPr="00314F89" w:rsidRDefault="0024314A" w:rsidP="00314F89">
      <w:pPr>
        <w:contextualSpacing/>
        <w:jc w:val="center"/>
        <w:rPr>
          <w:b/>
          <w:sz w:val="32"/>
          <w:szCs w:val="32"/>
        </w:rPr>
      </w:pPr>
    </w:p>
    <w:p w14:paraId="6C43F087" w14:textId="687B46DA" w:rsidR="0024314A" w:rsidRDefault="0024314A" w:rsidP="00314F89">
      <w:pPr>
        <w:contextualSpacing/>
        <w:jc w:val="center"/>
        <w:rPr>
          <w:b/>
          <w:sz w:val="48"/>
          <w:szCs w:val="48"/>
        </w:rPr>
      </w:pPr>
      <w:r w:rsidRPr="00314F89">
        <w:rPr>
          <w:b/>
          <w:sz w:val="48"/>
          <w:szCs w:val="48"/>
        </w:rPr>
        <w:t xml:space="preserve">Annual Report and Financial Statements </w:t>
      </w:r>
      <w:r w:rsidR="00C33680">
        <w:rPr>
          <w:b/>
          <w:sz w:val="48"/>
          <w:szCs w:val="48"/>
        </w:rPr>
        <w:t>for the Year Ending 30 Septem</w:t>
      </w:r>
      <w:r w:rsidR="008162AE">
        <w:rPr>
          <w:b/>
          <w:sz w:val="48"/>
          <w:szCs w:val="48"/>
        </w:rPr>
        <w:t>ber 20</w:t>
      </w:r>
      <w:r w:rsidR="005E477F">
        <w:rPr>
          <w:b/>
          <w:sz w:val="48"/>
          <w:szCs w:val="48"/>
        </w:rPr>
        <w:t>2</w:t>
      </w:r>
      <w:r w:rsidR="003D0373">
        <w:rPr>
          <w:b/>
          <w:sz w:val="48"/>
          <w:szCs w:val="48"/>
        </w:rPr>
        <w:t>5</w:t>
      </w:r>
    </w:p>
    <w:p w14:paraId="056F5525" w14:textId="77777777" w:rsidR="007E29D9" w:rsidRDefault="007E29D9" w:rsidP="00314F89">
      <w:pPr>
        <w:contextualSpacing/>
        <w:jc w:val="center"/>
        <w:rPr>
          <w:b/>
          <w:sz w:val="48"/>
          <w:szCs w:val="48"/>
        </w:rPr>
      </w:pPr>
    </w:p>
    <w:p w14:paraId="1B2227B6" w14:textId="77777777" w:rsidR="007E29D9" w:rsidRDefault="007E29D9" w:rsidP="00314F89">
      <w:pPr>
        <w:contextualSpacing/>
        <w:jc w:val="center"/>
        <w:rPr>
          <w:b/>
          <w:sz w:val="48"/>
          <w:szCs w:val="48"/>
        </w:rPr>
      </w:pPr>
    </w:p>
    <w:p w14:paraId="085A3E99" w14:textId="77777777" w:rsidR="007E29D9" w:rsidRDefault="007E29D9" w:rsidP="00314F89">
      <w:pPr>
        <w:contextualSpacing/>
        <w:jc w:val="center"/>
        <w:rPr>
          <w:b/>
          <w:sz w:val="48"/>
          <w:szCs w:val="48"/>
        </w:rPr>
      </w:pPr>
    </w:p>
    <w:p w14:paraId="30790847" w14:textId="77777777" w:rsidR="007E29D9" w:rsidRDefault="007E29D9" w:rsidP="00314F89">
      <w:pPr>
        <w:contextualSpacing/>
        <w:jc w:val="center"/>
        <w:rPr>
          <w:b/>
          <w:color w:val="A6A6A6" w:themeColor="background1" w:themeShade="A6"/>
          <w:sz w:val="144"/>
          <w:szCs w:val="144"/>
        </w:rPr>
      </w:pPr>
    </w:p>
    <w:p w14:paraId="2E3F68EE" w14:textId="77777777" w:rsidR="00C33680" w:rsidRPr="007E29D9" w:rsidRDefault="00C33680" w:rsidP="00314F89">
      <w:pPr>
        <w:contextualSpacing/>
        <w:jc w:val="center"/>
        <w:rPr>
          <w:b/>
          <w:sz w:val="144"/>
          <w:szCs w:val="144"/>
        </w:rPr>
      </w:pPr>
    </w:p>
    <w:p w14:paraId="51A943D5" w14:textId="77777777" w:rsidR="00604C85" w:rsidRDefault="00604C85" w:rsidP="00314F89">
      <w:pPr>
        <w:contextualSpacing/>
        <w:jc w:val="center"/>
        <w:rPr>
          <w:b/>
          <w:sz w:val="48"/>
          <w:szCs w:val="48"/>
        </w:rPr>
      </w:pPr>
    </w:p>
    <w:p w14:paraId="659C2642" w14:textId="77777777" w:rsidR="00604C85" w:rsidRPr="00314F89" w:rsidRDefault="00604C85" w:rsidP="00314F89">
      <w:pPr>
        <w:contextualSpacing/>
        <w:jc w:val="center"/>
        <w:rPr>
          <w:b/>
          <w:sz w:val="48"/>
          <w:szCs w:val="48"/>
        </w:rPr>
      </w:pPr>
    </w:p>
    <w:p w14:paraId="327490B0" w14:textId="77777777" w:rsidR="0024314A" w:rsidRPr="00314F89" w:rsidRDefault="0024314A" w:rsidP="00FB1D6E">
      <w:pPr>
        <w:rPr>
          <w:sz w:val="28"/>
          <w:szCs w:val="28"/>
        </w:rPr>
      </w:pPr>
      <w:r>
        <w:rPr>
          <w:sz w:val="28"/>
          <w:szCs w:val="28"/>
        </w:rPr>
        <w:br w:type="page"/>
      </w:r>
      <w:r w:rsidRPr="0071588E">
        <w:rPr>
          <w:b/>
          <w:sz w:val="40"/>
          <w:szCs w:val="40"/>
        </w:rPr>
        <w:lastRenderedPageBreak/>
        <w:t>Trustees</w:t>
      </w:r>
      <w:r>
        <w:rPr>
          <w:b/>
          <w:sz w:val="40"/>
          <w:szCs w:val="40"/>
        </w:rPr>
        <w:t>’</w:t>
      </w:r>
      <w:r w:rsidRPr="0071588E">
        <w:rPr>
          <w:b/>
          <w:sz w:val="40"/>
          <w:szCs w:val="40"/>
        </w:rPr>
        <w:t xml:space="preserve"> Annual Report</w:t>
      </w:r>
    </w:p>
    <w:p w14:paraId="3CDF7A31" w14:textId="77777777" w:rsidR="0024314A" w:rsidRPr="00FB1D6E" w:rsidRDefault="0024314A" w:rsidP="00FB1D6E">
      <w:pPr>
        <w:contextualSpacing/>
        <w:rPr>
          <w:sz w:val="28"/>
          <w:szCs w:val="28"/>
        </w:rPr>
      </w:pPr>
    </w:p>
    <w:p w14:paraId="645F83DD" w14:textId="057967A8" w:rsidR="0024314A" w:rsidRPr="0071588E" w:rsidRDefault="00C33680" w:rsidP="00FB1D6E">
      <w:pPr>
        <w:contextualSpacing/>
        <w:rPr>
          <w:b/>
          <w:sz w:val="36"/>
          <w:szCs w:val="36"/>
        </w:rPr>
      </w:pPr>
      <w:r>
        <w:rPr>
          <w:b/>
          <w:sz w:val="36"/>
          <w:szCs w:val="36"/>
        </w:rPr>
        <w:t>For the Year Ended 30 Septem</w:t>
      </w:r>
      <w:r w:rsidR="008162AE">
        <w:rPr>
          <w:b/>
          <w:sz w:val="36"/>
          <w:szCs w:val="36"/>
        </w:rPr>
        <w:t>ber 20</w:t>
      </w:r>
      <w:r w:rsidR="00FC79E7">
        <w:rPr>
          <w:b/>
          <w:sz w:val="36"/>
          <w:szCs w:val="36"/>
        </w:rPr>
        <w:t>2</w:t>
      </w:r>
      <w:r w:rsidR="003D0373">
        <w:rPr>
          <w:b/>
          <w:sz w:val="36"/>
          <w:szCs w:val="36"/>
        </w:rPr>
        <w:t>5</w:t>
      </w:r>
    </w:p>
    <w:p w14:paraId="3F529BDD" w14:textId="77777777" w:rsidR="0024314A" w:rsidRPr="00FB1D6E" w:rsidRDefault="0024314A" w:rsidP="00FB1D6E">
      <w:pPr>
        <w:contextualSpacing/>
        <w:rPr>
          <w:sz w:val="28"/>
          <w:szCs w:val="28"/>
        </w:rPr>
      </w:pPr>
    </w:p>
    <w:p w14:paraId="5F323A4F" w14:textId="5CB37514" w:rsidR="0024314A" w:rsidRPr="00FB1D6E" w:rsidRDefault="0024314A" w:rsidP="00FB1D6E">
      <w:pPr>
        <w:contextualSpacing/>
        <w:rPr>
          <w:sz w:val="28"/>
          <w:szCs w:val="28"/>
        </w:rPr>
      </w:pPr>
      <w:r w:rsidRPr="00FB1D6E">
        <w:rPr>
          <w:sz w:val="28"/>
          <w:szCs w:val="28"/>
        </w:rPr>
        <w:t>The Trustees have pleasure in presenting their report together with the financial statements and the independent examiner’s rep</w:t>
      </w:r>
      <w:r w:rsidR="00C33680">
        <w:rPr>
          <w:sz w:val="28"/>
          <w:szCs w:val="28"/>
        </w:rPr>
        <w:t>ort for the year ended 30 Septem</w:t>
      </w:r>
      <w:r w:rsidR="008162AE">
        <w:rPr>
          <w:sz w:val="28"/>
          <w:szCs w:val="28"/>
        </w:rPr>
        <w:t>ber 20</w:t>
      </w:r>
      <w:r w:rsidR="00FC79E7">
        <w:rPr>
          <w:sz w:val="28"/>
          <w:szCs w:val="28"/>
        </w:rPr>
        <w:t>2</w:t>
      </w:r>
      <w:r w:rsidR="003D0373">
        <w:rPr>
          <w:sz w:val="28"/>
          <w:szCs w:val="28"/>
        </w:rPr>
        <w:t>5</w:t>
      </w:r>
    </w:p>
    <w:p w14:paraId="24F3DE6A" w14:textId="77777777" w:rsidR="0024314A" w:rsidRPr="00FB1D6E" w:rsidRDefault="0024314A" w:rsidP="00FB1D6E">
      <w:pPr>
        <w:contextualSpacing/>
        <w:rPr>
          <w:sz w:val="28"/>
          <w:szCs w:val="28"/>
        </w:rPr>
      </w:pPr>
    </w:p>
    <w:p w14:paraId="3AA849B2" w14:textId="77777777" w:rsidR="0024314A" w:rsidRPr="0071588E" w:rsidRDefault="0024314A" w:rsidP="00FB1D6E">
      <w:pPr>
        <w:contextualSpacing/>
        <w:rPr>
          <w:b/>
          <w:sz w:val="36"/>
          <w:szCs w:val="36"/>
        </w:rPr>
      </w:pPr>
      <w:r w:rsidRPr="0071588E">
        <w:rPr>
          <w:b/>
          <w:sz w:val="36"/>
          <w:szCs w:val="36"/>
        </w:rPr>
        <w:t>Reference and Administrative Information</w:t>
      </w:r>
    </w:p>
    <w:p w14:paraId="65200C8D" w14:textId="77777777" w:rsidR="0024314A" w:rsidRDefault="0024314A" w:rsidP="00FB1D6E">
      <w:pPr>
        <w:contextualSpacing/>
        <w:rPr>
          <w:sz w:val="28"/>
          <w:szCs w:val="28"/>
        </w:rPr>
      </w:pPr>
    </w:p>
    <w:p w14:paraId="198E63BA" w14:textId="77777777" w:rsidR="0024314A" w:rsidRPr="00FB1D6E" w:rsidRDefault="0024314A" w:rsidP="00FB1D6E">
      <w:pPr>
        <w:contextualSpacing/>
        <w:rPr>
          <w:b/>
          <w:sz w:val="28"/>
          <w:szCs w:val="28"/>
        </w:rPr>
      </w:pPr>
      <w:r w:rsidRPr="00FB1D6E">
        <w:rPr>
          <w:b/>
          <w:sz w:val="28"/>
          <w:szCs w:val="28"/>
        </w:rPr>
        <w:t>Charity Name</w:t>
      </w:r>
    </w:p>
    <w:p w14:paraId="06949CA2" w14:textId="77777777" w:rsidR="0024314A" w:rsidRDefault="0024314A" w:rsidP="00FB1D6E">
      <w:pPr>
        <w:contextualSpacing/>
        <w:rPr>
          <w:sz w:val="28"/>
          <w:szCs w:val="28"/>
        </w:rPr>
      </w:pPr>
      <w:r>
        <w:rPr>
          <w:sz w:val="28"/>
          <w:szCs w:val="28"/>
        </w:rPr>
        <w:t>Saline and Steelend Community Development Trust</w:t>
      </w:r>
    </w:p>
    <w:p w14:paraId="0E499FF6" w14:textId="77777777" w:rsidR="0024314A" w:rsidRDefault="0024314A" w:rsidP="00FB1D6E">
      <w:pPr>
        <w:contextualSpacing/>
        <w:rPr>
          <w:sz w:val="28"/>
          <w:szCs w:val="28"/>
        </w:rPr>
      </w:pPr>
    </w:p>
    <w:p w14:paraId="398A612E" w14:textId="77777777" w:rsidR="0024314A" w:rsidRPr="00FB1D6E" w:rsidRDefault="0024314A" w:rsidP="00FB1D6E">
      <w:pPr>
        <w:contextualSpacing/>
        <w:rPr>
          <w:b/>
          <w:sz w:val="28"/>
          <w:szCs w:val="28"/>
        </w:rPr>
      </w:pPr>
      <w:r w:rsidRPr="00FB1D6E">
        <w:rPr>
          <w:b/>
          <w:sz w:val="28"/>
          <w:szCs w:val="28"/>
        </w:rPr>
        <w:t>Charity No</w:t>
      </w:r>
    </w:p>
    <w:p w14:paraId="0CBF0020" w14:textId="77777777" w:rsidR="0024314A" w:rsidRDefault="0024314A" w:rsidP="00FB1D6E">
      <w:pPr>
        <w:contextualSpacing/>
        <w:rPr>
          <w:sz w:val="28"/>
          <w:szCs w:val="28"/>
        </w:rPr>
      </w:pPr>
      <w:r>
        <w:rPr>
          <w:sz w:val="28"/>
          <w:szCs w:val="28"/>
        </w:rPr>
        <w:t>SC044063</w:t>
      </w:r>
    </w:p>
    <w:p w14:paraId="16747A02" w14:textId="77777777" w:rsidR="0024314A" w:rsidRDefault="0024314A" w:rsidP="00FB1D6E">
      <w:pPr>
        <w:contextualSpacing/>
        <w:rPr>
          <w:sz w:val="28"/>
          <w:szCs w:val="28"/>
        </w:rPr>
      </w:pPr>
    </w:p>
    <w:p w14:paraId="0D7962EA" w14:textId="77777777" w:rsidR="0024314A" w:rsidRPr="00FB1D6E" w:rsidRDefault="0024314A" w:rsidP="00FB1D6E">
      <w:pPr>
        <w:contextualSpacing/>
        <w:rPr>
          <w:b/>
          <w:sz w:val="28"/>
          <w:szCs w:val="28"/>
        </w:rPr>
      </w:pPr>
      <w:r w:rsidRPr="00FB1D6E">
        <w:rPr>
          <w:b/>
          <w:sz w:val="28"/>
          <w:szCs w:val="28"/>
        </w:rPr>
        <w:t>Address</w:t>
      </w:r>
    </w:p>
    <w:p w14:paraId="04D469BA" w14:textId="77777777" w:rsidR="0024314A" w:rsidRDefault="0024314A" w:rsidP="00FB1D6E">
      <w:pPr>
        <w:contextualSpacing/>
        <w:rPr>
          <w:sz w:val="28"/>
          <w:szCs w:val="28"/>
        </w:rPr>
      </w:pPr>
      <w:r>
        <w:rPr>
          <w:sz w:val="28"/>
          <w:szCs w:val="28"/>
        </w:rPr>
        <w:t>Steelend Miners’ Welfare Club</w:t>
      </w:r>
    </w:p>
    <w:p w14:paraId="63E8B951" w14:textId="77777777" w:rsidR="0024314A" w:rsidRDefault="0024314A" w:rsidP="00FB1D6E">
      <w:pPr>
        <w:contextualSpacing/>
        <w:rPr>
          <w:sz w:val="28"/>
          <w:szCs w:val="28"/>
        </w:rPr>
      </w:pPr>
      <w:r>
        <w:rPr>
          <w:sz w:val="28"/>
          <w:szCs w:val="28"/>
        </w:rPr>
        <w:t>Main Street  Steelend</w:t>
      </w:r>
    </w:p>
    <w:p w14:paraId="721A53D4" w14:textId="77777777" w:rsidR="0024314A" w:rsidRDefault="0024314A" w:rsidP="00FB1D6E">
      <w:pPr>
        <w:contextualSpacing/>
        <w:rPr>
          <w:sz w:val="28"/>
          <w:szCs w:val="28"/>
        </w:rPr>
      </w:pPr>
      <w:smartTag w:uri="urn:schemas-microsoft-com:office:smarttags" w:element="place">
        <w:r>
          <w:rPr>
            <w:sz w:val="28"/>
            <w:szCs w:val="28"/>
          </w:rPr>
          <w:t>Fife</w:t>
        </w:r>
      </w:smartTag>
      <w:r>
        <w:rPr>
          <w:sz w:val="28"/>
          <w:szCs w:val="28"/>
        </w:rPr>
        <w:t xml:space="preserve"> KY12 9LW</w:t>
      </w:r>
    </w:p>
    <w:p w14:paraId="770EF26F" w14:textId="77777777" w:rsidR="0024314A" w:rsidRDefault="0024314A" w:rsidP="00FB1D6E">
      <w:pPr>
        <w:contextualSpacing/>
        <w:rPr>
          <w:sz w:val="28"/>
          <w:szCs w:val="28"/>
        </w:rPr>
      </w:pPr>
    </w:p>
    <w:p w14:paraId="1377876F" w14:textId="77777777" w:rsidR="0024314A" w:rsidRPr="0071588E" w:rsidRDefault="0024314A" w:rsidP="00FB1D6E">
      <w:pPr>
        <w:contextualSpacing/>
        <w:rPr>
          <w:b/>
          <w:sz w:val="28"/>
          <w:szCs w:val="28"/>
        </w:rPr>
      </w:pPr>
      <w:r w:rsidRPr="0071588E">
        <w:rPr>
          <w:b/>
          <w:sz w:val="28"/>
          <w:szCs w:val="28"/>
        </w:rPr>
        <w:t>Current Trustees</w:t>
      </w:r>
    </w:p>
    <w:p w14:paraId="6B937195" w14:textId="77777777" w:rsidR="0024314A" w:rsidRDefault="0024314A" w:rsidP="00FB1D6E">
      <w:pPr>
        <w:contextualSpacing/>
        <w:rPr>
          <w:sz w:val="28"/>
          <w:szCs w:val="28"/>
        </w:rPr>
      </w:pPr>
    </w:p>
    <w:p w14:paraId="52928E7D" w14:textId="13D96D2C" w:rsidR="0024314A" w:rsidRDefault="0024314A" w:rsidP="00FB1D6E">
      <w:pPr>
        <w:contextualSpacing/>
        <w:rPr>
          <w:sz w:val="28"/>
          <w:szCs w:val="28"/>
        </w:rPr>
      </w:pPr>
      <w:r>
        <w:rPr>
          <w:sz w:val="28"/>
          <w:szCs w:val="28"/>
        </w:rPr>
        <w:t>David Chisholm</w:t>
      </w:r>
      <w:r>
        <w:rPr>
          <w:sz w:val="28"/>
          <w:szCs w:val="28"/>
        </w:rPr>
        <w:tab/>
      </w:r>
      <w:r>
        <w:rPr>
          <w:sz w:val="28"/>
          <w:szCs w:val="28"/>
        </w:rPr>
        <w:tab/>
        <w:t>Secretary</w:t>
      </w:r>
      <w:r w:rsidR="00C81A32">
        <w:rPr>
          <w:sz w:val="28"/>
          <w:szCs w:val="28"/>
        </w:rPr>
        <w:t>/</w:t>
      </w:r>
      <w:r w:rsidR="0068161A">
        <w:rPr>
          <w:sz w:val="28"/>
          <w:szCs w:val="28"/>
        </w:rPr>
        <w:t>Acting Chair</w:t>
      </w:r>
    </w:p>
    <w:p w14:paraId="5B7134C4" w14:textId="77777777" w:rsidR="0024314A" w:rsidRDefault="0000571B" w:rsidP="00FB1D6E">
      <w:pPr>
        <w:contextualSpacing/>
        <w:rPr>
          <w:sz w:val="28"/>
          <w:szCs w:val="28"/>
        </w:rPr>
      </w:pPr>
      <w:r>
        <w:rPr>
          <w:sz w:val="28"/>
          <w:szCs w:val="28"/>
        </w:rPr>
        <w:t>Christine Turner</w:t>
      </w:r>
      <w:r w:rsidR="0024314A">
        <w:rPr>
          <w:sz w:val="28"/>
          <w:szCs w:val="28"/>
        </w:rPr>
        <w:tab/>
      </w:r>
      <w:r w:rsidR="0024314A">
        <w:rPr>
          <w:sz w:val="28"/>
          <w:szCs w:val="28"/>
        </w:rPr>
        <w:tab/>
        <w:t>Treasurer</w:t>
      </w:r>
    </w:p>
    <w:p w14:paraId="684C4A3C" w14:textId="1D4542A1" w:rsidR="0024314A" w:rsidRDefault="0000571B" w:rsidP="00FB1D6E">
      <w:pPr>
        <w:contextualSpacing/>
        <w:rPr>
          <w:sz w:val="28"/>
          <w:szCs w:val="28"/>
        </w:rPr>
      </w:pPr>
      <w:r>
        <w:rPr>
          <w:sz w:val="28"/>
          <w:szCs w:val="28"/>
        </w:rPr>
        <w:t>Kay Jackson</w:t>
      </w:r>
    </w:p>
    <w:p w14:paraId="1349489F" w14:textId="74BE57A6" w:rsidR="00F30B28" w:rsidRDefault="00F30B28" w:rsidP="00FB1D6E">
      <w:pPr>
        <w:contextualSpacing/>
        <w:rPr>
          <w:sz w:val="28"/>
          <w:szCs w:val="28"/>
        </w:rPr>
      </w:pPr>
      <w:r>
        <w:rPr>
          <w:sz w:val="28"/>
          <w:szCs w:val="28"/>
        </w:rPr>
        <w:t>Jacqu</w:t>
      </w:r>
      <w:r w:rsidR="00F6018E">
        <w:rPr>
          <w:sz w:val="28"/>
          <w:szCs w:val="28"/>
        </w:rPr>
        <w:t>eline Stones</w:t>
      </w:r>
    </w:p>
    <w:p w14:paraId="3070F4BB" w14:textId="4DA5242B" w:rsidR="00F6018E" w:rsidRDefault="00F6018E" w:rsidP="00FB1D6E">
      <w:pPr>
        <w:contextualSpacing/>
        <w:rPr>
          <w:sz w:val="28"/>
          <w:szCs w:val="28"/>
        </w:rPr>
      </w:pPr>
      <w:r>
        <w:rPr>
          <w:sz w:val="28"/>
          <w:szCs w:val="28"/>
        </w:rPr>
        <w:t>Frances Donelly</w:t>
      </w:r>
    </w:p>
    <w:p w14:paraId="28C4192B" w14:textId="77777777" w:rsidR="00AB658E" w:rsidRDefault="00AB658E" w:rsidP="00FB1D6E">
      <w:pPr>
        <w:contextualSpacing/>
        <w:rPr>
          <w:sz w:val="28"/>
          <w:szCs w:val="28"/>
        </w:rPr>
      </w:pPr>
    </w:p>
    <w:p w14:paraId="21EA35D0" w14:textId="0242013F" w:rsidR="0024314A" w:rsidRDefault="0024314A" w:rsidP="00FB1D6E">
      <w:pPr>
        <w:contextualSpacing/>
        <w:rPr>
          <w:sz w:val="28"/>
          <w:szCs w:val="28"/>
        </w:rPr>
      </w:pPr>
      <w:r>
        <w:rPr>
          <w:sz w:val="28"/>
          <w:szCs w:val="28"/>
        </w:rPr>
        <w:t>Donald Murdoch</w:t>
      </w:r>
      <w:r>
        <w:rPr>
          <w:sz w:val="28"/>
          <w:szCs w:val="28"/>
        </w:rPr>
        <w:tab/>
      </w:r>
      <w:r>
        <w:rPr>
          <w:sz w:val="28"/>
          <w:szCs w:val="28"/>
        </w:rPr>
        <w:tab/>
        <w:t>Community Council Nominee</w:t>
      </w:r>
      <w:r w:rsidR="00FC79E7">
        <w:rPr>
          <w:sz w:val="28"/>
          <w:szCs w:val="28"/>
        </w:rPr>
        <w:tab/>
      </w:r>
    </w:p>
    <w:p w14:paraId="311F3060" w14:textId="77777777" w:rsidR="0024314A" w:rsidRDefault="0024314A" w:rsidP="00FB1D6E">
      <w:pPr>
        <w:contextualSpacing/>
        <w:rPr>
          <w:sz w:val="28"/>
          <w:szCs w:val="28"/>
        </w:rPr>
      </w:pPr>
      <w:r>
        <w:rPr>
          <w:sz w:val="28"/>
          <w:szCs w:val="28"/>
        </w:rPr>
        <w:t>Marie Crane</w:t>
      </w:r>
      <w:r>
        <w:rPr>
          <w:sz w:val="28"/>
          <w:szCs w:val="28"/>
        </w:rPr>
        <w:tab/>
      </w:r>
      <w:r>
        <w:rPr>
          <w:sz w:val="28"/>
          <w:szCs w:val="28"/>
        </w:rPr>
        <w:tab/>
      </w:r>
      <w:r>
        <w:rPr>
          <w:sz w:val="28"/>
          <w:szCs w:val="28"/>
        </w:rPr>
        <w:tab/>
        <w:t>Community Council Nominee</w:t>
      </w:r>
      <w:r w:rsidR="008162AE">
        <w:rPr>
          <w:sz w:val="28"/>
          <w:szCs w:val="28"/>
        </w:rPr>
        <w:br/>
      </w:r>
      <w:r w:rsidR="008162AE">
        <w:rPr>
          <w:sz w:val="28"/>
          <w:szCs w:val="28"/>
        </w:rPr>
        <w:br/>
      </w:r>
    </w:p>
    <w:p w14:paraId="148F951D" w14:textId="77777777" w:rsidR="0024314A" w:rsidRDefault="0024314A" w:rsidP="00FB1D6E">
      <w:pPr>
        <w:contextualSpacing/>
        <w:rPr>
          <w:sz w:val="28"/>
          <w:szCs w:val="28"/>
        </w:rPr>
      </w:pPr>
    </w:p>
    <w:p w14:paraId="635842E3" w14:textId="77777777" w:rsidR="0024314A" w:rsidRPr="00314F89" w:rsidRDefault="0024314A" w:rsidP="00FB1D6E">
      <w:pPr>
        <w:rPr>
          <w:sz w:val="28"/>
          <w:szCs w:val="28"/>
        </w:rPr>
      </w:pPr>
      <w:r>
        <w:rPr>
          <w:sz w:val="28"/>
          <w:szCs w:val="28"/>
        </w:rPr>
        <w:br w:type="page"/>
      </w:r>
      <w:r w:rsidRPr="00064705">
        <w:rPr>
          <w:b/>
          <w:sz w:val="36"/>
          <w:szCs w:val="36"/>
        </w:rPr>
        <w:lastRenderedPageBreak/>
        <w:t>Structure Governance and Management</w:t>
      </w:r>
    </w:p>
    <w:p w14:paraId="4C0AF800" w14:textId="77777777" w:rsidR="0024314A" w:rsidRDefault="0024314A" w:rsidP="00FB1D6E">
      <w:pPr>
        <w:contextualSpacing/>
        <w:rPr>
          <w:sz w:val="28"/>
          <w:szCs w:val="28"/>
        </w:rPr>
      </w:pPr>
    </w:p>
    <w:p w14:paraId="5BD8E34D" w14:textId="77777777" w:rsidR="0024314A" w:rsidRPr="003965BA" w:rsidRDefault="0024314A" w:rsidP="00FB1D6E">
      <w:pPr>
        <w:contextualSpacing/>
        <w:rPr>
          <w:b/>
          <w:sz w:val="28"/>
          <w:szCs w:val="28"/>
        </w:rPr>
      </w:pPr>
      <w:r w:rsidRPr="003965BA">
        <w:rPr>
          <w:b/>
          <w:sz w:val="28"/>
          <w:szCs w:val="28"/>
        </w:rPr>
        <w:t>Constitution</w:t>
      </w:r>
    </w:p>
    <w:p w14:paraId="2A94EFDE" w14:textId="77777777" w:rsidR="0024314A" w:rsidRDefault="0024314A" w:rsidP="00FB1D6E">
      <w:pPr>
        <w:contextualSpacing/>
        <w:rPr>
          <w:sz w:val="28"/>
          <w:szCs w:val="28"/>
        </w:rPr>
      </w:pPr>
      <w:r>
        <w:rPr>
          <w:sz w:val="28"/>
          <w:szCs w:val="28"/>
        </w:rPr>
        <w:t>The Charity is a Scottish Charitable Incorporated Organisation (SCIO).  It is governed by its Constitution which was adopted on 18 June 2013.  The Trust was granted charitable status by OSCR on the 10 June 2013.</w:t>
      </w:r>
    </w:p>
    <w:p w14:paraId="2EC2EAE5" w14:textId="77777777" w:rsidR="0024314A" w:rsidRDefault="0024314A" w:rsidP="00FB1D6E">
      <w:pPr>
        <w:contextualSpacing/>
        <w:rPr>
          <w:sz w:val="28"/>
          <w:szCs w:val="28"/>
        </w:rPr>
      </w:pPr>
    </w:p>
    <w:p w14:paraId="06BA2577" w14:textId="77777777" w:rsidR="0024314A" w:rsidRPr="00CB0F15" w:rsidRDefault="0024314A" w:rsidP="00FB1D6E">
      <w:pPr>
        <w:contextualSpacing/>
        <w:rPr>
          <w:b/>
          <w:sz w:val="28"/>
          <w:szCs w:val="28"/>
        </w:rPr>
      </w:pPr>
      <w:r w:rsidRPr="00CB0F15">
        <w:rPr>
          <w:b/>
          <w:sz w:val="28"/>
          <w:szCs w:val="28"/>
        </w:rPr>
        <w:t>Appointment of Trustees</w:t>
      </w:r>
    </w:p>
    <w:p w14:paraId="2E3C0AA4" w14:textId="4FE756F5" w:rsidR="0024314A" w:rsidRDefault="0024314A" w:rsidP="00FB1D6E">
      <w:pPr>
        <w:contextualSpacing/>
        <w:rPr>
          <w:sz w:val="28"/>
          <w:szCs w:val="28"/>
        </w:rPr>
      </w:pPr>
      <w:r>
        <w:rPr>
          <w:sz w:val="28"/>
          <w:szCs w:val="28"/>
        </w:rPr>
        <w:t xml:space="preserve">The Board, who </w:t>
      </w:r>
      <w:r w:rsidR="00746855">
        <w:rPr>
          <w:sz w:val="28"/>
          <w:szCs w:val="28"/>
        </w:rPr>
        <w:t xml:space="preserve">are required to </w:t>
      </w:r>
      <w:r>
        <w:rPr>
          <w:sz w:val="28"/>
          <w:szCs w:val="28"/>
        </w:rPr>
        <w:t xml:space="preserve">meet on a monthly basis, are the charity’s trustees. </w:t>
      </w:r>
      <w:r w:rsidR="001A1289">
        <w:rPr>
          <w:sz w:val="28"/>
          <w:szCs w:val="28"/>
        </w:rPr>
        <w:t xml:space="preserve"> However, </w:t>
      </w:r>
      <w:r w:rsidR="00D06879">
        <w:rPr>
          <w:sz w:val="28"/>
          <w:szCs w:val="28"/>
        </w:rPr>
        <w:t>since</w:t>
      </w:r>
      <w:r w:rsidR="001A1289">
        <w:rPr>
          <w:sz w:val="28"/>
          <w:szCs w:val="28"/>
        </w:rPr>
        <w:t xml:space="preserve"> the Covid pandemic </w:t>
      </w:r>
      <w:r w:rsidR="002A16AF">
        <w:rPr>
          <w:sz w:val="28"/>
          <w:szCs w:val="28"/>
        </w:rPr>
        <w:t xml:space="preserve">some </w:t>
      </w:r>
      <w:r w:rsidR="001A1289">
        <w:rPr>
          <w:sz w:val="28"/>
          <w:szCs w:val="28"/>
        </w:rPr>
        <w:t>business has been dealt with</w:t>
      </w:r>
      <w:r>
        <w:rPr>
          <w:sz w:val="28"/>
          <w:szCs w:val="28"/>
        </w:rPr>
        <w:t xml:space="preserve"> </w:t>
      </w:r>
      <w:r w:rsidR="006D5209">
        <w:rPr>
          <w:sz w:val="28"/>
          <w:szCs w:val="28"/>
        </w:rPr>
        <w:t>online</w:t>
      </w:r>
      <w:r w:rsidR="00D06879">
        <w:rPr>
          <w:sz w:val="28"/>
          <w:szCs w:val="28"/>
        </w:rPr>
        <w:t xml:space="preserve">.  </w:t>
      </w:r>
      <w:r>
        <w:rPr>
          <w:sz w:val="28"/>
          <w:szCs w:val="28"/>
        </w:rPr>
        <w:t>Trustees are elected at the Annual General Meeting.  Under the constitution there must be a minimum of three and not more than twelve elected trustees.  Two of the places are reserved for nominees from Saline and Steelend Community Council.</w:t>
      </w:r>
    </w:p>
    <w:p w14:paraId="50710933" w14:textId="77777777" w:rsidR="0024314A" w:rsidRDefault="0024314A" w:rsidP="00FB1D6E">
      <w:pPr>
        <w:contextualSpacing/>
        <w:rPr>
          <w:sz w:val="28"/>
          <w:szCs w:val="28"/>
        </w:rPr>
      </w:pPr>
    </w:p>
    <w:p w14:paraId="1B7AB848" w14:textId="77777777" w:rsidR="0024314A" w:rsidRPr="00EB2CA9" w:rsidRDefault="0024314A" w:rsidP="00FB1D6E">
      <w:pPr>
        <w:contextualSpacing/>
        <w:rPr>
          <w:b/>
          <w:sz w:val="28"/>
          <w:szCs w:val="28"/>
        </w:rPr>
      </w:pPr>
      <w:r w:rsidRPr="00EB2CA9">
        <w:rPr>
          <w:b/>
          <w:sz w:val="28"/>
          <w:szCs w:val="28"/>
        </w:rPr>
        <w:t>Management</w:t>
      </w:r>
    </w:p>
    <w:p w14:paraId="4DFC51F6" w14:textId="36CE12ED" w:rsidR="0024314A" w:rsidRDefault="0024314A" w:rsidP="00FB1D6E">
      <w:pPr>
        <w:contextualSpacing/>
        <w:rPr>
          <w:sz w:val="28"/>
          <w:szCs w:val="28"/>
        </w:rPr>
      </w:pPr>
      <w:r>
        <w:rPr>
          <w:sz w:val="28"/>
          <w:szCs w:val="28"/>
        </w:rPr>
        <w:t>The trustees are responsible for the strategic direction, governance and day-to-day running of the Trust.  There are no paid staff.</w:t>
      </w:r>
    </w:p>
    <w:p w14:paraId="63E11FDC" w14:textId="77777777" w:rsidR="0024314A" w:rsidRDefault="0024314A" w:rsidP="00FB1D6E">
      <w:pPr>
        <w:contextualSpacing/>
        <w:rPr>
          <w:sz w:val="28"/>
          <w:szCs w:val="28"/>
        </w:rPr>
      </w:pPr>
    </w:p>
    <w:p w14:paraId="4E901E6D" w14:textId="77777777" w:rsidR="0024314A" w:rsidRDefault="0024314A" w:rsidP="00FB1D6E">
      <w:pPr>
        <w:contextualSpacing/>
        <w:rPr>
          <w:sz w:val="28"/>
          <w:szCs w:val="28"/>
        </w:rPr>
      </w:pPr>
    </w:p>
    <w:p w14:paraId="09EC1DD5" w14:textId="77777777" w:rsidR="0024314A" w:rsidRPr="004D191E" w:rsidRDefault="0024314A" w:rsidP="00FB1D6E">
      <w:pPr>
        <w:contextualSpacing/>
        <w:rPr>
          <w:b/>
          <w:sz w:val="36"/>
          <w:szCs w:val="36"/>
        </w:rPr>
      </w:pPr>
      <w:r w:rsidRPr="004D191E">
        <w:rPr>
          <w:b/>
          <w:sz w:val="36"/>
          <w:szCs w:val="36"/>
        </w:rPr>
        <w:t>Objectives and Activities</w:t>
      </w:r>
    </w:p>
    <w:p w14:paraId="42412CE0" w14:textId="77777777" w:rsidR="0024314A" w:rsidRDefault="0024314A" w:rsidP="00FB1D6E">
      <w:pPr>
        <w:contextualSpacing/>
        <w:rPr>
          <w:sz w:val="28"/>
          <w:szCs w:val="28"/>
        </w:rPr>
      </w:pPr>
    </w:p>
    <w:p w14:paraId="59636590" w14:textId="77777777" w:rsidR="0024314A" w:rsidRPr="00926214" w:rsidRDefault="0024314A" w:rsidP="00FB1D6E">
      <w:pPr>
        <w:contextualSpacing/>
        <w:rPr>
          <w:b/>
          <w:sz w:val="32"/>
          <w:szCs w:val="32"/>
        </w:rPr>
      </w:pPr>
      <w:r w:rsidRPr="00926214">
        <w:rPr>
          <w:b/>
          <w:sz w:val="32"/>
          <w:szCs w:val="32"/>
        </w:rPr>
        <w:t>Charitable purposes</w:t>
      </w:r>
    </w:p>
    <w:p w14:paraId="553C3D7F" w14:textId="77777777" w:rsidR="0024314A" w:rsidRDefault="0024314A" w:rsidP="00FB1D6E">
      <w:pPr>
        <w:contextualSpacing/>
        <w:rPr>
          <w:rFonts w:cs="Arial"/>
          <w:sz w:val="28"/>
          <w:szCs w:val="28"/>
        </w:rPr>
      </w:pPr>
      <w:r>
        <w:rPr>
          <w:rFonts w:cs="Arial"/>
          <w:sz w:val="28"/>
          <w:szCs w:val="28"/>
        </w:rPr>
        <w:t>The Trust</w:t>
      </w:r>
      <w:r w:rsidRPr="004D191E">
        <w:rPr>
          <w:rFonts w:cs="Arial"/>
          <w:sz w:val="28"/>
          <w:szCs w:val="28"/>
        </w:rPr>
        <w:t xml:space="preserve">’s purposes are to advance community development </w:t>
      </w:r>
      <w:r>
        <w:rPr>
          <w:rFonts w:cs="Arial"/>
          <w:sz w:val="28"/>
          <w:szCs w:val="28"/>
        </w:rPr>
        <w:t>and regeneration within Saline and</w:t>
      </w:r>
      <w:r w:rsidRPr="004D191E">
        <w:rPr>
          <w:rFonts w:cs="Arial"/>
          <w:sz w:val="28"/>
          <w:szCs w:val="28"/>
        </w:rPr>
        <w:t xml:space="preserve"> </w:t>
      </w:r>
      <w:r>
        <w:rPr>
          <w:rFonts w:cs="Arial"/>
          <w:sz w:val="28"/>
          <w:szCs w:val="28"/>
        </w:rPr>
        <w:t xml:space="preserve">Steelend </w:t>
      </w:r>
      <w:r w:rsidRPr="004D191E">
        <w:rPr>
          <w:rFonts w:cs="Arial"/>
          <w:sz w:val="28"/>
          <w:szCs w:val="28"/>
        </w:rPr>
        <w:t>as defined b</w:t>
      </w:r>
      <w:r>
        <w:rPr>
          <w:rFonts w:cs="Arial"/>
          <w:sz w:val="28"/>
          <w:szCs w:val="28"/>
        </w:rPr>
        <w:t>y the boundaries of the Saline and</w:t>
      </w:r>
      <w:r w:rsidRPr="004D191E">
        <w:rPr>
          <w:rFonts w:cs="Arial"/>
          <w:sz w:val="28"/>
          <w:szCs w:val="28"/>
        </w:rPr>
        <w:t xml:space="preserve"> Steelend Community Council area in </w:t>
      </w:r>
      <w:smartTag w:uri="urn:schemas-microsoft-com:office:smarttags" w:element="place">
        <w:r w:rsidRPr="004D191E">
          <w:rPr>
            <w:rFonts w:cs="Arial"/>
            <w:sz w:val="28"/>
            <w:szCs w:val="28"/>
          </w:rPr>
          <w:t>Fife</w:t>
        </w:r>
      </w:smartTag>
    </w:p>
    <w:p w14:paraId="03101878" w14:textId="77777777" w:rsidR="0024314A" w:rsidRDefault="0024314A" w:rsidP="00FB1D6E">
      <w:pPr>
        <w:contextualSpacing/>
        <w:rPr>
          <w:rFonts w:cs="Arial"/>
          <w:sz w:val="28"/>
          <w:szCs w:val="28"/>
        </w:rPr>
      </w:pPr>
    </w:p>
    <w:p w14:paraId="1B875337" w14:textId="77777777" w:rsidR="0024314A" w:rsidRPr="004D191E" w:rsidRDefault="0024314A" w:rsidP="004D191E">
      <w:pPr>
        <w:ind w:left="720"/>
        <w:contextualSpacing/>
        <w:rPr>
          <w:rFonts w:cs="Arial"/>
          <w:sz w:val="28"/>
          <w:szCs w:val="28"/>
        </w:rPr>
      </w:pPr>
      <w:r w:rsidRPr="004D191E">
        <w:rPr>
          <w:rFonts w:cs="Arial"/>
          <w:sz w:val="28"/>
          <w:szCs w:val="28"/>
        </w:rPr>
        <w:t>Providing, or assisting in providing, recreational facilities, and/or organising recreational activities, which will be available to members of the Community and public at large or those who by reason of their youth, age, infirmity or disability, poverty or social and economic circumstances have need for those facilities with the object of improving conditions of life of the Community.</w:t>
      </w:r>
    </w:p>
    <w:p w14:paraId="3190317C" w14:textId="77777777" w:rsidR="0024314A" w:rsidRPr="004D191E" w:rsidRDefault="0024314A" w:rsidP="004D191E">
      <w:pPr>
        <w:ind w:left="720"/>
        <w:contextualSpacing/>
        <w:rPr>
          <w:rFonts w:cs="Arial"/>
          <w:sz w:val="28"/>
          <w:szCs w:val="28"/>
        </w:rPr>
      </w:pPr>
    </w:p>
    <w:p w14:paraId="03C73DFD" w14:textId="77777777" w:rsidR="0024314A" w:rsidRPr="004D191E" w:rsidRDefault="0024314A" w:rsidP="004D191E">
      <w:pPr>
        <w:ind w:left="720"/>
        <w:contextualSpacing/>
        <w:rPr>
          <w:rFonts w:cs="Arial"/>
          <w:sz w:val="28"/>
          <w:szCs w:val="28"/>
        </w:rPr>
      </w:pPr>
      <w:r w:rsidRPr="004D191E">
        <w:rPr>
          <w:rFonts w:cs="Arial"/>
          <w:sz w:val="28"/>
          <w:szCs w:val="28"/>
        </w:rPr>
        <w:t>Advancing environmental protection or improvement including preservation, sustainable development and conservation of the natural environment, the maintenance, improvement or provision of environmental amenities for the Community.</w:t>
      </w:r>
    </w:p>
    <w:p w14:paraId="0DA1C185" w14:textId="77777777" w:rsidR="0024314A" w:rsidRPr="004D191E" w:rsidRDefault="0024314A" w:rsidP="004D191E">
      <w:pPr>
        <w:ind w:left="720"/>
        <w:contextualSpacing/>
        <w:rPr>
          <w:rFonts w:cs="Arial"/>
          <w:sz w:val="28"/>
          <w:szCs w:val="28"/>
        </w:rPr>
      </w:pPr>
    </w:p>
    <w:p w14:paraId="1189BE0C" w14:textId="77777777" w:rsidR="0024314A" w:rsidRPr="004D191E" w:rsidRDefault="0024314A" w:rsidP="004D191E">
      <w:pPr>
        <w:ind w:left="720"/>
        <w:contextualSpacing/>
        <w:rPr>
          <w:rFonts w:cs="Arial"/>
          <w:sz w:val="28"/>
          <w:szCs w:val="28"/>
        </w:rPr>
      </w:pPr>
      <w:r w:rsidRPr="004D191E">
        <w:rPr>
          <w:rFonts w:cs="Arial"/>
          <w:sz w:val="28"/>
          <w:szCs w:val="28"/>
        </w:rPr>
        <w:lastRenderedPageBreak/>
        <w:t>The advancement of the health and wellbeing of the residents of the Community</w:t>
      </w:r>
      <w:r>
        <w:rPr>
          <w:rFonts w:cs="Arial"/>
          <w:sz w:val="28"/>
          <w:szCs w:val="28"/>
        </w:rPr>
        <w:t>.</w:t>
      </w:r>
    </w:p>
    <w:p w14:paraId="6C4C84B5" w14:textId="77777777" w:rsidR="0024314A" w:rsidRPr="004D191E" w:rsidRDefault="0024314A" w:rsidP="004D191E">
      <w:pPr>
        <w:ind w:left="720"/>
        <w:contextualSpacing/>
        <w:rPr>
          <w:rFonts w:cs="Arial"/>
          <w:sz w:val="28"/>
          <w:szCs w:val="28"/>
        </w:rPr>
      </w:pPr>
    </w:p>
    <w:p w14:paraId="4E8C165A" w14:textId="77777777" w:rsidR="0024314A" w:rsidRPr="004D191E" w:rsidRDefault="0024314A" w:rsidP="004D191E">
      <w:pPr>
        <w:ind w:left="720"/>
        <w:contextualSpacing/>
        <w:rPr>
          <w:rFonts w:cs="Arial"/>
          <w:sz w:val="28"/>
          <w:szCs w:val="28"/>
        </w:rPr>
      </w:pPr>
      <w:r w:rsidRPr="004D191E">
        <w:rPr>
          <w:rFonts w:cs="Arial"/>
          <w:sz w:val="28"/>
          <w:szCs w:val="28"/>
        </w:rPr>
        <w:t>To relieve those in need in the Community by promoting training and with particular reference to skills which will assist the participants in obtaining paid employment.</w:t>
      </w:r>
    </w:p>
    <w:p w14:paraId="6F426B9C" w14:textId="77777777" w:rsidR="0024314A" w:rsidRPr="004D191E" w:rsidRDefault="0024314A" w:rsidP="004D191E">
      <w:pPr>
        <w:ind w:left="720"/>
        <w:contextualSpacing/>
        <w:rPr>
          <w:rFonts w:cs="Arial"/>
          <w:sz w:val="28"/>
          <w:szCs w:val="28"/>
        </w:rPr>
      </w:pPr>
    </w:p>
    <w:p w14:paraId="6227359B" w14:textId="77777777" w:rsidR="0024314A" w:rsidRDefault="0024314A" w:rsidP="004D191E">
      <w:pPr>
        <w:ind w:left="720"/>
        <w:contextualSpacing/>
        <w:rPr>
          <w:rFonts w:cs="Arial"/>
          <w:sz w:val="28"/>
          <w:szCs w:val="28"/>
        </w:rPr>
      </w:pPr>
      <w:r w:rsidRPr="004D191E">
        <w:rPr>
          <w:rFonts w:cs="Arial"/>
          <w:sz w:val="28"/>
          <w:szCs w:val="28"/>
        </w:rPr>
        <w:t>Relieving the needs of people who are elderly or who are otherwise in need of care within the community.</w:t>
      </w:r>
    </w:p>
    <w:p w14:paraId="154077EB" w14:textId="77777777" w:rsidR="008D2719" w:rsidRPr="004D191E" w:rsidRDefault="008D2719" w:rsidP="004D191E">
      <w:pPr>
        <w:ind w:left="720"/>
        <w:contextualSpacing/>
        <w:rPr>
          <w:rFonts w:cs="Arial"/>
          <w:sz w:val="28"/>
          <w:szCs w:val="28"/>
        </w:rPr>
      </w:pPr>
    </w:p>
    <w:p w14:paraId="65452878" w14:textId="77777777" w:rsidR="0024314A" w:rsidRDefault="0024314A" w:rsidP="00FB1D6E">
      <w:pPr>
        <w:contextualSpacing/>
        <w:rPr>
          <w:rFonts w:ascii="Arial" w:hAnsi="Arial" w:cs="Arial"/>
        </w:rPr>
      </w:pPr>
    </w:p>
    <w:p w14:paraId="292E62FB" w14:textId="77777777" w:rsidR="008D2719" w:rsidRDefault="0024314A" w:rsidP="00FB1D6E">
      <w:pPr>
        <w:contextualSpacing/>
        <w:rPr>
          <w:b/>
          <w:sz w:val="32"/>
          <w:szCs w:val="32"/>
        </w:rPr>
      </w:pPr>
      <w:r w:rsidRPr="00926214">
        <w:rPr>
          <w:b/>
          <w:sz w:val="32"/>
          <w:szCs w:val="32"/>
        </w:rPr>
        <w:t>Activities</w:t>
      </w:r>
    </w:p>
    <w:p w14:paraId="7397F36C" w14:textId="77777777" w:rsidR="008D2719" w:rsidRPr="00926214" w:rsidRDefault="008D2719" w:rsidP="00FB1D6E">
      <w:pPr>
        <w:contextualSpacing/>
        <w:rPr>
          <w:b/>
          <w:sz w:val="32"/>
          <w:szCs w:val="32"/>
        </w:rPr>
      </w:pPr>
    </w:p>
    <w:p w14:paraId="276277F0" w14:textId="722F7FBC" w:rsidR="00986E3F" w:rsidRDefault="0024314A" w:rsidP="00FB1D6E">
      <w:pPr>
        <w:contextualSpacing/>
        <w:rPr>
          <w:sz w:val="28"/>
          <w:szCs w:val="28"/>
        </w:rPr>
      </w:pPr>
      <w:r>
        <w:rPr>
          <w:sz w:val="28"/>
          <w:szCs w:val="28"/>
        </w:rPr>
        <w:t>Ownership of the Community Action Plan</w:t>
      </w:r>
      <w:r w:rsidR="00C15A55">
        <w:rPr>
          <w:sz w:val="28"/>
          <w:szCs w:val="28"/>
        </w:rPr>
        <w:t>,</w:t>
      </w:r>
      <w:r>
        <w:rPr>
          <w:sz w:val="28"/>
          <w:szCs w:val="28"/>
        </w:rPr>
        <w:t xml:space="preserve"> published in 2011</w:t>
      </w:r>
      <w:r w:rsidR="00C15A55">
        <w:rPr>
          <w:sz w:val="28"/>
          <w:szCs w:val="28"/>
        </w:rPr>
        <w:t xml:space="preserve"> and updated in 2019,</w:t>
      </w:r>
      <w:r>
        <w:rPr>
          <w:sz w:val="28"/>
          <w:szCs w:val="28"/>
        </w:rPr>
        <w:t xml:space="preserve"> rests with Saline and Steelend Community Council.  The role of the trust is to encourage and facilitate individuals and groups to implement projects identified within the themes and strategies in the Action Plan and to carry out the more ambitious projects which involve significant expenditure, the acquisition of land or property, or the employment of staff</w:t>
      </w:r>
      <w:r w:rsidR="00A67E9C">
        <w:rPr>
          <w:sz w:val="28"/>
          <w:szCs w:val="28"/>
        </w:rPr>
        <w:t>,</w:t>
      </w:r>
      <w:r>
        <w:rPr>
          <w:sz w:val="28"/>
          <w:szCs w:val="28"/>
        </w:rPr>
        <w:t xml:space="preserve"> and require a robust legal and financial structure.</w:t>
      </w:r>
      <w:r w:rsidR="00A8543A">
        <w:rPr>
          <w:sz w:val="28"/>
          <w:szCs w:val="28"/>
        </w:rPr>
        <w:t xml:space="preserve">  </w:t>
      </w:r>
    </w:p>
    <w:p w14:paraId="079FF5DA" w14:textId="77777777" w:rsidR="0024314A" w:rsidRDefault="0024314A" w:rsidP="00FB1D6E">
      <w:pPr>
        <w:contextualSpacing/>
        <w:rPr>
          <w:sz w:val="28"/>
          <w:szCs w:val="28"/>
        </w:rPr>
      </w:pPr>
    </w:p>
    <w:p w14:paraId="1EA7607F" w14:textId="77777777" w:rsidR="0024314A" w:rsidRPr="00926214" w:rsidRDefault="0024314A" w:rsidP="00FB1D6E">
      <w:pPr>
        <w:contextualSpacing/>
        <w:rPr>
          <w:b/>
          <w:sz w:val="32"/>
          <w:szCs w:val="32"/>
        </w:rPr>
      </w:pPr>
      <w:r w:rsidRPr="00926214">
        <w:rPr>
          <w:b/>
          <w:sz w:val="32"/>
          <w:szCs w:val="32"/>
        </w:rPr>
        <w:t>Achievements and Performance</w:t>
      </w:r>
    </w:p>
    <w:p w14:paraId="162DB9BD" w14:textId="149B22BA" w:rsidR="0024314A" w:rsidRDefault="00986E3F" w:rsidP="00FB1D6E">
      <w:pPr>
        <w:contextualSpacing/>
        <w:rPr>
          <w:sz w:val="28"/>
          <w:szCs w:val="28"/>
        </w:rPr>
      </w:pPr>
      <w:r>
        <w:rPr>
          <w:sz w:val="28"/>
          <w:szCs w:val="28"/>
        </w:rPr>
        <w:t xml:space="preserve">The trust has continued to build on the achievements of </w:t>
      </w:r>
      <w:r w:rsidR="00041A38">
        <w:rPr>
          <w:sz w:val="28"/>
          <w:szCs w:val="28"/>
        </w:rPr>
        <w:t>earlier</w:t>
      </w:r>
      <w:r>
        <w:rPr>
          <w:sz w:val="28"/>
          <w:szCs w:val="28"/>
        </w:rPr>
        <w:t xml:space="preserve"> years </w:t>
      </w:r>
      <w:r w:rsidR="00830CAA">
        <w:rPr>
          <w:sz w:val="28"/>
          <w:szCs w:val="28"/>
        </w:rPr>
        <w:t xml:space="preserve">but some activities </w:t>
      </w:r>
      <w:r w:rsidR="00C81A32">
        <w:rPr>
          <w:sz w:val="28"/>
          <w:szCs w:val="28"/>
        </w:rPr>
        <w:t>were</w:t>
      </w:r>
      <w:r w:rsidR="00830CAA">
        <w:rPr>
          <w:sz w:val="28"/>
          <w:szCs w:val="28"/>
        </w:rPr>
        <w:t xml:space="preserve"> curtailed because of the Covid 19 crisis.</w:t>
      </w:r>
      <w:r w:rsidR="004D6D7B">
        <w:rPr>
          <w:sz w:val="28"/>
          <w:szCs w:val="28"/>
        </w:rPr>
        <w:t xml:space="preserve">  The Trust</w:t>
      </w:r>
      <w:r w:rsidR="005B0C14">
        <w:rPr>
          <w:sz w:val="28"/>
          <w:szCs w:val="28"/>
        </w:rPr>
        <w:t xml:space="preserve"> carries out some projects in its own right</w:t>
      </w:r>
      <w:r w:rsidR="0078350C">
        <w:rPr>
          <w:sz w:val="28"/>
          <w:szCs w:val="28"/>
        </w:rPr>
        <w:t xml:space="preserve"> and others in partnership with other local groups.  It also </w:t>
      </w:r>
      <w:r w:rsidR="00737C58">
        <w:rPr>
          <w:sz w:val="28"/>
          <w:szCs w:val="28"/>
        </w:rPr>
        <w:t xml:space="preserve">provides support to other groups that </w:t>
      </w:r>
      <w:r w:rsidR="00DA4B01">
        <w:rPr>
          <w:sz w:val="28"/>
          <w:szCs w:val="28"/>
        </w:rPr>
        <w:t xml:space="preserve">wish to operate </w:t>
      </w:r>
      <w:r w:rsidR="00544D8D">
        <w:rPr>
          <w:sz w:val="28"/>
          <w:szCs w:val="28"/>
        </w:rPr>
        <w:t>independently.  Current projects and initiatives are described below.</w:t>
      </w:r>
    </w:p>
    <w:p w14:paraId="733B33B7" w14:textId="77777777" w:rsidR="0024314A" w:rsidRDefault="0024314A" w:rsidP="00FB1D6E">
      <w:pPr>
        <w:contextualSpacing/>
        <w:rPr>
          <w:sz w:val="28"/>
          <w:szCs w:val="28"/>
        </w:rPr>
      </w:pPr>
    </w:p>
    <w:p w14:paraId="14158E94" w14:textId="1307658A" w:rsidR="00CD2913" w:rsidRDefault="00926214" w:rsidP="00FB1D6E">
      <w:pPr>
        <w:contextualSpacing/>
        <w:rPr>
          <w:sz w:val="28"/>
          <w:szCs w:val="28"/>
        </w:rPr>
      </w:pPr>
      <w:r w:rsidRPr="00F96FE9">
        <w:rPr>
          <w:b/>
          <w:sz w:val="28"/>
          <w:szCs w:val="28"/>
        </w:rPr>
        <w:t>Affordable housing:</w:t>
      </w:r>
      <w:r>
        <w:rPr>
          <w:sz w:val="28"/>
          <w:szCs w:val="28"/>
        </w:rPr>
        <w:t xml:space="preserve">  </w:t>
      </w:r>
      <w:r w:rsidR="00500D5B">
        <w:rPr>
          <w:sz w:val="28"/>
          <w:szCs w:val="28"/>
        </w:rPr>
        <w:t xml:space="preserve"> </w:t>
      </w:r>
      <w:r w:rsidR="00160FEE">
        <w:rPr>
          <w:sz w:val="28"/>
          <w:szCs w:val="28"/>
        </w:rPr>
        <w:t xml:space="preserve">The 39 </w:t>
      </w:r>
      <w:r w:rsidR="00625EE1">
        <w:rPr>
          <w:sz w:val="28"/>
          <w:szCs w:val="28"/>
        </w:rPr>
        <w:t xml:space="preserve">affordable </w:t>
      </w:r>
      <w:r w:rsidR="00160FEE">
        <w:rPr>
          <w:sz w:val="28"/>
          <w:szCs w:val="28"/>
        </w:rPr>
        <w:t xml:space="preserve">homes </w:t>
      </w:r>
      <w:r w:rsidR="00C57D7C">
        <w:rPr>
          <w:sz w:val="28"/>
          <w:szCs w:val="28"/>
        </w:rPr>
        <w:t xml:space="preserve">on West Road </w:t>
      </w:r>
      <w:r w:rsidR="00625EE1">
        <w:rPr>
          <w:sz w:val="28"/>
          <w:szCs w:val="28"/>
        </w:rPr>
        <w:t>for elderly</w:t>
      </w:r>
      <w:r w:rsidR="008042EC">
        <w:rPr>
          <w:sz w:val="28"/>
          <w:szCs w:val="28"/>
        </w:rPr>
        <w:t xml:space="preserve"> people and people with disabilities</w:t>
      </w:r>
      <w:r w:rsidR="00B01766">
        <w:rPr>
          <w:sz w:val="28"/>
          <w:szCs w:val="28"/>
        </w:rPr>
        <w:t xml:space="preserve"> are nearing completion</w:t>
      </w:r>
      <w:r w:rsidR="00D1251D">
        <w:rPr>
          <w:sz w:val="28"/>
          <w:szCs w:val="28"/>
        </w:rPr>
        <w:t xml:space="preserve">.  </w:t>
      </w:r>
      <w:r w:rsidR="00625EE1">
        <w:rPr>
          <w:sz w:val="28"/>
          <w:szCs w:val="28"/>
        </w:rPr>
        <w:t xml:space="preserve"> </w:t>
      </w:r>
      <w:r w:rsidR="001B2308">
        <w:rPr>
          <w:sz w:val="28"/>
          <w:szCs w:val="28"/>
        </w:rPr>
        <w:t xml:space="preserve">No new sites </w:t>
      </w:r>
      <w:r w:rsidR="00961B30">
        <w:rPr>
          <w:sz w:val="28"/>
          <w:szCs w:val="28"/>
        </w:rPr>
        <w:t>for</w:t>
      </w:r>
      <w:r w:rsidR="00896D7C">
        <w:rPr>
          <w:sz w:val="28"/>
          <w:szCs w:val="28"/>
        </w:rPr>
        <w:t xml:space="preserve"> </w:t>
      </w:r>
      <w:r w:rsidR="004E2220">
        <w:rPr>
          <w:sz w:val="28"/>
          <w:szCs w:val="28"/>
        </w:rPr>
        <w:t xml:space="preserve">affordable </w:t>
      </w:r>
      <w:r w:rsidR="00896D7C">
        <w:rPr>
          <w:sz w:val="28"/>
          <w:szCs w:val="28"/>
        </w:rPr>
        <w:t>ho</w:t>
      </w:r>
      <w:r w:rsidR="00961B30">
        <w:rPr>
          <w:sz w:val="28"/>
          <w:szCs w:val="28"/>
        </w:rPr>
        <w:t>using have been identified</w:t>
      </w:r>
      <w:r w:rsidR="00BC504C">
        <w:rPr>
          <w:sz w:val="28"/>
          <w:szCs w:val="28"/>
        </w:rPr>
        <w:t xml:space="preserve"> but the construction</w:t>
      </w:r>
      <w:r w:rsidR="0098680B">
        <w:rPr>
          <w:sz w:val="28"/>
          <w:szCs w:val="28"/>
        </w:rPr>
        <w:t xml:space="preserve"> of private sale properties </w:t>
      </w:r>
      <w:r w:rsidR="002A4D74">
        <w:rPr>
          <w:sz w:val="28"/>
          <w:szCs w:val="28"/>
        </w:rPr>
        <w:t>along West Road remains a possibility.</w:t>
      </w:r>
    </w:p>
    <w:p w14:paraId="32E0DF41" w14:textId="77777777" w:rsidR="00CF081D" w:rsidRDefault="00CF081D" w:rsidP="00FB1D6E">
      <w:pPr>
        <w:contextualSpacing/>
        <w:rPr>
          <w:sz w:val="28"/>
          <w:szCs w:val="28"/>
        </w:rPr>
      </w:pPr>
    </w:p>
    <w:p w14:paraId="0C6350FE" w14:textId="0CD1652D" w:rsidR="00347082" w:rsidRDefault="00412F0D" w:rsidP="00347082">
      <w:pPr>
        <w:contextualSpacing/>
        <w:rPr>
          <w:sz w:val="28"/>
          <w:szCs w:val="28"/>
        </w:rPr>
      </w:pPr>
      <w:r>
        <w:rPr>
          <w:b/>
          <w:sz w:val="28"/>
          <w:szCs w:val="28"/>
        </w:rPr>
        <w:t>Saline to Oakley Path</w:t>
      </w:r>
      <w:r w:rsidR="00F96FE9" w:rsidRPr="00F96FE9">
        <w:rPr>
          <w:b/>
          <w:sz w:val="28"/>
          <w:szCs w:val="28"/>
        </w:rPr>
        <w:t>:</w:t>
      </w:r>
      <w:r w:rsidR="00F96FE9">
        <w:rPr>
          <w:sz w:val="28"/>
          <w:szCs w:val="28"/>
        </w:rPr>
        <w:t xml:space="preserve">  </w:t>
      </w:r>
      <w:r w:rsidR="00D353CD">
        <w:rPr>
          <w:sz w:val="28"/>
          <w:szCs w:val="28"/>
        </w:rPr>
        <w:t xml:space="preserve">The section </w:t>
      </w:r>
      <w:r w:rsidR="000E2A9B">
        <w:rPr>
          <w:sz w:val="28"/>
          <w:szCs w:val="28"/>
        </w:rPr>
        <w:t xml:space="preserve">of the path </w:t>
      </w:r>
      <w:r w:rsidR="00D353CD">
        <w:rPr>
          <w:sz w:val="28"/>
          <w:szCs w:val="28"/>
        </w:rPr>
        <w:t xml:space="preserve">from the Whitegates along the old railway line up to Bickramside </w:t>
      </w:r>
      <w:r w:rsidR="00515E8E">
        <w:rPr>
          <w:sz w:val="28"/>
          <w:szCs w:val="28"/>
        </w:rPr>
        <w:t xml:space="preserve">is substantially complete but </w:t>
      </w:r>
      <w:r w:rsidR="002C313A">
        <w:rPr>
          <w:sz w:val="28"/>
          <w:szCs w:val="28"/>
        </w:rPr>
        <w:t>p</w:t>
      </w:r>
      <w:r w:rsidR="00515E8E">
        <w:rPr>
          <w:sz w:val="28"/>
          <w:szCs w:val="28"/>
        </w:rPr>
        <w:t>rogress on th</w:t>
      </w:r>
      <w:r w:rsidR="00B5221C">
        <w:rPr>
          <w:sz w:val="28"/>
          <w:szCs w:val="28"/>
        </w:rPr>
        <w:t xml:space="preserve">e section </w:t>
      </w:r>
      <w:r w:rsidR="001A61D5">
        <w:rPr>
          <w:sz w:val="28"/>
          <w:szCs w:val="28"/>
        </w:rPr>
        <w:t xml:space="preserve">across </w:t>
      </w:r>
      <w:proofErr w:type="spellStart"/>
      <w:r w:rsidR="001A61D5">
        <w:rPr>
          <w:sz w:val="28"/>
          <w:szCs w:val="28"/>
        </w:rPr>
        <w:t>Muirside</w:t>
      </w:r>
      <w:proofErr w:type="spellEnd"/>
      <w:r w:rsidR="001A61D5">
        <w:rPr>
          <w:sz w:val="28"/>
          <w:szCs w:val="28"/>
        </w:rPr>
        <w:t xml:space="preserve"> from Baldridge Burn </w:t>
      </w:r>
      <w:r w:rsidR="00350109">
        <w:rPr>
          <w:sz w:val="28"/>
          <w:szCs w:val="28"/>
        </w:rPr>
        <w:t>is on hold</w:t>
      </w:r>
      <w:r w:rsidR="008E5242">
        <w:rPr>
          <w:sz w:val="28"/>
          <w:szCs w:val="28"/>
        </w:rPr>
        <w:t xml:space="preserve"> pending </w:t>
      </w:r>
      <w:r w:rsidR="006231DF">
        <w:rPr>
          <w:sz w:val="28"/>
          <w:szCs w:val="28"/>
        </w:rPr>
        <w:t>agreement with F</w:t>
      </w:r>
      <w:r w:rsidR="003E79B0">
        <w:rPr>
          <w:sz w:val="28"/>
          <w:szCs w:val="28"/>
        </w:rPr>
        <w:t>orests and Lands Scotland</w:t>
      </w:r>
      <w:r w:rsidR="00E84C21">
        <w:rPr>
          <w:sz w:val="28"/>
          <w:szCs w:val="28"/>
        </w:rPr>
        <w:t xml:space="preserve"> about </w:t>
      </w:r>
      <w:r w:rsidR="0033338C">
        <w:rPr>
          <w:sz w:val="28"/>
          <w:szCs w:val="28"/>
        </w:rPr>
        <w:t>construction techniques</w:t>
      </w:r>
      <w:r w:rsidR="00515E8E">
        <w:rPr>
          <w:sz w:val="28"/>
          <w:szCs w:val="28"/>
        </w:rPr>
        <w:t xml:space="preserve"> </w:t>
      </w:r>
      <w:r w:rsidR="0033338C">
        <w:rPr>
          <w:sz w:val="28"/>
          <w:szCs w:val="28"/>
        </w:rPr>
        <w:t xml:space="preserve">and machinery, </w:t>
      </w:r>
      <w:r w:rsidR="00515E8E">
        <w:rPr>
          <w:sz w:val="28"/>
          <w:szCs w:val="28"/>
        </w:rPr>
        <w:t xml:space="preserve">and operative qualifications.  </w:t>
      </w:r>
      <w:r w:rsidR="00347082">
        <w:rPr>
          <w:sz w:val="28"/>
          <w:szCs w:val="28"/>
        </w:rPr>
        <w:t xml:space="preserve">Talks are continuing </w:t>
      </w:r>
      <w:r w:rsidR="0060497E">
        <w:rPr>
          <w:sz w:val="28"/>
          <w:szCs w:val="28"/>
        </w:rPr>
        <w:t xml:space="preserve">between </w:t>
      </w:r>
      <w:r w:rsidR="004B628C">
        <w:rPr>
          <w:sz w:val="28"/>
          <w:szCs w:val="28"/>
        </w:rPr>
        <w:t>W</w:t>
      </w:r>
      <w:r w:rsidR="00F60715">
        <w:rPr>
          <w:sz w:val="28"/>
          <w:szCs w:val="28"/>
        </w:rPr>
        <w:t xml:space="preserve">est Fife Woodlands and </w:t>
      </w:r>
      <w:r w:rsidR="00347082">
        <w:rPr>
          <w:sz w:val="28"/>
          <w:szCs w:val="28"/>
        </w:rPr>
        <w:t>F</w:t>
      </w:r>
      <w:r w:rsidR="00E01952">
        <w:rPr>
          <w:sz w:val="28"/>
          <w:szCs w:val="28"/>
        </w:rPr>
        <w:t>LS</w:t>
      </w:r>
      <w:r w:rsidR="00347082">
        <w:rPr>
          <w:sz w:val="28"/>
          <w:szCs w:val="28"/>
        </w:rPr>
        <w:t xml:space="preserve"> to resolve these problems.  </w:t>
      </w:r>
      <w:r w:rsidR="00EE74B8">
        <w:rPr>
          <w:sz w:val="28"/>
          <w:szCs w:val="28"/>
        </w:rPr>
        <w:t xml:space="preserve">In the meantime local people </w:t>
      </w:r>
      <w:r w:rsidR="00977FA7">
        <w:rPr>
          <w:sz w:val="28"/>
          <w:szCs w:val="28"/>
        </w:rPr>
        <w:lastRenderedPageBreak/>
        <w:t>continue to use the path in its present condition</w:t>
      </w:r>
      <w:r w:rsidR="000D4FFA">
        <w:rPr>
          <w:sz w:val="28"/>
          <w:szCs w:val="28"/>
        </w:rPr>
        <w:t xml:space="preserve">.  </w:t>
      </w:r>
      <w:r w:rsidR="00E01952">
        <w:rPr>
          <w:sz w:val="28"/>
          <w:szCs w:val="28"/>
        </w:rPr>
        <w:t>Approximately</w:t>
      </w:r>
      <w:r w:rsidR="00510999">
        <w:rPr>
          <w:sz w:val="28"/>
          <w:szCs w:val="28"/>
        </w:rPr>
        <w:t xml:space="preserve"> £16k of the money </w:t>
      </w:r>
      <w:r w:rsidR="00AB6C75">
        <w:rPr>
          <w:sz w:val="28"/>
          <w:szCs w:val="28"/>
        </w:rPr>
        <w:t>awarded to the Trust by the Scottish Mines Restoration</w:t>
      </w:r>
      <w:r w:rsidR="009575EA">
        <w:rPr>
          <w:sz w:val="28"/>
          <w:szCs w:val="28"/>
        </w:rPr>
        <w:t xml:space="preserve"> Trust remains in a restricted fund</w:t>
      </w:r>
      <w:r w:rsidR="00165E1F">
        <w:rPr>
          <w:sz w:val="28"/>
          <w:szCs w:val="28"/>
        </w:rPr>
        <w:t xml:space="preserve">.  </w:t>
      </w:r>
      <w:r w:rsidR="00EE74B8">
        <w:rPr>
          <w:sz w:val="28"/>
          <w:szCs w:val="28"/>
        </w:rPr>
        <w:t>The possibility of using the m</w:t>
      </w:r>
      <w:r w:rsidR="000D4FFA">
        <w:rPr>
          <w:sz w:val="28"/>
          <w:szCs w:val="28"/>
        </w:rPr>
        <w:t xml:space="preserve">oney for a section of the path </w:t>
      </w:r>
      <w:r w:rsidR="008139D5">
        <w:rPr>
          <w:sz w:val="28"/>
          <w:szCs w:val="28"/>
        </w:rPr>
        <w:t>near the community orc</w:t>
      </w:r>
      <w:r w:rsidR="00D96E47">
        <w:rPr>
          <w:sz w:val="28"/>
          <w:szCs w:val="28"/>
        </w:rPr>
        <w:t>hard</w:t>
      </w:r>
      <w:r w:rsidR="00267C31">
        <w:rPr>
          <w:sz w:val="28"/>
          <w:szCs w:val="28"/>
        </w:rPr>
        <w:t xml:space="preserve"> on land not owned by FLS is being considered</w:t>
      </w:r>
    </w:p>
    <w:p w14:paraId="598E9143" w14:textId="77777777" w:rsidR="00A24C59" w:rsidRDefault="00A24C59" w:rsidP="00FB1D6E">
      <w:pPr>
        <w:contextualSpacing/>
        <w:rPr>
          <w:sz w:val="28"/>
          <w:szCs w:val="28"/>
        </w:rPr>
      </w:pPr>
    </w:p>
    <w:p w14:paraId="7ADFF668" w14:textId="6242A80E" w:rsidR="00F7434C" w:rsidRDefault="003C223B" w:rsidP="00FB1D6E">
      <w:pPr>
        <w:contextualSpacing/>
        <w:rPr>
          <w:sz w:val="28"/>
          <w:szCs w:val="28"/>
        </w:rPr>
      </w:pPr>
      <w:r w:rsidRPr="003C223B">
        <w:rPr>
          <w:b/>
          <w:sz w:val="28"/>
          <w:szCs w:val="28"/>
        </w:rPr>
        <w:t>Villages Website:</w:t>
      </w:r>
      <w:r>
        <w:rPr>
          <w:sz w:val="28"/>
          <w:szCs w:val="28"/>
        </w:rPr>
        <w:t xml:space="preserve"> </w:t>
      </w:r>
      <w:r w:rsidR="00A618D2">
        <w:rPr>
          <w:sz w:val="28"/>
          <w:szCs w:val="28"/>
        </w:rPr>
        <w:t xml:space="preserve"> </w:t>
      </w:r>
      <w:r w:rsidR="00D930D3">
        <w:rPr>
          <w:sz w:val="28"/>
          <w:szCs w:val="28"/>
        </w:rPr>
        <w:t>T</w:t>
      </w:r>
      <w:r w:rsidR="001C3862">
        <w:rPr>
          <w:sz w:val="28"/>
          <w:szCs w:val="28"/>
        </w:rPr>
        <w:t xml:space="preserve">he Comms Group have continued </w:t>
      </w:r>
      <w:r w:rsidR="001A15D8">
        <w:rPr>
          <w:sz w:val="28"/>
          <w:szCs w:val="28"/>
        </w:rPr>
        <w:t xml:space="preserve">their work </w:t>
      </w:r>
      <w:r w:rsidR="001C3862">
        <w:rPr>
          <w:sz w:val="28"/>
          <w:szCs w:val="28"/>
        </w:rPr>
        <w:t>to upgrade the village website</w:t>
      </w:r>
      <w:r w:rsidR="00C43585">
        <w:rPr>
          <w:sz w:val="28"/>
          <w:szCs w:val="28"/>
        </w:rPr>
        <w:t xml:space="preserve"> </w:t>
      </w:r>
      <w:r w:rsidR="00A2331E">
        <w:rPr>
          <w:sz w:val="28"/>
          <w:szCs w:val="28"/>
        </w:rPr>
        <w:t xml:space="preserve">and establish it as the primary source </w:t>
      </w:r>
      <w:r w:rsidR="0078177F">
        <w:rPr>
          <w:sz w:val="28"/>
          <w:szCs w:val="28"/>
        </w:rPr>
        <w:t xml:space="preserve">of information for those within and without Saline and </w:t>
      </w:r>
      <w:r w:rsidR="00026D82">
        <w:rPr>
          <w:sz w:val="28"/>
          <w:szCs w:val="28"/>
        </w:rPr>
        <w:t>Steelend.</w:t>
      </w:r>
      <w:r w:rsidR="00D930D3">
        <w:rPr>
          <w:sz w:val="28"/>
          <w:szCs w:val="28"/>
        </w:rPr>
        <w:t xml:space="preserve">  In the meantime, information is provided on the villages Facebook page</w:t>
      </w:r>
    </w:p>
    <w:p w14:paraId="7CFCFB40" w14:textId="77777777" w:rsidR="00F7434C" w:rsidRDefault="00F7434C" w:rsidP="00FB1D6E">
      <w:pPr>
        <w:contextualSpacing/>
        <w:rPr>
          <w:sz w:val="28"/>
          <w:szCs w:val="28"/>
        </w:rPr>
      </w:pPr>
    </w:p>
    <w:p w14:paraId="40175BD3" w14:textId="058E5201" w:rsidR="00745E45" w:rsidRDefault="009F6779" w:rsidP="00FB1D6E">
      <w:pPr>
        <w:contextualSpacing/>
        <w:rPr>
          <w:sz w:val="28"/>
          <w:szCs w:val="28"/>
        </w:rPr>
      </w:pPr>
      <w:r>
        <w:rPr>
          <w:b/>
          <w:sz w:val="28"/>
          <w:szCs w:val="28"/>
        </w:rPr>
        <w:t xml:space="preserve">Community </w:t>
      </w:r>
      <w:r w:rsidR="00745E45">
        <w:rPr>
          <w:b/>
          <w:sz w:val="28"/>
          <w:szCs w:val="28"/>
        </w:rPr>
        <w:t>Pharmacy</w:t>
      </w:r>
      <w:r w:rsidR="00F7434C" w:rsidRPr="003C223B">
        <w:rPr>
          <w:b/>
          <w:sz w:val="28"/>
          <w:szCs w:val="28"/>
        </w:rPr>
        <w:t>:</w:t>
      </w:r>
      <w:r w:rsidR="00F7434C">
        <w:rPr>
          <w:sz w:val="28"/>
          <w:szCs w:val="28"/>
        </w:rPr>
        <w:t xml:space="preserve">  </w:t>
      </w:r>
      <w:r w:rsidR="00575279">
        <w:rPr>
          <w:sz w:val="28"/>
          <w:szCs w:val="28"/>
        </w:rPr>
        <w:t>Work is in hand to con</w:t>
      </w:r>
      <w:r w:rsidR="00FC34DA">
        <w:rPr>
          <w:sz w:val="28"/>
          <w:szCs w:val="28"/>
        </w:rPr>
        <w:t xml:space="preserve">struct the </w:t>
      </w:r>
      <w:r w:rsidR="00AF0110">
        <w:rPr>
          <w:sz w:val="28"/>
          <w:szCs w:val="28"/>
        </w:rPr>
        <w:t xml:space="preserve"> new p</w:t>
      </w:r>
      <w:r w:rsidR="00FC34DA">
        <w:rPr>
          <w:sz w:val="28"/>
          <w:szCs w:val="28"/>
        </w:rPr>
        <w:t xml:space="preserve">harmacy and it is expected to open </w:t>
      </w:r>
      <w:r w:rsidR="00094A31">
        <w:rPr>
          <w:sz w:val="28"/>
          <w:szCs w:val="28"/>
        </w:rPr>
        <w:t xml:space="preserve">later in the year.  </w:t>
      </w:r>
    </w:p>
    <w:p w14:paraId="698DE3C8" w14:textId="77777777" w:rsidR="00745E45" w:rsidRDefault="00745E45" w:rsidP="00FB1D6E">
      <w:pPr>
        <w:contextualSpacing/>
        <w:rPr>
          <w:sz w:val="28"/>
          <w:szCs w:val="28"/>
        </w:rPr>
      </w:pPr>
    </w:p>
    <w:p w14:paraId="6506B30B" w14:textId="0F375937" w:rsidR="00681A76" w:rsidRDefault="00745E45" w:rsidP="00FB1D6E">
      <w:pPr>
        <w:contextualSpacing/>
        <w:rPr>
          <w:sz w:val="28"/>
          <w:szCs w:val="28"/>
        </w:rPr>
      </w:pPr>
      <w:r>
        <w:rPr>
          <w:b/>
          <w:sz w:val="28"/>
          <w:szCs w:val="28"/>
        </w:rPr>
        <w:t>Community Centre:</w:t>
      </w:r>
      <w:r w:rsidR="00E15D9C">
        <w:rPr>
          <w:sz w:val="28"/>
          <w:szCs w:val="28"/>
        </w:rPr>
        <w:t xml:space="preserve"> </w:t>
      </w:r>
      <w:r>
        <w:rPr>
          <w:sz w:val="28"/>
          <w:szCs w:val="28"/>
        </w:rPr>
        <w:t xml:space="preserve"> </w:t>
      </w:r>
      <w:r w:rsidR="00EF3FA2">
        <w:rPr>
          <w:sz w:val="28"/>
          <w:szCs w:val="28"/>
        </w:rPr>
        <w:t>Repairs to the Comm</w:t>
      </w:r>
      <w:r w:rsidR="00D53A69">
        <w:rPr>
          <w:sz w:val="28"/>
          <w:szCs w:val="28"/>
        </w:rPr>
        <w:t>unity Centre were completed</w:t>
      </w:r>
      <w:r w:rsidR="003679F2">
        <w:rPr>
          <w:sz w:val="28"/>
          <w:szCs w:val="28"/>
        </w:rPr>
        <w:t xml:space="preserve"> early in 2025 and the building has re</w:t>
      </w:r>
      <w:r w:rsidR="006917C5">
        <w:rPr>
          <w:sz w:val="28"/>
          <w:szCs w:val="28"/>
        </w:rPr>
        <w:t>opened</w:t>
      </w:r>
      <w:r w:rsidR="00C25C84">
        <w:rPr>
          <w:sz w:val="28"/>
          <w:szCs w:val="28"/>
        </w:rPr>
        <w:t xml:space="preserve">.  </w:t>
      </w:r>
      <w:r w:rsidR="003D70CA">
        <w:rPr>
          <w:sz w:val="28"/>
          <w:szCs w:val="28"/>
        </w:rPr>
        <w:t>Discussions with Fife Council about</w:t>
      </w:r>
      <w:r w:rsidR="00681A76">
        <w:rPr>
          <w:sz w:val="28"/>
          <w:szCs w:val="28"/>
        </w:rPr>
        <w:t xml:space="preserve"> obtaining a licence to manage the </w:t>
      </w:r>
      <w:r w:rsidR="00637978">
        <w:rPr>
          <w:sz w:val="28"/>
          <w:szCs w:val="28"/>
        </w:rPr>
        <w:t>C</w:t>
      </w:r>
      <w:r w:rsidR="00681A76">
        <w:rPr>
          <w:sz w:val="28"/>
          <w:szCs w:val="28"/>
        </w:rPr>
        <w:t xml:space="preserve">ommunity </w:t>
      </w:r>
      <w:r w:rsidR="00637978">
        <w:rPr>
          <w:sz w:val="28"/>
          <w:szCs w:val="28"/>
        </w:rPr>
        <w:t>C</w:t>
      </w:r>
      <w:r w:rsidR="00681A76">
        <w:rPr>
          <w:sz w:val="28"/>
          <w:szCs w:val="28"/>
        </w:rPr>
        <w:t xml:space="preserve">entre </w:t>
      </w:r>
      <w:r w:rsidR="00C25C84">
        <w:rPr>
          <w:sz w:val="28"/>
          <w:szCs w:val="28"/>
        </w:rPr>
        <w:t xml:space="preserve">remain </w:t>
      </w:r>
      <w:r w:rsidR="003D70CA">
        <w:rPr>
          <w:sz w:val="28"/>
          <w:szCs w:val="28"/>
        </w:rPr>
        <w:t>on hold</w:t>
      </w:r>
      <w:r w:rsidR="00900BB7">
        <w:rPr>
          <w:sz w:val="28"/>
          <w:szCs w:val="28"/>
        </w:rPr>
        <w:t xml:space="preserve">.  </w:t>
      </w:r>
      <w:r w:rsidR="004E6A0C">
        <w:rPr>
          <w:sz w:val="28"/>
          <w:szCs w:val="28"/>
        </w:rPr>
        <w:t>In the meantime</w:t>
      </w:r>
      <w:r w:rsidR="007F764E">
        <w:rPr>
          <w:sz w:val="28"/>
          <w:szCs w:val="28"/>
        </w:rPr>
        <w:t xml:space="preserve"> </w:t>
      </w:r>
      <w:r w:rsidR="00180336">
        <w:rPr>
          <w:sz w:val="28"/>
          <w:szCs w:val="28"/>
        </w:rPr>
        <w:t>Fife Council</w:t>
      </w:r>
      <w:r w:rsidR="001725D0">
        <w:rPr>
          <w:sz w:val="28"/>
          <w:szCs w:val="28"/>
        </w:rPr>
        <w:t xml:space="preserve"> </w:t>
      </w:r>
      <w:r w:rsidR="004E6A0C">
        <w:rPr>
          <w:sz w:val="28"/>
          <w:szCs w:val="28"/>
        </w:rPr>
        <w:t xml:space="preserve">is actively promoting </w:t>
      </w:r>
      <w:r w:rsidR="007F764E">
        <w:rPr>
          <w:sz w:val="28"/>
          <w:szCs w:val="28"/>
        </w:rPr>
        <w:t>new uses for the bu</w:t>
      </w:r>
      <w:r w:rsidR="00275FFA">
        <w:rPr>
          <w:sz w:val="28"/>
          <w:szCs w:val="28"/>
        </w:rPr>
        <w:t>ilding</w:t>
      </w:r>
      <w:r w:rsidR="000471DA">
        <w:rPr>
          <w:sz w:val="28"/>
          <w:szCs w:val="28"/>
        </w:rPr>
        <w:t xml:space="preserve">.  </w:t>
      </w:r>
      <w:r w:rsidR="00637978">
        <w:rPr>
          <w:sz w:val="28"/>
          <w:szCs w:val="28"/>
        </w:rPr>
        <w:t>E</w:t>
      </w:r>
      <w:r w:rsidR="003F637B">
        <w:rPr>
          <w:sz w:val="28"/>
          <w:szCs w:val="28"/>
        </w:rPr>
        <w:t>stablishing it as a hub for health and wellbeing remains an aspiration.</w:t>
      </w:r>
    </w:p>
    <w:p w14:paraId="2A677E70" w14:textId="77777777" w:rsidR="002C050B" w:rsidRDefault="002C050B" w:rsidP="00FB1D6E">
      <w:pPr>
        <w:contextualSpacing/>
        <w:rPr>
          <w:sz w:val="28"/>
          <w:szCs w:val="28"/>
        </w:rPr>
      </w:pPr>
    </w:p>
    <w:p w14:paraId="04D2A5F0" w14:textId="43F95EB4" w:rsidR="00A67E9C" w:rsidRDefault="00622800" w:rsidP="00FD304A">
      <w:pPr>
        <w:contextualSpacing/>
        <w:rPr>
          <w:sz w:val="28"/>
          <w:szCs w:val="28"/>
        </w:rPr>
      </w:pPr>
      <w:r>
        <w:rPr>
          <w:b/>
          <w:sz w:val="28"/>
          <w:szCs w:val="28"/>
        </w:rPr>
        <w:t>Community Garden</w:t>
      </w:r>
      <w:r w:rsidR="00531406" w:rsidRPr="003C223B">
        <w:rPr>
          <w:b/>
          <w:sz w:val="28"/>
          <w:szCs w:val="28"/>
        </w:rPr>
        <w:t>:</w:t>
      </w:r>
      <w:r w:rsidR="00531406">
        <w:rPr>
          <w:sz w:val="28"/>
          <w:szCs w:val="28"/>
        </w:rPr>
        <w:t xml:space="preserve">  </w:t>
      </w:r>
      <w:r w:rsidR="003D0C0D">
        <w:rPr>
          <w:sz w:val="28"/>
          <w:szCs w:val="28"/>
        </w:rPr>
        <w:t xml:space="preserve">Negotiations </w:t>
      </w:r>
      <w:r w:rsidR="007869DE">
        <w:rPr>
          <w:sz w:val="28"/>
          <w:szCs w:val="28"/>
        </w:rPr>
        <w:t xml:space="preserve">with Fife Council </w:t>
      </w:r>
      <w:r w:rsidR="00824591">
        <w:rPr>
          <w:sz w:val="28"/>
          <w:szCs w:val="28"/>
        </w:rPr>
        <w:t xml:space="preserve">to obtain </w:t>
      </w:r>
      <w:r w:rsidR="0070614F">
        <w:rPr>
          <w:sz w:val="28"/>
          <w:szCs w:val="28"/>
        </w:rPr>
        <w:t xml:space="preserve">a lease </w:t>
      </w:r>
      <w:r w:rsidR="007869DE">
        <w:rPr>
          <w:sz w:val="28"/>
          <w:szCs w:val="28"/>
        </w:rPr>
        <w:t>for the vacant land</w:t>
      </w:r>
      <w:r w:rsidR="00824591">
        <w:rPr>
          <w:sz w:val="28"/>
          <w:szCs w:val="28"/>
        </w:rPr>
        <w:t xml:space="preserve"> have been completed</w:t>
      </w:r>
      <w:r w:rsidR="007460A8">
        <w:rPr>
          <w:sz w:val="28"/>
          <w:szCs w:val="28"/>
        </w:rPr>
        <w:t xml:space="preserve">. </w:t>
      </w:r>
      <w:r w:rsidR="007869DE">
        <w:rPr>
          <w:sz w:val="28"/>
          <w:szCs w:val="28"/>
        </w:rPr>
        <w:t xml:space="preserve">  A Memorandum of Understanding </w:t>
      </w:r>
      <w:r w:rsidR="007460A8">
        <w:rPr>
          <w:sz w:val="28"/>
          <w:szCs w:val="28"/>
        </w:rPr>
        <w:t xml:space="preserve">has </w:t>
      </w:r>
      <w:r w:rsidR="007869DE">
        <w:rPr>
          <w:sz w:val="28"/>
          <w:szCs w:val="28"/>
        </w:rPr>
        <w:t>be</w:t>
      </w:r>
      <w:r w:rsidR="007460A8">
        <w:rPr>
          <w:sz w:val="28"/>
          <w:szCs w:val="28"/>
        </w:rPr>
        <w:t>en</w:t>
      </w:r>
      <w:r w:rsidR="007869DE">
        <w:rPr>
          <w:sz w:val="28"/>
          <w:szCs w:val="28"/>
        </w:rPr>
        <w:t xml:space="preserve"> entered in to with Saline Environment Group </w:t>
      </w:r>
      <w:r w:rsidR="007E06B6">
        <w:rPr>
          <w:sz w:val="28"/>
          <w:szCs w:val="28"/>
        </w:rPr>
        <w:t xml:space="preserve">who </w:t>
      </w:r>
      <w:r w:rsidR="007869DE">
        <w:rPr>
          <w:sz w:val="28"/>
          <w:szCs w:val="28"/>
        </w:rPr>
        <w:t>will manage the land and develop the community garden.  The community garden operate</w:t>
      </w:r>
      <w:r w:rsidR="007E06B6">
        <w:rPr>
          <w:sz w:val="28"/>
          <w:szCs w:val="28"/>
        </w:rPr>
        <w:t xml:space="preserve">s </w:t>
      </w:r>
      <w:r w:rsidR="007869DE">
        <w:rPr>
          <w:sz w:val="28"/>
          <w:szCs w:val="28"/>
        </w:rPr>
        <w:t xml:space="preserve">as a subgroup of the Trust and a representative of SEG </w:t>
      </w:r>
      <w:r w:rsidR="00036157">
        <w:rPr>
          <w:sz w:val="28"/>
          <w:szCs w:val="28"/>
        </w:rPr>
        <w:t>has</w:t>
      </w:r>
      <w:r w:rsidR="007869DE">
        <w:rPr>
          <w:sz w:val="28"/>
          <w:szCs w:val="28"/>
        </w:rPr>
        <w:t xml:space="preserve"> become a Trustee</w:t>
      </w:r>
      <w:r w:rsidR="00A67E9C">
        <w:rPr>
          <w:sz w:val="28"/>
          <w:szCs w:val="28"/>
        </w:rPr>
        <w:t>.</w:t>
      </w:r>
      <w:r w:rsidR="00A67E9C">
        <w:rPr>
          <w:sz w:val="28"/>
          <w:szCs w:val="28"/>
        </w:rPr>
        <w:br/>
      </w:r>
    </w:p>
    <w:p w14:paraId="2EE0459F" w14:textId="0FCB9766" w:rsidR="00356DB9" w:rsidRDefault="00042DA1" w:rsidP="00FD304A">
      <w:pPr>
        <w:contextualSpacing/>
        <w:rPr>
          <w:sz w:val="28"/>
          <w:szCs w:val="28"/>
        </w:rPr>
      </w:pPr>
      <w:r>
        <w:rPr>
          <w:b/>
          <w:sz w:val="28"/>
          <w:szCs w:val="28"/>
        </w:rPr>
        <w:t>Saline Smilers Toddler Group</w:t>
      </w:r>
      <w:r w:rsidRPr="003C223B">
        <w:rPr>
          <w:b/>
          <w:sz w:val="28"/>
          <w:szCs w:val="28"/>
        </w:rPr>
        <w:t>:</w:t>
      </w:r>
      <w:r>
        <w:rPr>
          <w:sz w:val="28"/>
          <w:szCs w:val="28"/>
        </w:rPr>
        <w:t xml:space="preserve">  </w:t>
      </w:r>
      <w:r w:rsidR="004C6BE8">
        <w:rPr>
          <w:sz w:val="28"/>
          <w:szCs w:val="28"/>
        </w:rPr>
        <w:t xml:space="preserve">The group can no longer afford </w:t>
      </w:r>
      <w:r w:rsidR="0080541A">
        <w:rPr>
          <w:sz w:val="28"/>
          <w:szCs w:val="28"/>
        </w:rPr>
        <w:t>its membership of Early Years Scotland</w:t>
      </w:r>
      <w:r w:rsidR="008C7A33">
        <w:rPr>
          <w:sz w:val="28"/>
          <w:szCs w:val="28"/>
        </w:rPr>
        <w:t xml:space="preserve"> or the insurance and is now operating </w:t>
      </w:r>
      <w:r w:rsidR="002209E7">
        <w:rPr>
          <w:sz w:val="28"/>
          <w:szCs w:val="28"/>
        </w:rPr>
        <w:t xml:space="preserve">independently of the Trust.  </w:t>
      </w:r>
      <w:r w:rsidR="000765D6">
        <w:rPr>
          <w:sz w:val="28"/>
          <w:szCs w:val="28"/>
        </w:rPr>
        <w:t xml:space="preserve">It </w:t>
      </w:r>
      <w:r w:rsidR="00585DB3">
        <w:rPr>
          <w:sz w:val="28"/>
          <w:szCs w:val="28"/>
        </w:rPr>
        <w:t xml:space="preserve">still has no access to its own bank account and the Trust </w:t>
      </w:r>
      <w:r w:rsidR="008217D0">
        <w:rPr>
          <w:sz w:val="28"/>
          <w:szCs w:val="28"/>
        </w:rPr>
        <w:t>continues to hold the balance of its funds</w:t>
      </w:r>
      <w:r w:rsidR="00316380">
        <w:rPr>
          <w:sz w:val="28"/>
          <w:szCs w:val="28"/>
        </w:rPr>
        <w:t>.</w:t>
      </w:r>
      <w:r>
        <w:rPr>
          <w:sz w:val="28"/>
          <w:szCs w:val="28"/>
        </w:rPr>
        <w:t xml:space="preserve"> </w:t>
      </w:r>
      <w:r w:rsidR="005C33F7">
        <w:rPr>
          <w:sz w:val="28"/>
          <w:szCs w:val="28"/>
        </w:rPr>
        <w:t xml:space="preserve"> </w:t>
      </w:r>
    </w:p>
    <w:p w14:paraId="436B7FCB" w14:textId="77777777" w:rsidR="00356DB9" w:rsidRDefault="00356DB9" w:rsidP="00FD304A">
      <w:pPr>
        <w:contextualSpacing/>
        <w:rPr>
          <w:sz w:val="28"/>
          <w:szCs w:val="28"/>
        </w:rPr>
      </w:pPr>
    </w:p>
    <w:p w14:paraId="755CF099" w14:textId="5BB66AB7" w:rsidR="00566591" w:rsidRDefault="00356DB9" w:rsidP="00356DB9">
      <w:pPr>
        <w:contextualSpacing/>
        <w:rPr>
          <w:sz w:val="28"/>
          <w:szCs w:val="28"/>
        </w:rPr>
      </w:pPr>
      <w:r>
        <w:rPr>
          <w:b/>
          <w:sz w:val="28"/>
          <w:szCs w:val="28"/>
        </w:rPr>
        <w:t>Community Chest</w:t>
      </w:r>
      <w:r w:rsidRPr="003C223B">
        <w:rPr>
          <w:b/>
          <w:sz w:val="28"/>
          <w:szCs w:val="28"/>
        </w:rPr>
        <w:t>:</w:t>
      </w:r>
      <w:r>
        <w:rPr>
          <w:sz w:val="28"/>
          <w:szCs w:val="28"/>
        </w:rPr>
        <w:t xml:space="preserve">  The Trust </w:t>
      </w:r>
      <w:r w:rsidR="00566591">
        <w:rPr>
          <w:sz w:val="28"/>
          <w:szCs w:val="28"/>
        </w:rPr>
        <w:t xml:space="preserve">still </w:t>
      </w:r>
      <w:r w:rsidR="007C1A44">
        <w:rPr>
          <w:sz w:val="28"/>
          <w:szCs w:val="28"/>
        </w:rPr>
        <w:t>holds the re</w:t>
      </w:r>
      <w:r w:rsidR="005B6AD8">
        <w:rPr>
          <w:sz w:val="28"/>
          <w:szCs w:val="28"/>
        </w:rPr>
        <w:t>si</w:t>
      </w:r>
      <w:r w:rsidR="007C1A44">
        <w:rPr>
          <w:sz w:val="28"/>
          <w:szCs w:val="28"/>
        </w:rPr>
        <w:t>dual fund</w:t>
      </w:r>
      <w:r w:rsidR="005B6AD8">
        <w:rPr>
          <w:sz w:val="28"/>
          <w:szCs w:val="28"/>
        </w:rPr>
        <w:t xml:space="preserve">s from the Blair House Trust on behalf the Community Council.  </w:t>
      </w:r>
    </w:p>
    <w:p w14:paraId="7723EDCB" w14:textId="23DFF8E3" w:rsidR="00F87C74" w:rsidRDefault="0057036F" w:rsidP="00356DB9">
      <w:pPr>
        <w:contextualSpacing/>
        <w:rPr>
          <w:sz w:val="28"/>
          <w:szCs w:val="28"/>
        </w:rPr>
      </w:pPr>
      <w:r>
        <w:rPr>
          <w:sz w:val="28"/>
          <w:szCs w:val="28"/>
        </w:rPr>
        <w:br/>
      </w:r>
      <w:r w:rsidR="00AA0FD1" w:rsidRPr="00AA0FD1">
        <w:rPr>
          <w:b/>
          <w:bCs/>
          <w:sz w:val="28"/>
          <w:szCs w:val="28"/>
        </w:rPr>
        <w:t>Community Pantry:</w:t>
      </w:r>
      <w:r w:rsidR="00AA0FD1">
        <w:rPr>
          <w:sz w:val="28"/>
          <w:szCs w:val="28"/>
        </w:rPr>
        <w:t xml:space="preserve"> </w:t>
      </w:r>
      <w:r w:rsidR="00FD4843">
        <w:rPr>
          <w:sz w:val="28"/>
          <w:szCs w:val="28"/>
        </w:rPr>
        <w:t xml:space="preserve"> The Pantry </w:t>
      </w:r>
      <w:r w:rsidR="00DB21D2">
        <w:rPr>
          <w:sz w:val="28"/>
          <w:szCs w:val="28"/>
        </w:rPr>
        <w:t>goes from strength to strength</w:t>
      </w:r>
      <w:r w:rsidR="00884888">
        <w:rPr>
          <w:sz w:val="28"/>
          <w:szCs w:val="28"/>
        </w:rPr>
        <w:t xml:space="preserve"> and its success is recognised</w:t>
      </w:r>
      <w:r w:rsidR="00DF2C6A">
        <w:rPr>
          <w:sz w:val="28"/>
          <w:szCs w:val="28"/>
        </w:rPr>
        <w:t xml:space="preserve"> across Fife.  It </w:t>
      </w:r>
      <w:r w:rsidR="00FD4843">
        <w:rPr>
          <w:sz w:val="28"/>
          <w:szCs w:val="28"/>
        </w:rPr>
        <w:t xml:space="preserve">had to move out of the Community Centre while the repairs </w:t>
      </w:r>
      <w:r w:rsidR="0017174E">
        <w:rPr>
          <w:sz w:val="28"/>
          <w:szCs w:val="28"/>
        </w:rPr>
        <w:t>to the building were carried out</w:t>
      </w:r>
      <w:r w:rsidR="00CD7E3E">
        <w:rPr>
          <w:sz w:val="28"/>
          <w:szCs w:val="28"/>
        </w:rPr>
        <w:t xml:space="preserve"> </w:t>
      </w:r>
      <w:r w:rsidR="00F17E07">
        <w:rPr>
          <w:sz w:val="28"/>
          <w:szCs w:val="28"/>
        </w:rPr>
        <w:t>but</w:t>
      </w:r>
      <w:r w:rsidR="005F1EE5">
        <w:rPr>
          <w:sz w:val="28"/>
          <w:szCs w:val="28"/>
        </w:rPr>
        <w:t xml:space="preserve"> continued to operate from Steelend Club</w:t>
      </w:r>
      <w:r w:rsidR="00F17E07">
        <w:rPr>
          <w:sz w:val="28"/>
          <w:szCs w:val="28"/>
        </w:rPr>
        <w:t>.  It</w:t>
      </w:r>
      <w:r w:rsidR="008F07BC">
        <w:rPr>
          <w:sz w:val="28"/>
          <w:szCs w:val="28"/>
        </w:rPr>
        <w:t xml:space="preserve"> moved back into </w:t>
      </w:r>
      <w:r w:rsidR="00706A85">
        <w:rPr>
          <w:sz w:val="28"/>
          <w:szCs w:val="28"/>
        </w:rPr>
        <w:t>Saline Community Centre at the beginning of 2025</w:t>
      </w:r>
      <w:r w:rsidR="00A03108">
        <w:rPr>
          <w:sz w:val="28"/>
          <w:szCs w:val="28"/>
        </w:rPr>
        <w:t>.</w:t>
      </w:r>
      <w:r w:rsidR="002B0964">
        <w:rPr>
          <w:sz w:val="28"/>
          <w:szCs w:val="28"/>
        </w:rPr>
        <w:t xml:space="preserve">  Its activities extend</w:t>
      </w:r>
      <w:r w:rsidR="00F07DF9">
        <w:rPr>
          <w:sz w:val="28"/>
          <w:szCs w:val="28"/>
        </w:rPr>
        <w:t xml:space="preserve"> </w:t>
      </w:r>
      <w:r w:rsidR="00E717E6">
        <w:rPr>
          <w:sz w:val="28"/>
          <w:szCs w:val="28"/>
        </w:rPr>
        <w:t xml:space="preserve">beyond </w:t>
      </w:r>
      <w:r w:rsidR="00431B79">
        <w:rPr>
          <w:sz w:val="28"/>
          <w:szCs w:val="28"/>
        </w:rPr>
        <w:t xml:space="preserve">distributing </w:t>
      </w:r>
      <w:r w:rsidR="00A9373C">
        <w:rPr>
          <w:sz w:val="28"/>
          <w:szCs w:val="28"/>
        </w:rPr>
        <w:t>surplus</w:t>
      </w:r>
      <w:r w:rsidR="00431B79">
        <w:rPr>
          <w:sz w:val="28"/>
          <w:szCs w:val="28"/>
        </w:rPr>
        <w:t xml:space="preserve"> food </w:t>
      </w:r>
      <w:r w:rsidR="00A9373C">
        <w:rPr>
          <w:sz w:val="28"/>
          <w:szCs w:val="28"/>
        </w:rPr>
        <w:t>from sup</w:t>
      </w:r>
      <w:r w:rsidR="00D62D0C">
        <w:rPr>
          <w:sz w:val="28"/>
          <w:szCs w:val="28"/>
        </w:rPr>
        <w:t xml:space="preserve">ermarkets </w:t>
      </w:r>
      <w:r w:rsidR="00431B79">
        <w:rPr>
          <w:sz w:val="28"/>
          <w:szCs w:val="28"/>
        </w:rPr>
        <w:t>through the Wednesday pantry</w:t>
      </w:r>
      <w:r w:rsidR="00F07DF9">
        <w:rPr>
          <w:sz w:val="28"/>
          <w:szCs w:val="28"/>
        </w:rPr>
        <w:t xml:space="preserve"> and the food box outside the </w:t>
      </w:r>
      <w:r w:rsidR="00F07DF9">
        <w:rPr>
          <w:sz w:val="28"/>
          <w:szCs w:val="28"/>
        </w:rPr>
        <w:lastRenderedPageBreak/>
        <w:t>Community Centre</w:t>
      </w:r>
      <w:r w:rsidR="000853DE">
        <w:rPr>
          <w:sz w:val="28"/>
          <w:szCs w:val="28"/>
        </w:rPr>
        <w:t>, to providing lunches</w:t>
      </w:r>
      <w:r w:rsidR="004E21CF">
        <w:rPr>
          <w:sz w:val="28"/>
          <w:szCs w:val="28"/>
        </w:rPr>
        <w:t xml:space="preserve"> during school holidays on behalf of Fife Council</w:t>
      </w:r>
      <w:r w:rsidR="007C61DB">
        <w:rPr>
          <w:sz w:val="28"/>
          <w:szCs w:val="28"/>
        </w:rPr>
        <w:t xml:space="preserve"> and the provision</w:t>
      </w:r>
      <w:r w:rsidR="002F6054">
        <w:rPr>
          <w:sz w:val="28"/>
          <w:szCs w:val="28"/>
        </w:rPr>
        <w:t xml:space="preserve"> of vouchers for those experiencing financial hardship</w:t>
      </w:r>
      <w:r w:rsidR="00A9373C">
        <w:rPr>
          <w:sz w:val="28"/>
          <w:szCs w:val="28"/>
        </w:rPr>
        <w:t>.</w:t>
      </w:r>
      <w:r w:rsidR="00C711F2">
        <w:rPr>
          <w:sz w:val="28"/>
          <w:szCs w:val="28"/>
        </w:rPr>
        <w:t xml:space="preserve">  </w:t>
      </w:r>
    </w:p>
    <w:p w14:paraId="6E6379D9" w14:textId="77777777" w:rsidR="00053E84" w:rsidRDefault="00053E84" w:rsidP="00356DB9">
      <w:pPr>
        <w:contextualSpacing/>
        <w:rPr>
          <w:sz w:val="28"/>
          <w:szCs w:val="28"/>
        </w:rPr>
      </w:pPr>
    </w:p>
    <w:p w14:paraId="1CE77DEC" w14:textId="7B220389" w:rsidR="00053E84" w:rsidRDefault="00053E84" w:rsidP="00356DB9">
      <w:pPr>
        <w:contextualSpacing/>
        <w:rPr>
          <w:sz w:val="28"/>
          <w:szCs w:val="28"/>
        </w:rPr>
      </w:pPr>
      <w:r>
        <w:rPr>
          <w:b/>
          <w:bCs/>
          <w:sz w:val="28"/>
          <w:szCs w:val="28"/>
        </w:rPr>
        <w:t>Saline Church</w:t>
      </w:r>
      <w:r w:rsidRPr="00AA0FD1">
        <w:rPr>
          <w:b/>
          <w:bCs/>
          <w:sz w:val="28"/>
          <w:szCs w:val="28"/>
        </w:rPr>
        <w:t>:</w:t>
      </w:r>
      <w:r>
        <w:rPr>
          <w:sz w:val="28"/>
          <w:szCs w:val="28"/>
        </w:rPr>
        <w:t xml:space="preserve">  The church author</w:t>
      </w:r>
      <w:r w:rsidR="00550484">
        <w:rPr>
          <w:sz w:val="28"/>
          <w:szCs w:val="28"/>
        </w:rPr>
        <w:t xml:space="preserve">ities have confirmed the arrangements for disposal of Saline Church.  The Trust </w:t>
      </w:r>
      <w:r w:rsidR="00BB2AD1">
        <w:rPr>
          <w:sz w:val="28"/>
          <w:szCs w:val="28"/>
        </w:rPr>
        <w:t>is working with</w:t>
      </w:r>
      <w:r w:rsidR="00596232">
        <w:rPr>
          <w:sz w:val="28"/>
          <w:szCs w:val="28"/>
        </w:rPr>
        <w:t xml:space="preserve"> other</w:t>
      </w:r>
      <w:r w:rsidR="00DA2BAF">
        <w:rPr>
          <w:sz w:val="28"/>
          <w:szCs w:val="28"/>
        </w:rPr>
        <w:t xml:space="preserve">s to acquire the building on behalf of </w:t>
      </w:r>
      <w:r w:rsidR="00FF3098">
        <w:rPr>
          <w:sz w:val="28"/>
          <w:szCs w:val="28"/>
        </w:rPr>
        <w:t>the community.</w:t>
      </w:r>
    </w:p>
    <w:p w14:paraId="635F4512" w14:textId="583FCE04" w:rsidR="00C23472" w:rsidRPr="002B496F" w:rsidRDefault="00AA0FD1" w:rsidP="00FB1D6E">
      <w:pPr>
        <w:contextualSpacing/>
        <w:rPr>
          <w:sz w:val="28"/>
          <w:szCs w:val="28"/>
        </w:rPr>
      </w:pPr>
      <w:r>
        <w:rPr>
          <w:sz w:val="28"/>
          <w:szCs w:val="28"/>
        </w:rPr>
        <w:t xml:space="preserve"> </w:t>
      </w:r>
    </w:p>
    <w:p w14:paraId="7FB9E843" w14:textId="4F03E46F" w:rsidR="0024314A" w:rsidRPr="001C7DC1" w:rsidRDefault="0024314A" w:rsidP="00FB1D6E">
      <w:pPr>
        <w:contextualSpacing/>
        <w:rPr>
          <w:b/>
          <w:sz w:val="36"/>
          <w:szCs w:val="36"/>
        </w:rPr>
      </w:pPr>
      <w:r w:rsidRPr="001C7DC1">
        <w:rPr>
          <w:b/>
          <w:sz w:val="36"/>
          <w:szCs w:val="36"/>
        </w:rPr>
        <w:t>Financial Review</w:t>
      </w:r>
    </w:p>
    <w:p w14:paraId="1A104F2C" w14:textId="77777777" w:rsidR="0024314A" w:rsidRDefault="0024314A" w:rsidP="00FB1D6E">
      <w:pPr>
        <w:contextualSpacing/>
        <w:rPr>
          <w:sz w:val="28"/>
          <w:szCs w:val="28"/>
        </w:rPr>
      </w:pPr>
    </w:p>
    <w:p w14:paraId="43F01DAC" w14:textId="12799BCE" w:rsidR="005D5D90" w:rsidRDefault="00CC3087" w:rsidP="00FB1D6E">
      <w:pPr>
        <w:contextualSpacing/>
        <w:rPr>
          <w:sz w:val="28"/>
          <w:szCs w:val="28"/>
        </w:rPr>
      </w:pPr>
      <w:r>
        <w:rPr>
          <w:sz w:val="28"/>
          <w:szCs w:val="28"/>
        </w:rPr>
        <w:t xml:space="preserve">Accounts for the period are appended to this report.  </w:t>
      </w:r>
      <w:r w:rsidR="0024314A">
        <w:rPr>
          <w:sz w:val="28"/>
          <w:szCs w:val="28"/>
        </w:rPr>
        <w:t>Our ma</w:t>
      </w:r>
      <w:r w:rsidR="00E90188">
        <w:rPr>
          <w:sz w:val="28"/>
          <w:szCs w:val="28"/>
        </w:rPr>
        <w:t xml:space="preserve">in source of funding </w:t>
      </w:r>
      <w:r w:rsidR="00104C87">
        <w:rPr>
          <w:sz w:val="28"/>
          <w:szCs w:val="28"/>
        </w:rPr>
        <w:t xml:space="preserve">remains </w:t>
      </w:r>
      <w:r w:rsidR="0024314A">
        <w:rPr>
          <w:sz w:val="28"/>
          <w:szCs w:val="28"/>
        </w:rPr>
        <w:t>small donations</w:t>
      </w:r>
      <w:r w:rsidR="00104C87">
        <w:rPr>
          <w:sz w:val="28"/>
          <w:szCs w:val="28"/>
        </w:rPr>
        <w:t xml:space="preserve">, and </w:t>
      </w:r>
      <w:r w:rsidR="0024314A">
        <w:rPr>
          <w:sz w:val="28"/>
          <w:szCs w:val="28"/>
        </w:rPr>
        <w:t>grants from Fife Council</w:t>
      </w:r>
      <w:r w:rsidR="00104C87">
        <w:rPr>
          <w:sz w:val="28"/>
          <w:szCs w:val="28"/>
        </w:rPr>
        <w:t>, charitable organisations</w:t>
      </w:r>
      <w:r w:rsidR="0024314A">
        <w:rPr>
          <w:sz w:val="28"/>
          <w:szCs w:val="28"/>
        </w:rPr>
        <w:t xml:space="preserve"> and other bodies</w:t>
      </w:r>
      <w:r w:rsidR="00104C87">
        <w:rPr>
          <w:sz w:val="28"/>
          <w:szCs w:val="28"/>
        </w:rPr>
        <w:t xml:space="preserve"> for specific projects</w:t>
      </w:r>
      <w:r w:rsidR="0024314A">
        <w:rPr>
          <w:sz w:val="28"/>
          <w:szCs w:val="28"/>
        </w:rPr>
        <w:t xml:space="preserve">.  </w:t>
      </w:r>
      <w:r w:rsidR="00E90188">
        <w:rPr>
          <w:sz w:val="28"/>
          <w:szCs w:val="28"/>
        </w:rPr>
        <w:t xml:space="preserve"> </w:t>
      </w:r>
      <w:r w:rsidR="00104C87">
        <w:rPr>
          <w:sz w:val="28"/>
          <w:szCs w:val="28"/>
        </w:rPr>
        <w:t>D</w:t>
      </w:r>
      <w:r w:rsidR="00E90188">
        <w:rPr>
          <w:sz w:val="28"/>
          <w:szCs w:val="28"/>
        </w:rPr>
        <w:t>ay to day e</w:t>
      </w:r>
      <w:r w:rsidR="009C2367">
        <w:rPr>
          <w:sz w:val="28"/>
          <w:szCs w:val="28"/>
        </w:rPr>
        <w:t xml:space="preserve">xpenditure remains </w:t>
      </w:r>
      <w:r w:rsidR="0024314A">
        <w:rPr>
          <w:sz w:val="28"/>
          <w:szCs w:val="28"/>
        </w:rPr>
        <w:t>minim</w:t>
      </w:r>
      <w:r w:rsidR="00D45868">
        <w:rPr>
          <w:sz w:val="28"/>
          <w:szCs w:val="28"/>
        </w:rPr>
        <w:t>al</w:t>
      </w:r>
      <w:r w:rsidR="0024314A">
        <w:rPr>
          <w:sz w:val="28"/>
          <w:szCs w:val="28"/>
        </w:rPr>
        <w:t>.</w:t>
      </w:r>
      <w:r w:rsidR="00CE0D8F">
        <w:rPr>
          <w:sz w:val="28"/>
          <w:szCs w:val="28"/>
        </w:rPr>
        <w:t xml:space="preserve">  </w:t>
      </w:r>
    </w:p>
    <w:p w14:paraId="6DAF2B1F" w14:textId="77777777" w:rsidR="0024314A" w:rsidRDefault="0024314A" w:rsidP="00FB1D6E">
      <w:pPr>
        <w:contextualSpacing/>
        <w:rPr>
          <w:sz w:val="28"/>
          <w:szCs w:val="28"/>
        </w:rPr>
      </w:pPr>
    </w:p>
    <w:p w14:paraId="741623B8" w14:textId="77777777" w:rsidR="0024314A" w:rsidRPr="005D5D90" w:rsidRDefault="0024314A" w:rsidP="00FB1D6E">
      <w:pPr>
        <w:contextualSpacing/>
        <w:rPr>
          <w:b/>
          <w:sz w:val="32"/>
          <w:szCs w:val="32"/>
        </w:rPr>
      </w:pPr>
      <w:r w:rsidRPr="005D5D90">
        <w:rPr>
          <w:b/>
          <w:sz w:val="32"/>
          <w:szCs w:val="32"/>
        </w:rPr>
        <w:t>Reserves Policy</w:t>
      </w:r>
    </w:p>
    <w:p w14:paraId="10653392" w14:textId="77777777" w:rsidR="0024314A" w:rsidRDefault="0024314A" w:rsidP="00FB1D6E">
      <w:pPr>
        <w:contextualSpacing/>
        <w:rPr>
          <w:sz w:val="28"/>
          <w:szCs w:val="28"/>
        </w:rPr>
      </w:pPr>
      <w:r>
        <w:rPr>
          <w:sz w:val="28"/>
          <w:szCs w:val="28"/>
        </w:rPr>
        <w:t>The trust has no significant financial commitments and day to day expenditure is very small.  Consequently the intention of trustees is to maintain a balance of at least £150 in its bank account to cover unforeseen events.  This policy will be reviewed once income and expenditure increases.</w:t>
      </w:r>
    </w:p>
    <w:p w14:paraId="157826E8" w14:textId="77777777" w:rsidR="0024314A" w:rsidRDefault="0024314A" w:rsidP="00FB1D6E">
      <w:pPr>
        <w:contextualSpacing/>
        <w:rPr>
          <w:sz w:val="28"/>
          <w:szCs w:val="28"/>
        </w:rPr>
      </w:pPr>
    </w:p>
    <w:p w14:paraId="3D7954F8" w14:textId="77777777" w:rsidR="00440C8F" w:rsidRDefault="00440C8F" w:rsidP="001571D0">
      <w:pPr>
        <w:contextualSpacing/>
        <w:rPr>
          <w:b/>
          <w:sz w:val="36"/>
          <w:szCs w:val="36"/>
        </w:rPr>
      </w:pPr>
    </w:p>
    <w:p w14:paraId="72BD7AE4" w14:textId="77777777" w:rsidR="0024314A" w:rsidRPr="001571D0" w:rsidRDefault="0024314A" w:rsidP="001571D0">
      <w:pPr>
        <w:contextualSpacing/>
        <w:rPr>
          <w:b/>
          <w:sz w:val="36"/>
          <w:szCs w:val="36"/>
        </w:rPr>
      </w:pPr>
      <w:r w:rsidRPr="001571D0">
        <w:rPr>
          <w:b/>
          <w:sz w:val="36"/>
          <w:szCs w:val="36"/>
        </w:rPr>
        <w:t>Plans for Future Periods</w:t>
      </w:r>
    </w:p>
    <w:p w14:paraId="78540B7F" w14:textId="77777777" w:rsidR="005E5F38" w:rsidRDefault="005E5F38" w:rsidP="002C5EEA">
      <w:pPr>
        <w:contextualSpacing/>
        <w:rPr>
          <w:sz w:val="28"/>
          <w:szCs w:val="28"/>
        </w:rPr>
      </w:pPr>
    </w:p>
    <w:p w14:paraId="356AEF75" w14:textId="5BA960ED" w:rsidR="00A67E9C" w:rsidRDefault="002B496F" w:rsidP="002C5EEA">
      <w:pPr>
        <w:contextualSpacing/>
        <w:rPr>
          <w:sz w:val="28"/>
          <w:szCs w:val="28"/>
        </w:rPr>
      </w:pPr>
      <w:r>
        <w:rPr>
          <w:b/>
          <w:sz w:val="28"/>
          <w:szCs w:val="28"/>
        </w:rPr>
        <w:t>Saline Church</w:t>
      </w:r>
      <w:r w:rsidR="00A67E9C" w:rsidRPr="003C223B">
        <w:rPr>
          <w:b/>
          <w:sz w:val="28"/>
          <w:szCs w:val="28"/>
        </w:rPr>
        <w:t>:</w:t>
      </w:r>
      <w:r w:rsidR="00A67E9C">
        <w:rPr>
          <w:sz w:val="28"/>
          <w:szCs w:val="28"/>
        </w:rPr>
        <w:t xml:space="preserve">  </w:t>
      </w:r>
      <w:r w:rsidR="002F4C89">
        <w:rPr>
          <w:sz w:val="28"/>
          <w:szCs w:val="28"/>
        </w:rPr>
        <w:t>To</w:t>
      </w:r>
      <w:r w:rsidR="0047234C">
        <w:rPr>
          <w:sz w:val="28"/>
          <w:szCs w:val="28"/>
        </w:rPr>
        <w:t xml:space="preserve"> form a working party </w:t>
      </w:r>
      <w:r w:rsidR="00693720">
        <w:rPr>
          <w:sz w:val="28"/>
          <w:szCs w:val="28"/>
        </w:rPr>
        <w:t>to</w:t>
      </w:r>
      <w:r w:rsidR="002F4C89">
        <w:rPr>
          <w:sz w:val="28"/>
          <w:szCs w:val="28"/>
        </w:rPr>
        <w:t xml:space="preserve"> carry out a feasibility study </w:t>
      </w:r>
      <w:r w:rsidR="0047234C">
        <w:rPr>
          <w:sz w:val="28"/>
          <w:szCs w:val="28"/>
        </w:rPr>
        <w:t>into taking the building</w:t>
      </w:r>
      <w:r w:rsidR="00693720">
        <w:rPr>
          <w:sz w:val="28"/>
          <w:szCs w:val="28"/>
        </w:rPr>
        <w:t xml:space="preserve"> into community ownership.</w:t>
      </w:r>
    </w:p>
    <w:p w14:paraId="3991294E" w14:textId="10EA5840" w:rsidR="00585F80" w:rsidRDefault="00585F80" w:rsidP="002C5EEA">
      <w:pPr>
        <w:contextualSpacing/>
        <w:rPr>
          <w:sz w:val="28"/>
          <w:szCs w:val="28"/>
        </w:rPr>
      </w:pPr>
    </w:p>
    <w:p w14:paraId="12701F73" w14:textId="1671EB6A" w:rsidR="004D0820" w:rsidRDefault="004D0820" w:rsidP="004D0820">
      <w:pPr>
        <w:contextualSpacing/>
        <w:rPr>
          <w:sz w:val="28"/>
          <w:szCs w:val="28"/>
        </w:rPr>
      </w:pPr>
      <w:r>
        <w:rPr>
          <w:b/>
          <w:sz w:val="28"/>
          <w:szCs w:val="28"/>
        </w:rPr>
        <w:t>Community Action P</w:t>
      </w:r>
      <w:r w:rsidR="00C65373">
        <w:rPr>
          <w:b/>
          <w:sz w:val="28"/>
          <w:szCs w:val="28"/>
        </w:rPr>
        <w:t>l</w:t>
      </w:r>
      <w:r>
        <w:rPr>
          <w:b/>
          <w:sz w:val="28"/>
          <w:szCs w:val="28"/>
        </w:rPr>
        <w:t>an</w:t>
      </w:r>
      <w:r w:rsidRPr="003C223B">
        <w:rPr>
          <w:b/>
          <w:sz w:val="28"/>
          <w:szCs w:val="28"/>
        </w:rPr>
        <w:t>:</w:t>
      </w:r>
      <w:r>
        <w:rPr>
          <w:sz w:val="28"/>
          <w:szCs w:val="28"/>
        </w:rPr>
        <w:t xml:space="preserve">  To carry out an up</w:t>
      </w:r>
      <w:r w:rsidR="00C65373">
        <w:rPr>
          <w:sz w:val="28"/>
          <w:szCs w:val="28"/>
        </w:rPr>
        <w:t>dating of the 2019 Community Action Plan</w:t>
      </w:r>
    </w:p>
    <w:p w14:paraId="2978981B" w14:textId="77777777" w:rsidR="004D0820" w:rsidRDefault="004D0820" w:rsidP="002C5EEA">
      <w:pPr>
        <w:contextualSpacing/>
        <w:rPr>
          <w:sz w:val="28"/>
          <w:szCs w:val="28"/>
        </w:rPr>
      </w:pPr>
    </w:p>
    <w:p w14:paraId="09484A99" w14:textId="40BC0D94" w:rsidR="00585F80" w:rsidRDefault="00585F80" w:rsidP="002C5EEA">
      <w:pPr>
        <w:contextualSpacing/>
        <w:rPr>
          <w:sz w:val="28"/>
          <w:szCs w:val="28"/>
        </w:rPr>
      </w:pPr>
      <w:r>
        <w:rPr>
          <w:b/>
          <w:bCs/>
          <w:sz w:val="28"/>
          <w:szCs w:val="28"/>
        </w:rPr>
        <w:t>Membershi</w:t>
      </w:r>
      <w:r w:rsidR="009416D9">
        <w:rPr>
          <w:b/>
          <w:bCs/>
          <w:sz w:val="28"/>
          <w:szCs w:val="28"/>
        </w:rPr>
        <w:t>p and Trustees</w:t>
      </w:r>
      <w:r>
        <w:rPr>
          <w:sz w:val="28"/>
          <w:szCs w:val="28"/>
        </w:rPr>
        <w:t xml:space="preserve">:  </w:t>
      </w:r>
      <w:r w:rsidR="006770D6">
        <w:rPr>
          <w:sz w:val="28"/>
          <w:szCs w:val="28"/>
        </w:rPr>
        <w:t>A priority for 202</w:t>
      </w:r>
      <w:r w:rsidR="00693720">
        <w:rPr>
          <w:sz w:val="28"/>
          <w:szCs w:val="28"/>
        </w:rPr>
        <w:t>5</w:t>
      </w:r>
      <w:r w:rsidR="006770D6">
        <w:rPr>
          <w:sz w:val="28"/>
          <w:szCs w:val="28"/>
        </w:rPr>
        <w:t>/2</w:t>
      </w:r>
      <w:r w:rsidR="00A1083D">
        <w:rPr>
          <w:sz w:val="28"/>
          <w:szCs w:val="28"/>
        </w:rPr>
        <w:t>6</w:t>
      </w:r>
      <w:r w:rsidR="006770D6">
        <w:rPr>
          <w:sz w:val="28"/>
          <w:szCs w:val="28"/>
        </w:rPr>
        <w:t xml:space="preserve"> </w:t>
      </w:r>
      <w:r w:rsidR="00497298">
        <w:rPr>
          <w:sz w:val="28"/>
          <w:szCs w:val="28"/>
        </w:rPr>
        <w:t>remains</w:t>
      </w:r>
      <w:r w:rsidR="006770D6">
        <w:rPr>
          <w:sz w:val="28"/>
          <w:szCs w:val="28"/>
        </w:rPr>
        <w:t xml:space="preserve"> to revive interest, create an active membership, and appoint new Trustees.</w:t>
      </w:r>
    </w:p>
    <w:p w14:paraId="336F382A" w14:textId="77777777" w:rsidR="002C5EEA" w:rsidRDefault="002C5EEA" w:rsidP="001571D0">
      <w:pPr>
        <w:contextualSpacing/>
        <w:rPr>
          <w:sz w:val="28"/>
          <w:szCs w:val="28"/>
        </w:rPr>
      </w:pPr>
    </w:p>
    <w:p w14:paraId="00E5EC8B" w14:textId="77777777" w:rsidR="00926214" w:rsidRDefault="00926214" w:rsidP="001571D0">
      <w:pPr>
        <w:contextualSpacing/>
        <w:rPr>
          <w:sz w:val="28"/>
          <w:szCs w:val="28"/>
        </w:rPr>
      </w:pPr>
    </w:p>
    <w:p w14:paraId="0FB03B6F" w14:textId="77777777" w:rsidR="0024314A" w:rsidRDefault="0024314A" w:rsidP="001571D0">
      <w:pPr>
        <w:contextualSpacing/>
        <w:rPr>
          <w:sz w:val="28"/>
          <w:szCs w:val="28"/>
        </w:rPr>
      </w:pPr>
      <w:r>
        <w:rPr>
          <w:sz w:val="28"/>
          <w:szCs w:val="28"/>
        </w:rPr>
        <w:t>_______________________________________________________________</w:t>
      </w:r>
    </w:p>
    <w:p w14:paraId="76E4C7DF" w14:textId="77777777" w:rsidR="0024314A" w:rsidRDefault="0024314A" w:rsidP="001571D0">
      <w:pPr>
        <w:contextualSpacing/>
        <w:rPr>
          <w:sz w:val="28"/>
          <w:szCs w:val="28"/>
        </w:rPr>
      </w:pPr>
    </w:p>
    <w:p w14:paraId="41D4A458" w14:textId="48778721" w:rsidR="0024314A" w:rsidRDefault="0024314A" w:rsidP="001571D0">
      <w:pPr>
        <w:contextualSpacing/>
        <w:rPr>
          <w:sz w:val="28"/>
          <w:szCs w:val="28"/>
        </w:rPr>
      </w:pPr>
      <w:r>
        <w:rPr>
          <w:sz w:val="28"/>
          <w:szCs w:val="28"/>
        </w:rPr>
        <w:t xml:space="preserve">Approved </w:t>
      </w:r>
      <w:r w:rsidR="00C91DC7">
        <w:rPr>
          <w:sz w:val="28"/>
          <w:szCs w:val="28"/>
        </w:rPr>
        <w:t xml:space="preserve">by the trustees </w:t>
      </w:r>
      <w:r>
        <w:rPr>
          <w:sz w:val="28"/>
          <w:szCs w:val="28"/>
        </w:rPr>
        <w:t xml:space="preserve">and signed on their behalf </w:t>
      </w:r>
      <w:r w:rsidR="00CA111D">
        <w:rPr>
          <w:sz w:val="28"/>
          <w:szCs w:val="28"/>
        </w:rPr>
        <w:t>on the</w:t>
      </w:r>
      <w:r w:rsidR="00CB4AB3">
        <w:rPr>
          <w:sz w:val="28"/>
          <w:szCs w:val="28"/>
        </w:rPr>
        <w:t xml:space="preserve"> </w:t>
      </w:r>
      <w:r w:rsidR="00D317CB">
        <w:rPr>
          <w:sz w:val="28"/>
          <w:szCs w:val="28"/>
        </w:rPr>
        <w:t>29 April 2026</w:t>
      </w:r>
      <w:r>
        <w:rPr>
          <w:sz w:val="28"/>
          <w:szCs w:val="28"/>
        </w:rPr>
        <w:t>by:</w:t>
      </w:r>
    </w:p>
    <w:p w14:paraId="15B19C9D" w14:textId="77777777" w:rsidR="0024314A" w:rsidRPr="00314F89" w:rsidRDefault="0024314A" w:rsidP="001571D0">
      <w:pPr>
        <w:contextualSpacing/>
        <w:rPr>
          <w:b/>
          <w:sz w:val="28"/>
          <w:szCs w:val="28"/>
        </w:rPr>
      </w:pPr>
      <w:r>
        <w:rPr>
          <w:b/>
          <w:sz w:val="28"/>
          <w:szCs w:val="28"/>
        </w:rPr>
        <w:t>David Chisholm</w:t>
      </w:r>
    </w:p>
    <w:p w14:paraId="63D5A926" w14:textId="583A321F" w:rsidR="0024314A" w:rsidRPr="00D317CB" w:rsidRDefault="0024314A" w:rsidP="00FB1D6E">
      <w:pPr>
        <w:contextualSpacing/>
        <w:rPr>
          <w:b/>
          <w:sz w:val="28"/>
          <w:szCs w:val="28"/>
        </w:rPr>
      </w:pPr>
      <w:r>
        <w:rPr>
          <w:b/>
          <w:sz w:val="28"/>
          <w:szCs w:val="28"/>
        </w:rPr>
        <w:t>Secretary</w:t>
      </w:r>
    </w:p>
    <w:sectPr w:rsidR="0024314A" w:rsidRPr="00D317CB" w:rsidSect="00B634F6">
      <w:footerReference w:type="even" r:id="rId7"/>
      <w:footerReference w:type="default" r:id="rId8"/>
      <w:pgSz w:w="11906" w:h="16838"/>
      <w:pgMar w:top="1079" w:right="1440" w:bottom="71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6F71" w14:textId="77777777" w:rsidR="00BC3B8C" w:rsidRDefault="00BC3B8C" w:rsidP="0071588E">
      <w:pPr>
        <w:spacing w:after="0" w:line="240" w:lineRule="auto"/>
      </w:pPr>
      <w:r>
        <w:separator/>
      </w:r>
    </w:p>
  </w:endnote>
  <w:endnote w:type="continuationSeparator" w:id="0">
    <w:p w14:paraId="6AF30FD7" w14:textId="77777777" w:rsidR="00BC3B8C" w:rsidRDefault="00BC3B8C" w:rsidP="0071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4EDE" w14:textId="77777777" w:rsidR="003D70CA" w:rsidRDefault="003D70CA" w:rsidP="00D9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06832" w14:textId="77777777" w:rsidR="003D70CA" w:rsidRDefault="003D70CA" w:rsidP="001D3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761A" w14:textId="77777777" w:rsidR="003D70CA" w:rsidRDefault="003D70CA" w:rsidP="00D95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63A8888" w14:textId="77777777" w:rsidR="003D70CA" w:rsidRDefault="003D70CA" w:rsidP="001D36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C325" w14:textId="77777777" w:rsidR="00BC3B8C" w:rsidRDefault="00BC3B8C" w:rsidP="0071588E">
      <w:pPr>
        <w:spacing w:after="0" w:line="240" w:lineRule="auto"/>
      </w:pPr>
      <w:r>
        <w:separator/>
      </w:r>
    </w:p>
  </w:footnote>
  <w:footnote w:type="continuationSeparator" w:id="0">
    <w:p w14:paraId="0C762258" w14:textId="77777777" w:rsidR="00BC3B8C" w:rsidRDefault="00BC3B8C" w:rsidP="00715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68D"/>
    <w:multiLevelType w:val="multilevel"/>
    <w:tmpl w:val="F10CD990"/>
    <w:name w:val="BurnessNumbering"/>
    <w:lvl w:ilvl="0">
      <w:start w:val="1"/>
      <w:numFmt w:val="decimal"/>
      <w:pStyle w:val="BurnessNumbering1"/>
      <w:lvlText w:val="%1"/>
      <w:lvlJc w:val="left"/>
      <w:pPr>
        <w:tabs>
          <w:tab w:val="num" w:pos="709"/>
        </w:tabs>
        <w:ind w:left="709" w:hanging="709"/>
      </w:pPr>
      <w:rPr>
        <w:rFonts w:ascii="Arial" w:hAnsi="Arial" w:cs="Times New Roman" w:hint="default"/>
        <w:b w:val="0"/>
        <w:i w:val="0"/>
        <w:color w:val="116497"/>
        <w:sz w:val="22"/>
      </w:rPr>
    </w:lvl>
    <w:lvl w:ilvl="1">
      <w:start w:val="1"/>
      <w:numFmt w:val="decimal"/>
      <w:pStyle w:val="BurnessNumbering2"/>
      <w:lvlText w:val="%1.%2"/>
      <w:lvlJc w:val="left"/>
      <w:pPr>
        <w:tabs>
          <w:tab w:val="num" w:pos="709"/>
        </w:tabs>
        <w:ind w:left="709" w:hanging="709"/>
      </w:pPr>
      <w:rPr>
        <w:rFonts w:ascii="Arial" w:hAnsi="Arial" w:cs="Times New Roman" w:hint="default"/>
        <w:b w:val="0"/>
        <w:i w:val="0"/>
        <w:color w:val="116497"/>
        <w:sz w:val="22"/>
      </w:rPr>
    </w:lvl>
    <w:lvl w:ilvl="2">
      <w:start w:val="1"/>
      <w:numFmt w:val="decimal"/>
      <w:pStyle w:val="BurnessNumbering3"/>
      <w:lvlText w:val="%1.%2.%3"/>
      <w:lvlJc w:val="left"/>
      <w:pPr>
        <w:tabs>
          <w:tab w:val="num" w:pos="1417"/>
        </w:tabs>
        <w:ind w:left="1417" w:hanging="708"/>
      </w:pPr>
      <w:rPr>
        <w:rFonts w:ascii="Arial" w:hAnsi="Arial" w:cs="Times New Roman" w:hint="default"/>
        <w:b w:val="0"/>
        <w:i w:val="0"/>
        <w:vanish w:val="0"/>
        <w:color w:val="116497"/>
        <w:sz w:val="22"/>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rPr>
        <w:rFonts w:cs="Times New Roman"/>
      </w:rPr>
    </w:lvl>
  </w:abstractNum>
  <w:num w:numId="1" w16cid:durableId="1844317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6E"/>
    <w:rsid w:val="00005454"/>
    <w:rsid w:val="0000571B"/>
    <w:rsid w:val="00014643"/>
    <w:rsid w:val="00023150"/>
    <w:rsid w:val="0002350E"/>
    <w:rsid w:val="00026D2F"/>
    <w:rsid w:val="00026D82"/>
    <w:rsid w:val="00033BDF"/>
    <w:rsid w:val="00036157"/>
    <w:rsid w:val="000409E3"/>
    <w:rsid w:val="00041A38"/>
    <w:rsid w:val="00042DA1"/>
    <w:rsid w:val="00046C16"/>
    <w:rsid w:val="000471DA"/>
    <w:rsid w:val="000524CF"/>
    <w:rsid w:val="00053E84"/>
    <w:rsid w:val="000555DC"/>
    <w:rsid w:val="00057A60"/>
    <w:rsid w:val="00064705"/>
    <w:rsid w:val="000665FA"/>
    <w:rsid w:val="00067923"/>
    <w:rsid w:val="000736D8"/>
    <w:rsid w:val="000765D6"/>
    <w:rsid w:val="000768A8"/>
    <w:rsid w:val="000853DE"/>
    <w:rsid w:val="00094A31"/>
    <w:rsid w:val="000A2D3E"/>
    <w:rsid w:val="000A3EF4"/>
    <w:rsid w:val="000C3D4C"/>
    <w:rsid w:val="000C6CBF"/>
    <w:rsid w:val="000D4271"/>
    <w:rsid w:val="000D4DAE"/>
    <w:rsid w:val="000D4FFA"/>
    <w:rsid w:val="000E2A9B"/>
    <w:rsid w:val="000E738D"/>
    <w:rsid w:val="000E7B71"/>
    <w:rsid w:val="000E7C0D"/>
    <w:rsid w:val="000F1498"/>
    <w:rsid w:val="00104C87"/>
    <w:rsid w:val="00114B74"/>
    <w:rsid w:val="0013286A"/>
    <w:rsid w:val="001408A2"/>
    <w:rsid w:val="001470F9"/>
    <w:rsid w:val="00147785"/>
    <w:rsid w:val="001571D0"/>
    <w:rsid w:val="00160FEE"/>
    <w:rsid w:val="00165E1F"/>
    <w:rsid w:val="0017174E"/>
    <w:rsid w:val="001725D0"/>
    <w:rsid w:val="00180336"/>
    <w:rsid w:val="001967CA"/>
    <w:rsid w:val="001A1289"/>
    <w:rsid w:val="001A15D8"/>
    <w:rsid w:val="001A61D5"/>
    <w:rsid w:val="001B2178"/>
    <w:rsid w:val="001B2308"/>
    <w:rsid w:val="001B2E97"/>
    <w:rsid w:val="001B3A16"/>
    <w:rsid w:val="001B4862"/>
    <w:rsid w:val="001B6191"/>
    <w:rsid w:val="001C0EA7"/>
    <w:rsid w:val="001C3862"/>
    <w:rsid w:val="001C7DC1"/>
    <w:rsid w:val="001D3280"/>
    <w:rsid w:val="001D36CE"/>
    <w:rsid w:val="001E0C1E"/>
    <w:rsid w:val="001E0F5E"/>
    <w:rsid w:val="001F2A8D"/>
    <w:rsid w:val="00213CDB"/>
    <w:rsid w:val="00215472"/>
    <w:rsid w:val="00216DD7"/>
    <w:rsid w:val="002209E7"/>
    <w:rsid w:val="002301D4"/>
    <w:rsid w:val="002310EC"/>
    <w:rsid w:val="00240F7B"/>
    <w:rsid w:val="0024314A"/>
    <w:rsid w:val="00245B2B"/>
    <w:rsid w:val="00245C03"/>
    <w:rsid w:val="00252988"/>
    <w:rsid w:val="00267C31"/>
    <w:rsid w:val="00275FFA"/>
    <w:rsid w:val="00280368"/>
    <w:rsid w:val="00285C49"/>
    <w:rsid w:val="00293D3C"/>
    <w:rsid w:val="002A16AF"/>
    <w:rsid w:val="002A4D74"/>
    <w:rsid w:val="002B0964"/>
    <w:rsid w:val="002B2DCB"/>
    <w:rsid w:val="002B496F"/>
    <w:rsid w:val="002B597A"/>
    <w:rsid w:val="002B6FE8"/>
    <w:rsid w:val="002C050B"/>
    <w:rsid w:val="002C2DBE"/>
    <w:rsid w:val="002C313A"/>
    <w:rsid w:val="002C5EEA"/>
    <w:rsid w:val="002D0248"/>
    <w:rsid w:val="002D39C8"/>
    <w:rsid w:val="002E3600"/>
    <w:rsid w:val="002E5CEC"/>
    <w:rsid w:val="002F4C89"/>
    <w:rsid w:val="002F6054"/>
    <w:rsid w:val="00301F21"/>
    <w:rsid w:val="00310644"/>
    <w:rsid w:val="00314F89"/>
    <w:rsid w:val="00316380"/>
    <w:rsid w:val="00323150"/>
    <w:rsid w:val="00332E33"/>
    <w:rsid w:val="0033338C"/>
    <w:rsid w:val="00335400"/>
    <w:rsid w:val="00347082"/>
    <w:rsid w:val="00350109"/>
    <w:rsid w:val="003567C9"/>
    <w:rsid w:val="00356DB9"/>
    <w:rsid w:val="0035742F"/>
    <w:rsid w:val="00362AA0"/>
    <w:rsid w:val="003679F2"/>
    <w:rsid w:val="003710BE"/>
    <w:rsid w:val="003965BA"/>
    <w:rsid w:val="003B529C"/>
    <w:rsid w:val="003C223B"/>
    <w:rsid w:val="003D0373"/>
    <w:rsid w:val="003D0C0D"/>
    <w:rsid w:val="003D5E9B"/>
    <w:rsid w:val="003D70CA"/>
    <w:rsid w:val="003E0F81"/>
    <w:rsid w:val="003E79B0"/>
    <w:rsid w:val="003F2816"/>
    <w:rsid w:val="003F53D5"/>
    <w:rsid w:val="003F637B"/>
    <w:rsid w:val="00410E33"/>
    <w:rsid w:val="00411CFF"/>
    <w:rsid w:val="00412F0D"/>
    <w:rsid w:val="00413E8C"/>
    <w:rsid w:val="0042567A"/>
    <w:rsid w:val="00431B79"/>
    <w:rsid w:val="00440C8F"/>
    <w:rsid w:val="0045035E"/>
    <w:rsid w:val="004673BE"/>
    <w:rsid w:val="0047234C"/>
    <w:rsid w:val="004815DB"/>
    <w:rsid w:val="00482CEE"/>
    <w:rsid w:val="00497298"/>
    <w:rsid w:val="004A0F13"/>
    <w:rsid w:val="004A27BE"/>
    <w:rsid w:val="004B628C"/>
    <w:rsid w:val="004C22FD"/>
    <w:rsid w:val="004C6BE8"/>
    <w:rsid w:val="004D0820"/>
    <w:rsid w:val="004D190F"/>
    <w:rsid w:val="004D191E"/>
    <w:rsid w:val="004D2BED"/>
    <w:rsid w:val="004D6D7B"/>
    <w:rsid w:val="004E21CF"/>
    <w:rsid w:val="004E2220"/>
    <w:rsid w:val="004E6859"/>
    <w:rsid w:val="004E6A0C"/>
    <w:rsid w:val="004E7DBE"/>
    <w:rsid w:val="004F102A"/>
    <w:rsid w:val="004F5B39"/>
    <w:rsid w:val="00500D5B"/>
    <w:rsid w:val="0050629C"/>
    <w:rsid w:val="00510999"/>
    <w:rsid w:val="0051337D"/>
    <w:rsid w:val="00515E8E"/>
    <w:rsid w:val="00516411"/>
    <w:rsid w:val="00516DC5"/>
    <w:rsid w:val="00521E36"/>
    <w:rsid w:val="00531406"/>
    <w:rsid w:val="00531861"/>
    <w:rsid w:val="0053500E"/>
    <w:rsid w:val="0054060E"/>
    <w:rsid w:val="00544D8D"/>
    <w:rsid w:val="00545537"/>
    <w:rsid w:val="00547D8A"/>
    <w:rsid w:val="00550484"/>
    <w:rsid w:val="00551F1A"/>
    <w:rsid w:val="00553D78"/>
    <w:rsid w:val="00564AB6"/>
    <w:rsid w:val="00565F60"/>
    <w:rsid w:val="00566591"/>
    <w:rsid w:val="0057036F"/>
    <w:rsid w:val="00575279"/>
    <w:rsid w:val="00585DB3"/>
    <w:rsid w:val="00585F80"/>
    <w:rsid w:val="005922F6"/>
    <w:rsid w:val="00592821"/>
    <w:rsid w:val="00596232"/>
    <w:rsid w:val="005A0D3C"/>
    <w:rsid w:val="005A4F43"/>
    <w:rsid w:val="005B0341"/>
    <w:rsid w:val="005B0C14"/>
    <w:rsid w:val="005B3010"/>
    <w:rsid w:val="005B30E4"/>
    <w:rsid w:val="005B6AD8"/>
    <w:rsid w:val="005C26FE"/>
    <w:rsid w:val="005C33F7"/>
    <w:rsid w:val="005C791D"/>
    <w:rsid w:val="005D5D90"/>
    <w:rsid w:val="005D66F2"/>
    <w:rsid w:val="005D6903"/>
    <w:rsid w:val="005D76FC"/>
    <w:rsid w:val="005E477F"/>
    <w:rsid w:val="005E5F38"/>
    <w:rsid w:val="005E7BB1"/>
    <w:rsid w:val="005F1EE5"/>
    <w:rsid w:val="00602BC4"/>
    <w:rsid w:val="0060497E"/>
    <w:rsid w:val="00604C85"/>
    <w:rsid w:val="006133C9"/>
    <w:rsid w:val="00621EC1"/>
    <w:rsid w:val="00622800"/>
    <w:rsid w:val="006231DF"/>
    <w:rsid w:val="00625EE1"/>
    <w:rsid w:val="00637978"/>
    <w:rsid w:val="00657173"/>
    <w:rsid w:val="00667189"/>
    <w:rsid w:val="00673A0A"/>
    <w:rsid w:val="00676FB1"/>
    <w:rsid w:val="006770D6"/>
    <w:rsid w:val="0068161A"/>
    <w:rsid w:val="00681A76"/>
    <w:rsid w:val="00687197"/>
    <w:rsid w:val="00690FA7"/>
    <w:rsid w:val="006917C5"/>
    <w:rsid w:val="00692B73"/>
    <w:rsid w:val="00693720"/>
    <w:rsid w:val="006B05D7"/>
    <w:rsid w:val="006B7A7A"/>
    <w:rsid w:val="006D3998"/>
    <w:rsid w:val="006D4E86"/>
    <w:rsid w:val="006D5209"/>
    <w:rsid w:val="006E1AA7"/>
    <w:rsid w:val="006E68BF"/>
    <w:rsid w:val="006E7C61"/>
    <w:rsid w:val="0070614F"/>
    <w:rsid w:val="00706A85"/>
    <w:rsid w:val="0071588E"/>
    <w:rsid w:val="007236EC"/>
    <w:rsid w:val="00737C58"/>
    <w:rsid w:val="0074061B"/>
    <w:rsid w:val="00745CD9"/>
    <w:rsid w:val="00745E45"/>
    <w:rsid w:val="007460A8"/>
    <w:rsid w:val="00746855"/>
    <w:rsid w:val="00763016"/>
    <w:rsid w:val="00770A57"/>
    <w:rsid w:val="0078177F"/>
    <w:rsid w:val="0078350C"/>
    <w:rsid w:val="0078563A"/>
    <w:rsid w:val="007869DE"/>
    <w:rsid w:val="00793EF5"/>
    <w:rsid w:val="007A45D5"/>
    <w:rsid w:val="007A4691"/>
    <w:rsid w:val="007B2B37"/>
    <w:rsid w:val="007C1A44"/>
    <w:rsid w:val="007C45BD"/>
    <w:rsid w:val="007C5588"/>
    <w:rsid w:val="007C61DB"/>
    <w:rsid w:val="007D2273"/>
    <w:rsid w:val="007E06B6"/>
    <w:rsid w:val="007E29D9"/>
    <w:rsid w:val="007E6055"/>
    <w:rsid w:val="007F40E9"/>
    <w:rsid w:val="007F764E"/>
    <w:rsid w:val="008031A0"/>
    <w:rsid w:val="008042EC"/>
    <w:rsid w:val="0080541A"/>
    <w:rsid w:val="0080792D"/>
    <w:rsid w:val="008139D5"/>
    <w:rsid w:val="00815ABF"/>
    <w:rsid w:val="008162AE"/>
    <w:rsid w:val="008217D0"/>
    <w:rsid w:val="00824591"/>
    <w:rsid w:val="00830CAA"/>
    <w:rsid w:val="00832ED7"/>
    <w:rsid w:val="00834BFF"/>
    <w:rsid w:val="00841CD9"/>
    <w:rsid w:val="0085440E"/>
    <w:rsid w:val="00857406"/>
    <w:rsid w:val="0086402F"/>
    <w:rsid w:val="008646B5"/>
    <w:rsid w:val="0087693F"/>
    <w:rsid w:val="00880D4D"/>
    <w:rsid w:val="00884888"/>
    <w:rsid w:val="00887524"/>
    <w:rsid w:val="00896D7C"/>
    <w:rsid w:val="008A3DCC"/>
    <w:rsid w:val="008B3CC9"/>
    <w:rsid w:val="008B493F"/>
    <w:rsid w:val="008C49FE"/>
    <w:rsid w:val="008C7A33"/>
    <w:rsid w:val="008C7EA7"/>
    <w:rsid w:val="008D130F"/>
    <w:rsid w:val="008D2719"/>
    <w:rsid w:val="008D7723"/>
    <w:rsid w:val="008E5242"/>
    <w:rsid w:val="008E6D79"/>
    <w:rsid w:val="008F07BC"/>
    <w:rsid w:val="008F0F19"/>
    <w:rsid w:val="008F2199"/>
    <w:rsid w:val="00900BB7"/>
    <w:rsid w:val="00901E1D"/>
    <w:rsid w:val="00917ED9"/>
    <w:rsid w:val="009215DF"/>
    <w:rsid w:val="009246DD"/>
    <w:rsid w:val="00926214"/>
    <w:rsid w:val="009279C8"/>
    <w:rsid w:val="009416D9"/>
    <w:rsid w:val="00945CA8"/>
    <w:rsid w:val="00947365"/>
    <w:rsid w:val="009575EA"/>
    <w:rsid w:val="00961B30"/>
    <w:rsid w:val="009663A0"/>
    <w:rsid w:val="00973743"/>
    <w:rsid w:val="00974330"/>
    <w:rsid w:val="009760F0"/>
    <w:rsid w:val="00977FA7"/>
    <w:rsid w:val="00981435"/>
    <w:rsid w:val="00985F1A"/>
    <w:rsid w:val="0098680B"/>
    <w:rsid w:val="00986E3F"/>
    <w:rsid w:val="00990D0E"/>
    <w:rsid w:val="00993901"/>
    <w:rsid w:val="009B79B4"/>
    <w:rsid w:val="009C0821"/>
    <w:rsid w:val="009C2367"/>
    <w:rsid w:val="009C6E46"/>
    <w:rsid w:val="009D3F4B"/>
    <w:rsid w:val="009D5F52"/>
    <w:rsid w:val="009E20C5"/>
    <w:rsid w:val="009E3734"/>
    <w:rsid w:val="009F314D"/>
    <w:rsid w:val="009F6779"/>
    <w:rsid w:val="00A03108"/>
    <w:rsid w:val="00A1083D"/>
    <w:rsid w:val="00A2289F"/>
    <w:rsid w:val="00A22915"/>
    <w:rsid w:val="00A2331E"/>
    <w:rsid w:val="00A24C59"/>
    <w:rsid w:val="00A30163"/>
    <w:rsid w:val="00A3336B"/>
    <w:rsid w:val="00A3658E"/>
    <w:rsid w:val="00A469A6"/>
    <w:rsid w:val="00A52569"/>
    <w:rsid w:val="00A54FB2"/>
    <w:rsid w:val="00A618D2"/>
    <w:rsid w:val="00A67E9C"/>
    <w:rsid w:val="00A67FA6"/>
    <w:rsid w:val="00A70D51"/>
    <w:rsid w:val="00A75522"/>
    <w:rsid w:val="00A76456"/>
    <w:rsid w:val="00A828BA"/>
    <w:rsid w:val="00A8543A"/>
    <w:rsid w:val="00A9021E"/>
    <w:rsid w:val="00A9373C"/>
    <w:rsid w:val="00A952C0"/>
    <w:rsid w:val="00A97109"/>
    <w:rsid w:val="00AA0FD1"/>
    <w:rsid w:val="00AB1175"/>
    <w:rsid w:val="00AB327F"/>
    <w:rsid w:val="00AB51C7"/>
    <w:rsid w:val="00AB658E"/>
    <w:rsid w:val="00AB6C75"/>
    <w:rsid w:val="00AD6EF4"/>
    <w:rsid w:val="00AE02CE"/>
    <w:rsid w:val="00AE2CC2"/>
    <w:rsid w:val="00AE77BD"/>
    <w:rsid w:val="00AF0110"/>
    <w:rsid w:val="00AF627E"/>
    <w:rsid w:val="00B01766"/>
    <w:rsid w:val="00B14BC4"/>
    <w:rsid w:val="00B202D2"/>
    <w:rsid w:val="00B465CA"/>
    <w:rsid w:val="00B5221C"/>
    <w:rsid w:val="00B52F60"/>
    <w:rsid w:val="00B53425"/>
    <w:rsid w:val="00B62EC8"/>
    <w:rsid w:val="00B634F6"/>
    <w:rsid w:val="00B70936"/>
    <w:rsid w:val="00B71BA8"/>
    <w:rsid w:val="00B7524D"/>
    <w:rsid w:val="00B908B3"/>
    <w:rsid w:val="00BA23DA"/>
    <w:rsid w:val="00BA6840"/>
    <w:rsid w:val="00BB2AD1"/>
    <w:rsid w:val="00BB3D27"/>
    <w:rsid w:val="00BB748F"/>
    <w:rsid w:val="00BC2090"/>
    <w:rsid w:val="00BC3B8C"/>
    <w:rsid w:val="00BC504C"/>
    <w:rsid w:val="00BD327F"/>
    <w:rsid w:val="00BD4621"/>
    <w:rsid w:val="00BD676C"/>
    <w:rsid w:val="00C00138"/>
    <w:rsid w:val="00C020DE"/>
    <w:rsid w:val="00C14496"/>
    <w:rsid w:val="00C1564A"/>
    <w:rsid w:val="00C15A55"/>
    <w:rsid w:val="00C16834"/>
    <w:rsid w:val="00C2127A"/>
    <w:rsid w:val="00C23472"/>
    <w:rsid w:val="00C25C84"/>
    <w:rsid w:val="00C2740F"/>
    <w:rsid w:val="00C33680"/>
    <w:rsid w:val="00C36C91"/>
    <w:rsid w:val="00C40213"/>
    <w:rsid w:val="00C40B57"/>
    <w:rsid w:val="00C43585"/>
    <w:rsid w:val="00C53135"/>
    <w:rsid w:val="00C53A06"/>
    <w:rsid w:val="00C57D7C"/>
    <w:rsid w:val="00C65373"/>
    <w:rsid w:val="00C707A8"/>
    <w:rsid w:val="00C711F2"/>
    <w:rsid w:val="00C81A32"/>
    <w:rsid w:val="00C91C13"/>
    <w:rsid w:val="00C91DC7"/>
    <w:rsid w:val="00CA0246"/>
    <w:rsid w:val="00CA111D"/>
    <w:rsid w:val="00CB0F15"/>
    <w:rsid w:val="00CB4AB3"/>
    <w:rsid w:val="00CC00E6"/>
    <w:rsid w:val="00CC0E68"/>
    <w:rsid w:val="00CC2544"/>
    <w:rsid w:val="00CC3087"/>
    <w:rsid w:val="00CC701D"/>
    <w:rsid w:val="00CD2913"/>
    <w:rsid w:val="00CD552F"/>
    <w:rsid w:val="00CD7E3E"/>
    <w:rsid w:val="00CE0D8F"/>
    <w:rsid w:val="00CE1933"/>
    <w:rsid w:val="00CE30CD"/>
    <w:rsid w:val="00CE600D"/>
    <w:rsid w:val="00CE64A1"/>
    <w:rsid w:val="00CF081D"/>
    <w:rsid w:val="00CF1FD7"/>
    <w:rsid w:val="00CF4E13"/>
    <w:rsid w:val="00D01746"/>
    <w:rsid w:val="00D06879"/>
    <w:rsid w:val="00D1251D"/>
    <w:rsid w:val="00D21E83"/>
    <w:rsid w:val="00D25D18"/>
    <w:rsid w:val="00D317CB"/>
    <w:rsid w:val="00D353CD"/>
    <w:rsid w:val="00D45868"/>
    <w:rsid w:val="00D470B3"/>
    <w:rsid w:val="00D47835"/>
    <w:rsid w:val="00D51207"/>
    <w:rsid w:val="00D53020"/>
    <w:rsid w:val="00D53A69"/>
    <w:rsid w:val="00D610F0"/>
    <w:rsid w:val="00D62D0C"/>
    <w:rsid w:val="00D64EAD"/>
    <w:rsid w:val="00D72BA1"/>
    <w:rsid w:val="00D773D6"/>
    <w:rsid w:val="00D925A5"/>
    <w:rsid w:val="00D930D3"/>
    <w:rsid w:val="00D95DE6"/>
    <w:rsid w:val="00D96E47"/>
    <w:rsid w:val="00D97B0B"/>
    <w:rsid w:val="00DA25F7"/>
    <w:rsid w:val="00DA2BAF"/>
    <w:rsid w:val="00DA4B01"/>
    <w:rsid w:val="00DB21D2"/>
    <w:rsid w:val="00DC111D"/>
    <w:rsid w:val="00DC1240"/>
    <w:rsid w:val="00DE0486"/>
    <w:rsid w:val="00DE49B2"/>
    <w:rsid w:val="00DE54E7"/>
    <w:rsid w:val="00DF2C6A"/>
    <w:rsid w:val="00E01952"/>
    <w:rsid w:val="00E038DB"/>
    <w:rsid w:val="00E04CA1"/>
    <w:rsid w:val="00E1135D"/>
    <w:rsid w:val="00E1197C"/>
    <w:rsid w:val="00E13DC5"/>
    <w:rsid w:val="00E14F18"/>
    <w:rsid w:val="00E150B0"/>
    <w:rsid w:val="00E15D9C"/>
    <w:rsid w:val="00E16D71"/>
    <w:rsid w:val="00E2654A"/>
    <w:rsid w:val="00E36017"/>
    <w:rsid w:val="00E538AE"/>
    <w:rsid w:val="00E57D48"/>
    <w:rsid w:val="00E67D51"/>
    <w:rsid w:val="00E717E6"/>
    <w:rsid w:val="00E74BCC"/>
    <w:rsid w:val="00E77F6A"/>
    <w:rsid w:val="00E81952"/>
    <w:rsid w:val="00E841E9"/>
    <w:rsid w:val="00E84BC7"/>
    <w:rsid w:val="00E84C21"/>
    <w:rsid w:val="00E87B8F"/>
    <w:rsid w:val="00E90188"/>
    <w:rsid w:val="00EA13A2"/>
    <w:rsid w:val="00EB17F7"/>
    <w:rsid w:val="00EB2CA9"/>
    <w:rsid w:val="00EC03CB"/>
    <w:rsid w:val="00ED3AA3"/>
    <w:rsid w:val="00EE2FC0"/>
    <w:rsid w:val="00EE74B8"/>
    <w:rsid w:val="00EF3FA2"/>
    <w:rsid w:val="00F0106C"/>
    <w:rsid w:val="00F049BD"/>
    <w:rsid w:val="00F07DF9"/>
    <w:rsid w:val="00F1202D"/>
    <w:rsid w:val="00F135EF"/>
    <w:rsid w:val="00F17E07"/>
    <w:rsid w:val="00F20A47"/>
    <w:rsid w:val="00F30B28"/>
    <w:rsid w:val="00F41311"/>
    <w:rsid w:val="00F54900"/>
    <w:rsid w:val="00F6018E"/>
    <w:rsid w:val="00F602AC"/>
    <w:rsid w:val="00F60715"/>
    <w:rsid w:val="00F62FFC"/>
    <w:rsid w:val="00F667A8"/>
    <w:rsid w:val="00F7434C"/>
    <w:rsid w:val="00F7494F"/>
    <w:rsid w:val="00F749B4"/>
    <w:rsid w:val="00F86352"/>
    <w:rsid w:val="00F879DC"/>
    <w:rsid w:val="00F87C74"/>
    <w:rsid w:val="00F96FE9"/>
    <w:rsid w:val="00FA5CF1"/>
    <w:rsid w:val="00FB1B5A"/>
    <w:rsid w:val="00FB1D6E"/>
    <w:rsid w:val="00FB608E"/>
    <w:rsid w:val="00FC34DA"/>
    <w:rsid w:val="00FC79E7"/>
    <w:rsid w:val="00FD0C2D"/>
    <w:rsid w:val="00FD304A"/>
    <w:rsid w:val="00FD4843"/>
    <w:rsid w:val="00FF3098"/>
    <w:rsid w:val="00FF5DD9"/>
    <w:rsid w:val="00FF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550E0D15"/>
  <w15:docId w15:val="{2D3302D2-5F07-47B3-8B96-97C36570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0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88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588E"/>
    <w:rPr>
      <w:rFonts w:cs="Times New Roman"/>
    </w:rPr>
  </w:style>
  <w:style w:type="paragraph" w:styleId="Footer">
    <w:name w:val="footer"/>
    <w:basedOn w:val="Normal"/>
    <w:link w:val="FooterChar"/>
    <w:uiPriority w:val="99"/>
    <w:rsid w:val="0071588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588E"/>
    <w:rPr>
      <w:rFonts w:cs="Times New Roman"/>
    </w:rPr>
  </w:style>
  <w:style w:type="paragraph" w:customStyle="1" w:styleId="BurnessNumbering1">
    <w:name w:val="BurnessNumbering1"/>
    <w:basedOn w:val="Normal"/>
    <w:uiPriority w:val="99"/>
    <w:rsid w:val="004D191E"/>
    <w:pPr>
      <w:numPr>
        <w:numId w:val="1"/>
      </w:numPr>
      <w:spacing w:after="240" w:line="240" w:lineRule="auto"/>
      <w:jc w:val="both"/>
    </w:pPr>
    <w:rPr>
      <w:rFonts w:ascii="Times New Roman" w:eastAsia="Times New Roman" w:hAnsi="Times New Roman"/>
      <w:sz w:val="24"/>
      <w:szCs w:val="24"/>
    </w:rPr>
  </w:style>
  <w:style w:type="paragraph" w:customStyle="1" w:styleId="BurnessNumbering2">
    <w:name w:val="BurnessNumbering2"/>
    <w:basedOn w:val="BurnessNumbering1"/>
    <w:uiPriority w:val="99"/>
    <w:rsid w:val="004D191E"/>
    <w:pPr>
      <w:numPr>
        <w:ilvl w:val="1"/>
      </w:numPr>
    </w:pPr>
  </w:style>
  <w:style w:type="paragraph" w:customStyle="1" w:styleId="BurnessNumbering3">
    <w:name w:val="BurnessNumbering3"/>
    <w:basedOn w:val="BurnessNumbering2"/>
    <w:uiPriority w:val="99"/>
    <w:rsid w:val="004D191E"/>
    <w:pPr>
      <w:numPr>
        <w:ilvl w:val="2"/>
      </w:numPr>
    </w:pPr>
  </w:style>
  <w:style w:type="paragraph" w:customStyle="1" w:styleId="BurnessNumbering4">
    <w:name w:val="BurnessNumbering4"/>
    <w:basedOn w:val="Normal"/>
    <w:uiPriority w:val="99"/>
    <w:rsid w:val="004D191E"/>
    <w:pPr>
      <w:numPr>
        <w:ilvl w:val="3"/>
        <w:numId w:val="1"/>
      </w:numPr>
      <w:spacing w:after="240" w:line="240" w:lineRule="auto"/>
      <w:jc w:val="both"/>
    </w:pPr>
    <w:rPr>
      <w:rFonts w:ascii="Times New Roman" w:eastAsia="Times New Roman" w:hAnsi="Times New Roman"/>
      <w:sz w:val="24"/>
      <w:szCs w:val="24"/>
    </w:rPr>
  </w:style>
  <w:style w:type="character" w:styleId="PageNumber">
    <w:name w:val="page number"/>
    <w:basedOn w:val="DefaultParagraphFont"/>
    <w:uiPriority w:val="99"/>
    <w:rsid w:val="001D36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54335">
      <w:marLeft w:val="0"/>
      <w:marRight w:val="0"/>
      <w:marTop w:val="0"/>
      <w:marBottom w:val="0"/>
      <w:divBdr>
        <w:top w:val="none" w:sz="0" w:space="0" w:color="auto"/>
        <w:left w:val="none" w:sz="0" w:space="0" w:color="auto"/>
        <w:bottom w:val="none" w:sz="0" w:space="0" w:color="auto"/>
        <w:right w:val="none" w:sz="0" w:space="0" w:color="auto"/>
      </w:divBdr>
    </w:div>
    <w:div w:id="1799254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C2FD6DD-9E88-4023-A6A5-DB7AD52D4086}"/>
</file>

<file path=customXml/itemProps2.xml><?xml version="1.0" encoding="utf-8"?>
<ds:datastoreItem xmlns:ds="http://schemas.openxmlformats.org/officeDocument/2006/customXml" ds:itemID="{C0253076-9F28-4E91-A853-B117BF8384D6}"/>
</file>

<file path=customXml/itemProps3.xml><?xml version="1.0" encoding="utf-8"?>
<ds:datastoreItem xmlns:ds="http://schemas.openxmlformats.org/officeDocument/2006/customXml" ds:itemID="{91898691-6E9F-4F45-A590-D646A1070DEB}"/>
</file>

<file path=docProps/app.xml><?xml version="1.0" encoding="utf-8"?>
<Properties xmlns="http://schemas.openxmlformats.org/officeDocument/2006/extended-properties" xmlns:vt="http://schemas.openxmlformats.org/officeDocument/2006/docPropsVTypes">
  <Template>Normal</Template>
  <TotalTime>1612</TotalTime>
  <Pages>6</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Chisholm</dc:creator>
  <cp:keywords/>
  <dc:description/>
  <cp:lastModifiedBy>David Chisholm</cp:lastModifiedBy>
  <cp:revision>127</cp:revision>
  <cp:lastPrinted>2024-04-05T14:45:00Z</cp:lastPrinted>
  <dcterms:created xsi:type="dcterms:W3CDTF">2026-02-04T09:41:00Z</dcterms:created>
  <dcterms:modified xsi:type="dcterms:W3CDTF">2026-04-30T09:14:00Z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