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AB77D">
      <w:bookmarkStart w:id="0" w:name="_GoBack"/>
      <w:bookmarkEnd w:id="0"/>
    </w:p>
    <w:p w14:paraId="0050C44D"/>
    <w:p w14:paraId="46C8E6A2"/>
    <w:p w14:paraId="75FA52A2">
      <w:pPr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EAST BERWICKSHIRE U3A SCO31477</w:t>
      </w:r>
    </w:p>
    <w:p w14:paraId="41AABD7A"/>
    <w:tbl>
      <w:tblPr>
        <w:tblStyle w:val="12"/>
        <w:tblW w:w="67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0"/>
        <w:gridCol w:w="1780"/>
        <w:gridCol w:w="1780"/>
      </w:tblGrid>
      <w:tr w14:paraId="06177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B6741D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15D1F">
            <w:pPr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2025-2026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AE26E7">
            <w:pPr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2024-2025</w:t>
            </w:r>
          </w:p>
        </w:tc>
      </w:tr>
      <w:tr w14:paraId="43AA5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731DCC">
            <w:pP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INCOME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4B0A27">
            <w:pPr>
              <w:jc w:val="center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£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15B59">
            <w:pPr>
              <w:jc w:val="center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£</w:t>
            </w:r>
          </w:p>
        </w:tc>
      </w:tr>
      <w:tr w14:paraId="445F8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A785BA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Membership fees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C22383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4938.87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D924A5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3,656.67 </w:t>
            </w:r>
          </w:p>
        </w:tc>
      </w:tr>
      <w:tr w14:paraId="21BC5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0E3F5C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Donations, grants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18271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15F09B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10.00</w:t>
            </w:r>
          </w:p>
        </w:tc>
      </w:tr>
      <w:tr w14:paraId="425C4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E3891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i/>
                <w:iCs/>
                <w:color w:val="000000"/>
                <w:sz w:val="24"/>
                <w:szCs w:val="24"/>
              </w:rPr>
              <w:t>Eyemouth Life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sales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CF894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781.00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A920CE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0.00</w:t>
            </w:r>
          </w:p>
        </w:tc>
      </w:tr>
      <w:tr w14:paraId="08E23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FF6AD2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Other income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1F4E0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1,722.86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0BEF24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1,416.41</w:t>
            </w:r>
          </w:p>
        </w:tc>
      </w:tr>
      <w:tr w14:paraId="71B53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D81100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Exceptional income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1128A2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509D74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400.00</w:t>
            </w:r>
          </w:p>
        </w:tc>
      </w:tr>
      <w:tr w14:paraId="61935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80A13F">
            <w:pP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Gross income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B6D0B8">
            <w:pPr>
              <w:jc w:val="right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7,442.73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71ECB9">
            <w:pPr>
              <w:jc w:val="right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5,483.08</w:t>
            </w:r>
          </w:p>
        </w:tc>
      </w:tr>
      <w:tr w14:paraId="61529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C0EE01">
            <w:pP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</w:p>
          <w:p w14:paraId="6BDC0A90">
            <w:pP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EXPENDITURE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8E27D3">
            <w:pP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AD10D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14:paraId="16B99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334E33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Room hire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4BC23D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2,467.25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74B1D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2,840.00</w:t>
            </w:r>
          </w:p>
        </w:tc>
      </w:tr>
      <w:tr w14:paraId="2F87F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E80ED3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Affiliation fees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8DB12F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922.00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D32D91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824.55</w:t>
            </w:r>
          </w:p>
        </w:tc>
      </w:tr>
      <w:tr w14:paraId="4869D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2281F2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Postage &amp; printing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DFD969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594.20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A46957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15.50</w:t>
            </w:r>
          </w:p>
        </w:tc>
      </w:tr>
      <w:tr w14:paraId="58A25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DF7F24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AGM expenses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D4E0F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488850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21.00</w:t>
            </w:r>
          </w:p>
        </w:tc>
      </w:tr>
      <w:tr w14:paraId="44DC9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F1B774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Other expenditure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17DBC6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1,914.88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56ED5A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1,602.98</w:t>
            </w:r>
          </w:p>
        </w:tc>
      </w:tr>
      <w:tr w14:paraId="15036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D6BA0F">
            <w:pP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Total expenditure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ACC0CA">
            <w:pPr>
              <w:jc w:val="right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5,898.33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6D026F">
            <w:pPr>
              <w:jc w:val="right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5,304.03</w:t>
            </w:r>
          </w:p>
        </w:tc>
      </w:tr>
      <w:tr w14:paraId="417E7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ED2E2F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Net surplus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11A8C6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1,544.40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849CC0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179.05</w:t>
            </w:r>
          </w:p>
        </w:tc>
      </w:tr>
      <w:tr w14:paraId="1E92C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4145A0">
            <w:pP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</w:p>
          <w:p w14:paraId="2B9007D5">
            <w:pPr>
              <w:rPr>
                <w:rFonts w:ascii="Comic Sans MS" w:hAnsi="Comic Sans MS"/>
                <w:b/>
                <w:bCs/>
                <w:color w:val="000000"/>
              </w:rPr>
            </w:pPr>
            <w:r>
              <w:rPr>
                <w:rFonts w:ascii="Comic Sans MS" w:hAnsi="Comic Sans MS"/>
                <w:b/>
                <w:bCs/>
                <w:color w:val="000000"/>
              </w:rPr>
              <w:t>Balance at bank, April 1st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8950BE">
            <w:pPr>
              <w:jc w:val="right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8,829.21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EB651C">
            <w:pPr>
              <w:jc w:val="right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8,650.16</w:t>
            </w:r>
          </w:p>
        </w:tc>
      </w:tr>
      <w:tr w14:paraId="2C185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C5BE1C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Net surplus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1B37FF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1,544.40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402D59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179.05</w:t>
            </w:r>
          </w:p>
        </w:tc>
      </w:tr>
      <w:tr w14:paraId="1F8E4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EF983E">
            <w:pP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Balance at bank at year end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B060A3">
            <w:pPr>
              <w:jc w:val="right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10,373.61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780616">
            <w:pPr>
              <w:jc w:val="right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8,829.21</w:t>
            </w:r>
          </w:p>
        </w:tc>
      </w:tr>
      <w:tr w14:paraId="3B076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C8CFA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Represented by: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6915A8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0A8C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14:paraId="3C4C4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E5F4A7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Treasurer's account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E77D65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3,720.97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22D30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2,569.62</w:t>
            </w:r>
          </w:p>
        </w:tc>
      </w:tr>
      <w:tr w14:paraId="2E737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0CB5E1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Social account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AA5712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447.82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DB41AE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663.59</w:t>
            </w:r>
          </w:p>
        </w:tc>
      </w:tr>
      <w:tr w14:paraId="7A4E6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E344A9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Reserve account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CDBFAB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1,600.97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3EC668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1,584.66</w:t>
            </w:r>
          </w:p>
        </w:tc>
      </w:tr>
      <w:tr w14:paraId="6DCA8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1126EF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New reserve account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0F6F60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4,603.85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307377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4,011.34</w:t>
            </w:r>
          </w:p>
        </w:tc>
      </w:tr>
      <w:tr w14:paraId="4AA4D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E68DC8">
            <w:pP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D9E5BC">
            <w:pPr>
              <w:jc w:val="right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10,373.61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4F19FD">
            <w:pPr>
              <w:jc w:val="right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8,829.21</w:t>
            </w:r>
          </w:p>
        </w:tc>
      </w:tr>
    </w:tbl>
    <w:p w14:paraId="32B2D0B1"/>
    <w:p w14:paraId="05F2B82F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687" w:usb1="00000013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C1A"/>
    <w:rsid w:val="00005FFB"/>
    <w:rsid w:val="00037344"/>
    <w:rsid w:val="00094E3F"/>
    <w:rsid w:val="00145C1A"/>
    <w:rsid w:val="00221165"/>
    <w:rsid w:val="002D1A5A"/>
    <w:rsid w:val="002D57CA"/>
    <w:rsid w:val="00475011"/>
    <w:rsid w:val="005B08EC"/>
    <w:rsid w:val="005C7E12"/>
    <w:rsid w:val="005C7FF6"/>
    <w:rsid w:val="006C2084"/>
    <w:rsid w:val="006D33A2"/>
    <w:rsid w:val="00742E84"/>
    <w:rsid w:val="00743B9B"/>
    <w:rsid w:val="00743D7D"/>
    <w:rsid w:val="00916270"/>
    <w:rsid w:val="00C4067F"/>
    <w:rsid w:val="00C45C1A"/>
    <w:rsid w:val="00C634F6"/>
    <w:rsid w:val="00E15803"/>
    <w:rsid w:val="00F812C2"/>
    <w:rsid w:val="00F872A7"/>
    <w:rsid w:val="44E9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kern w:val="2"/>
      <w:sz w:val="22"/>
      <w:szCs w:val="22"/>
      <w:lang w:val="en-GB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Heading 5 Ch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Intense Quote Ch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accounts</Value>
    </DocTags>
  </documentManagement>
</p:properties>
</file>

<file path=customXml/itemProps1.xml><?xml version="1.0" encoding="utf-8"?>
<ds:datastoreItem xmlns:ds="http://schemas.openxmlformats.org/officeDocument/2006/customXml" ds:itemID="{5EB3F592-BBD2-4069-A6BC-2B86732225B2}"/>
</file>

<file path=customXml/itemProps2.xml><?xml version="1.0" encoding="utf-8"?>
<ds:datastoreItem xmlns:ds="http://schemas.openxmlformats.org/officeDocument/2006/customXml" ds:itemID="{FFACD54C-F398-456C-9F36-E8A35A864034}"/>
</file>

<file path=customXml/itemProps3.xml><?xml version="1.0" encoding="utf-8"?>
<ds:datastoreItem xmlns:ds="http://schemas.openxmlformats.org/officeDocument/2006/customXml" ds:itemID="{06604165-781E-44BF-ABEE-195E019386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105</Words>
  <Characters>671</Characters>
  <Lines>5</Lines>
  <Paragraphs>1</Paragraphs>
  <TotalTime>0</TotalTime>
  <ScaleCrop>false</ScaleCrop>
  <LinksUpToDate>false</LinksUpToDate>
  <CharactersWithSpaces>707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Malcolm Surridge</dc:creator>
  <cp:lastModifiedBy>WPS_1736857052</cp:lastModifiedBy>
  <cp:revision>11</cp:revision>
  <cp:lastPrinted>2026-04-13T13:38:00Z</cp:lastPrinted>
  <dcterms:created xsi:type="dcterms:W3CDTF">2026-04-13T13:12:00Z</dcterms:created>
  <dcterms:modified xsi:type="dcterms:W3CDTF">2026-05-04T12:24:55Z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85029103CB7747A4A885012AE61F9FF2_13</vt:lpwstr>
  </property>
  <property fmtid="{D5CDD505-2E9C-101B-9397-08002B2CF9AE}" pid="4" name="ContentTypeId">
    <vt:lpwstr>0x010100CD04853568B40F4E8366B3070197220F</vt:lpwstr>
  </property>
</Properties>
</file>