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6B30B" w14:textId="77777777" w:rsidR="00146CB7" w:rsidRDefault="00493033">
      <w:pPr>
        <w:pStyle w:val="Heading1"/>
      </w:pPr>
      <w:r>
        <w:t>Trustees’ Annual Report</w:t>
      </w:r>
    </w:p>
    <w:p w14:paraId="79CF9465" w14:textId="77777777" w:rsidR="00146CB7" w:rsidRDefault="00493033">
      <w:r>
        <w:t>Me, Myself and I (MM&amp;I) SCIO</w:t>
      </w:r>
    </w:p>
    <w:p w14:paraId="2B7CDA02" w14:textId="77777777" w:rsidR="00146CB7" w:rsidRDefault="00493033">
      <w:r>
        <w:t>Reporting Period: 1 January 2025 – 31 December 2025</w:t>
      </w:r>
    </w:p>
    <w:p w14:paraId="6FC4472E" w14:textId="77777777" w:rsidR="00146CB7" w:rsidRDefault="00493033">
      <w:pPr>
        <w:pStyle w:val="Heading2"/>
      </w:pPr>
      <w:r>
        <w:t>1. Reference and Administrative Details</w:t>
      </w:r>
    </w:p>
    <w:p w14:paraId="57EBA25A" w14:textId="77777777" w:rsidR="00146CB7" w:rsidRDefault="00493033">
      <w:r>
        <w:t>Charity Name: Me, Myself and I (MM&amp;I) SCIO</w:t>
      </w:r>
    </w:p>
    <w:p w14:paraId="05C02D3E" w14:textId="38DEF1A8" w:rsidR="00146CB7" w:rsidRDefault="00493033">
      <w:r>
        <w:t xml:space="preserve">Charity Number: </w:t>
      </w:r>
      <w:r w:rsidR="00295E8A" w:rsidRPr="00295E8A">
        <w:t>SC049590</w:t>
      </w:r>
    </w:p>
    <w:p w14:paraId="38944F22" w14:textId="77777777" w:rsidR="00146CB7" w:rsidRDefault="00493033">
      <w:r>
        <w:t>Legal Form: Scottish Charitable Incorporated Organisation (SCIO)</w:t>
      </w:r>
    </w:p>
    <w:p w14:paraId="2CAC9A41" w14:textId="77777777" w:rsidR="00146CB7" w:rsidRDefault="00493033">
      <w:r>
        <w:t>Date of Registration: September 2019</w:t>
      </w:r>
    </w:p>
    <w:p w14:paraId="74A66D5A" w14:textId="77777777" w:rsidR="00146CB7" w:rsidRDefault="00493033">
      <w:r>
        <w:t>Principal Office: Glasgow, Scotland</w:t>
      </w:r>
    </w:p>
    <w:p w14:paraId="2FBE0950" w14:textId="1328F849" w:rsidR="00146CB7" w:rsidRDefault="00493033">
      <w:r>
        <w:t xml:space="preserve">Trustees: </w:t>
      </w:r>
      <w:r w:rsidR="00295E8A">
        <w:t>Sheila Arth</w:t>
      </w:r>
      <w:r w:rsidR="00464478">
        <w:t>ur, Hassan Darasi</w:t>
      </w:r>
      <w:r w:rsidR="00E7133C">
        <w:t xml:space="preserve"> &amp; Rebecca Justen</w:t>
      </w:r>
    </w:p>
    <w:p w14:paraId="28780008" w14:textId="77777777" w:rsidR="00146CB7" w:rsidRDefault="00493033">
      <w:pPr>
        <w:pStyle w:val="Heading2"/>
      </w:pPr>
      <w:r>
        <w:t>2. Charitable Purposes</w:t>
      </w:r>
    </w:p>
    <w:p w14:paraId="1EA5EEB4" w14:textId="0294640D" w:rsidR="00146CB7" w:rsidRDefault="00493033">
      <w:pPr>
        <w:pStyle w:val="ListBullet"/>
      </w:pPr>
      <w:r>
        <w:t xml:space="preserve">The provision of recreational facilities or activities </w:t>
      </w:r>
      <w:r w:rsidR="00E7133C">
        <w:t>to improve</w:t>
      </w:r>
      <w:r>
        <w:t xml:space="preserve"> </w:t>
      </w:r>
      <w:r w:rsidR="009D6A2D">
        <w:t xml:space="preserve">the </w:t>
      </w:r>
      <w:r>
        <w:t>conditions of life</w:t>
      </w:r>
    </w:p>
    <w:p w14:paraId="5EC320EB" w14:textId="77777777" w:rsidR="00146CB7" w:rsidRDefault="00493033">
      <w:pPr>
        <w:pStyle w:val="ListBullet"/>
      </w:pPr>
      <w:r>
        <w:t>The advancement of human rights, conflict resolution, and reconciliation</w:t>
      </w:r>
    </w:p>
    <w:p w14:paraId="7ED2B3AE" w14:textId="77777777" w:rsidR="00146CB7" w:rsidRDefault="00493033">
      <w:pPr>
        <w:pStyle w:val="ListBullet"/>
      </w:pPr>
      <w:r>
        <w:t>The promotion of equality and diversity</w:t>
      </w:r>
    </w:p>
    <w:p w14:paraId="74441205" w14:textId="77777777" w:rsidR="00146CB7" w:rsidRDefault="00493033">
      <w:pPr>
        <w:pStyle w:val="Heading2"/>
      </w:pPr>
      <w:r>
        <w:t>3. Activities and Achievements</w:t>
      </w:r>
    </w:p>
    <w:p w14:paraId="727434BD" w14:textId="77777777" w:rsidR="00146CB7" w:rsidRDefault="00493033">
      <w:r>
        <w:t>During 2025, the charity delivered its flagship programme, the Inclusive Harmony Project, promoting emotional wellbeing, social inclusion, and community empowerment.</w:t>
      </w:r>
    </w:p>
    <w:p w14:paraId="6F18184A" w14:textId="77777777" w:rsidR="00146CB7" w:rsidRDefault="00493033">
      <w:pPr>
        <w:pStyle w:val="Heading3"/>
      </w:pPr>
      <w:r>
        <w:t>Events Delivered in 2025</w:t>
      </w:r>
    </w:p>
    <w:p w14:paraId="0A68C2CD" w14:textId="77777777" w:rsidR="00146CB7" w:rsidRDefault="00493033">
      <w:pPr>
        <w:pStyle w:val="ListBullet"/>
      </w:pPr>
      <w:r>
        <w:t>Easter and Eid Celebration — 17 May 2025</w:t>
      </w:r>
    </w:p>
    <w:p w14:paraId="7CA845AE" w14:textId="7332D28F" w:rsidR="00E7133C" w:rsidRDefault="00E7133C">
      <w:pPr>
        <w:pStyle w:val="ListBullet"/>
      </w:pPr>
      <w:r>
        <w:t>Volunteer</w:t>
      </w:r>
      <w:r w:rsidR="00986C0A">
        <w:t>s’ Day – June 2025</w:t>
      </w:r>
    </w:p>
    <w:p w14:paraId="7005E5F2" w14:textId="77777777" w:rsidR="00146CB7" w:rsidRDefault="00493033">
      <w:pPr>
        <w:pStyle w:val="ListBullet"/>
      </w:pPr>
      <w:r>
        <w:t>MM&amp;I Annual Anniversary Event — 6 September 2025</w:t>
      </w:r>
    </w:p>
    <w:p w14:paraId="2D536CF3" w14:textId="77777777" w:rsidR="00146CB7" w:rsidRDefault="00493033">
      <w:pPr>
        <w:pStyle w:val="ListBullet"/>
      </w:pPr>
      <w:r>
        <w:t>Diwali and Christmas Ceilidh — 29 November 2025</w:t>
      </w:r>
    </w:p>
    <w:p w14:paraId="74877FD0" w14:textId="77777777" w:rsidR="00146CB7" w:rsidRDefault="00493033">
      <w:pPr>
        <w:pStyle w:val="Heading3"/>
      </w:pPr>
      <w:r>
        <w:t>Key Activities Delivered</w:t>
      </w:r>
    </w:p>
    <w:p w14:paraId="0D3F5117" w14:textId="77777777" w:rsidR="00146CB7" w:rsidRDefault="00493033">
      <w:pPr>
        <w:pStyle w:val="ListBullet"/>
      </w:pPr>
      <w:r>
        <w:t>Arts and crafts sessions</w:t>
      </w:r>
    </w:p>
    <w:p w14:paraId="5116A304" w14:textId="77777777" w:rsidR="00146CB7" w:rsidRDefault="00493033">
      <w:pPr>
        <w:pStyle w:val="ListBullet"/>
      </w:pPr>
      <w:r>
        <w:t>Guided meditation and mindfulness sessions</w:t>
      </w:r>
    </w:p>
    <w:p w14:paraId="6C78AB1D" w14:textId="77777777" w:rsidR="00146CB7" w:rsidRDefault="00493033">
      <w:pPr>
        <w:pStyle w:val="ListBullet"/>
      </w:pPr>
      <w:r>
        <w:t>Mental wellbeing discussions and awareness sessions</w:t>
      </w:r>
    </w:p>
    <w:p w14:paraId="6C496F7E" w14:textId="77777777" w:rsidR="00146CB7" w:rsidRDefault="00493033">
      <w:pPr>
        <w:pStyle w:val="ListBullet"/>
      </w:pPr>
      <w:r>
        <w:t>Digital inclusion sessions</w:t>
      </w:r>
    </w:p>
    <w:p w14:paraId="58472DA2" w14:textId="77777777" w:rsidR="00146CB7" w:rsidRDefault="00493033">
      <w:pPr>
        <w:pStyle w:val="ListBullet"/>
      </w:pPr>
      <w:r>
        <w:t>Music, dance, and cultural celebrations</w:t>
      </w:r>
    </w:p>
    <w:p w14:paraId="3DAE793E" w14:textId="77777777" w:rsidR="00146CB7" w:rsidRDefault="00493033">
      <w:pPr>
        <w:pStyle w:val="ListBullet"/>
      </w:pPr>
      <w:r>
        <w:t>Inspirational talks on equality and empowerment</w:t>
      </w:r>
    </w:p>
    <w:p w14:paraId="696E0DBF" w14:textId="77777777" w:rsidR="00146CB7" w:rsidRDefault="00493033">
      <w:pPr>
        <w:pStyle w:val="ListBullet"/>
      </w:pPr>
      <w:r>
        <w:t>Childcare and travel support to remove participation barriers</w:t>
      </w:r>
    </w:p>
    <w:p w14:paraId="3E124A81" w14:textId="77777777" w:rsidR="00146CB7" w:rsidRDefault="00493033">
      <w:pPr>
        <w:pStyle w:val="Heading2"/>
      </w:pPr>
      <w:r>
        <w:t>4. Beneficiaries</w:t>
      </w:r>
    </w:p>
    <w:p w14:paraId="5EC102D7" w14:textId="77777777" w:rsidR="00146CB7" w:rsidRDefault="00493033">
      <w:pPr>
        <w:pStyle w:val="ListBullet"/>
      </w:pPr>
      <w:r>
        <w:t>Women from minority ethnic and underrepresented communities</w:t>
      </w:r>
    </w:p>
    <w:p w14:paraId="2D96D2FD" w14:textId="77777777" w:rsidR="00146CB7" w:rsidRDefault="00493033">
      <w:pPr>
        <w:pStyle w:val="ListBullet"/>
      </w:pPr>
      <w:r>
        <w:t>Women experiencing social isolation</w:t>
      </w:r>
    </w:p>
    <w:p w14:paraId="0E29086F" w14:textId="77777777" w:rsidR="00146CB7" w:rsidRDefault="00493033">
      <w:pPr>
        <w:pStyle w:val="ListBullet"/>
      </w:pPr>
      <w:r>
        <w:t>Women seeking emotional wellbeing and peer support</w:t>
      </w:r>
    </w:p>
    <w:p w14:paraId="5735399A" w14:textId="77777777" w:rsidR="00146CB7" w:rsidRDefault="00493033">
      <w:pPr>
        <w:pStyle w:val="ListBullet"/>
      </w:pPr>
      <w:r>
        <w:t>Families and children participating in community activities</w:t>
      </w:r>
    </w:p>
    <w:p w14:paraId="2FEFBA63" w14:textId="77777777" w:rsidR="00146CB7" w:rsidRDefault="00493033">
      <w:pPr>
        <w:pStyle w:val="Heading2"/>
      </w:pPr>
      <w:r>
        <w:lastRenderedPageBreak/>
        <w:t>5. Financial Review</w:t>
      </w:r>
    </w:p>
    <w:p w14:paraId="1ACE41F5" w14:textId="77777777" w:rsidR="00146CB7" w:rsidRDefault="00493033">
      <w:r>
        <w:t>Total Income: £14,520</w:t>
      </w:r>
    </w:p>
    <w:p w14:paraId="75C50D3F" w14:textId="77777777" w:rsidR="00146CB7" w:rsidRDefault="00493033">
      <w:r>
        <w:t>Total Expenditure: £10,348</w:t>
      </w:r>
    </w:p>
    <w:p w14:paraId="239A2166" w14:textId="1EB1C51F" w:rsidR="00146CB7" w:rsidRDefault="00493033">
      <w:r>
        <w:t xml:space="preserve">Closing Balance </w:t>
      </w:r>
      <w:r w:rsidR="000079F1">
        <w:t xml:space="preserve">on </w:t>
      </w:r>
      <w:r>
        <w:t>31 December 2025: £4,171</w:t>
      </w:r>
    </w:p>
    <w:p w14:paraId="6B00151A" w14:textId="77777777" w:rsidR="00146CB7" w:rsidRDefault="00493033">
      <w:pPr>
        <w:pStyle w:val="Heading2"/>
      </w:pPr>
      <w:r>
        <w:t>6. Plans for Future Periods (2026–2027)</w:t>
      </w:r>
    </w:p>
    <w:p w14:paraId="7D36787C" w14:textId="09B9A184" w:rsidR="00146CB7" w:rsidRDefault="00493033">
      <w:pPr>
        <w:pStyle w:val="ListBullet"/>
      </w:pPr>
      <w:r>
        <w:t>Community gatherings focused on cultural dance and social connection</w:t>
      </w:r>
      <w:r w:rsidR="00347511">
        <w:t xml:space="preserve"> during </w:t>
      </w:r>
      <w:r w:rsidR="00E0433D">
        <w:t>the Commonwealth</w:t>
      </w:r>
      <w:r w:rsidR="00347511">
        <w:t xml:space="preserve"> Games </w:t>
      </w:r>
      <w:r w:rsidR="0094176E">
        <w:t>2026</w:t>
      </w:r>
    </w:p>
    <w:p w14:paraId="2DB91892" w14:textId="77777777" w:rsidR="00146CB7" w:rsidRDefault="00493033">
      <w:pPr>
        <w:pStyle w:val="ListBullet"/>
      </w:pPr>
      <w:r>
        <w:t>Volunteer engagement and training activities</w:t>
      </w:r>
    </w:p>
    <w:p w14:paraId="1A83B4C9" w14:textId="3D2D2F9B" w:rsidR="000F6A4C" w:rsidRDefault="000F6A4C">
      <w:pPr>
        <w:pStyle w:val="ListBullet"/>
      </w:pPr>
      <w:r>
        <w:t xml:space="preserve">Social Festive </w:t>
      </w:r>
      <w:r w:rsidR="005665F8">
        <w:t>Gatherings</w:t>
      </w:r>
    </w:p>
    <w:p w14:paraId="30F065B1" w14:textId="77777777" w:rsidR="00146CB7" w:rsidRDefault="00493033">
      <w:pPr>
        <w:pStyle w:val="ListBullet"/>
      </w:pPr>
      <w:r>
        <w:t>Annual celebration events</w:t>
      </w:r>
    </w:p>
    <w:p w14:paraId="117A0A2D" w14:textId="77777777" w:rsidR="00146CB7" w:rsidRDefault="00493033">
      <w:pPr>
        <w:pStyle w:val="ListBullet"/>
      </w:pPr>
      <w:r>
        <w:t>Online yoga and wellbeing sessions</w:t>
      </w:r>
    </w:p>
    <w:p w14:paraId="11E50FC8" w14:textId="77777777" w:rsidR="00146CB7" w:rsidRDefault="00493033">
      <w:pPr>
        <w:pStyle w:val="ListBullet"/>
      </w:pPr>
      <w:r>
        <w:t>Digital engagement activities</w:t>
      </w:r>
    </w:p>
    <w:p w14:paraId="58114A22" w14:textId="77777777" w:rsidR="00492A73" w:rsidRDefault="00492A73" w:rsidP="00492A73">
      <w:pPr>
        <w:pStyle w:val="ListBullet"/>
        <w:numPr>
          <w:ilvl w:val="0"/>
          <w:numId w:val="0"/>
        </w:numPr>
        <w:ind w:left="360"/>
      </w:pPr>
    </w:p>
    <w:p w14:paraId="2296DA1D" w14:textId="5ECDCC7D" w:rsidR="00492A73" w:rsidRPr="005E3E97" w:rsidRDefault="0027388C" w:rsidP="0027388C">
      <w:pPr>
        <w:pStyle w:val="Heading2"/>
        <w:rPr>
          <w:rFonts w:ascii="Times New Roman" w:eastAsia="Times New Roman" w:hAnsi="Times New Roman" w:cs="Times New Roman"/>
          <w:b w:val="0"/>
          <w:bCs w:val="0"/>
          <w:sz w:val="36"/>
          <w:szCs w:val="36"/>
          <w:lang w:eastAsia="en-GB"/>
        </w:rPr>
      </w:pPr>
      <w:r>
        <w:t xml:space="preserve">7. </w:t>
      </w:r>
      <w:r w:rsidR="00492A73" w:rsidRPr="0027388C">
        <w:t>Communication</w:t>
      </w:r>
      <w:r w:rsidR="00492A73" w:rsidRPr="005E3E97">
        <w:rPr>
          <w:rFonts w:ascii="Times New Roman" w:eastAsia="Times New Roman" w:hAnsi="Times New Roman" w:cs="Times New Roman"/>
          <w:sz w:val="36"/>
          <w:szCs w:val="36"/>
          <w:lang w:eastAsia="en-GB"/>
        </w:rPr>
        <w:t xml:space="preserve"> </w:t>
      </w:r>
      <w:r w:rsidR="00492A73" w:rsidRPr="0027388C">
        <w:t>and</w:t>
      </w:r>
      <w:r w:rsidR="00492A73" w:rsidRPr="005E3E97">
        <w:rPr>
          <w:rFonts w:ascii="Times New Roman" w:eastAsia="Times New Roman" w:hAnsi="Times New Roman" w:cs="Times New Roman"/>
          <w:sz w:val="36"/>
          <w:szCs w:val="36"/>
          <w:lang w:eastAsia="en-GB"/>
        </w:rPr>
        <w:t xml:space="preserve"> </w:t>
      </w:r>
      <w:r w:rsidR="00492A73" w:rsidRPr="0027388C">
        <w:t>Visibility</w:t>
      </w:r>
    </w:p>
    <w:p w14:paraId="103A6115" w14:textId="77777777" w:rsidR="00492A73" w:rsidRPr="0027388C" w:rsidRDefault="00492A73" w:rsidP="0027388C">
      <w:pPr>
        <w:pStyle w:val="ListBullet"/>
      </w:pPr>
      <w:r w:rsidRPr="0027388C">
        <w:t>Event photos, participant stories, and project updates are regularly shared on our Facebook page:</w:t>
      </w:r>
      <w:r w:rsidRPr="0027388C">
        <w:br/>
      </w:r>
      <w:r w:rsidRPr="00DB1E65">
        <w:rPr>
          <w:rFonts w:ascii="Segoe UI Emoji" w:hAnsi="Segoe UI Emoji" w:cs="Segoe UI Emoji"/>
          <w:color w:val="548DD4" w:themeColor="text2" w:themeTint="99"/>
        </w:rPr>
        <w:t>🔗</w:t>
      </w:r>
      <w:r w:rsidRPr="00DB1E65">
        <w:rPr>
          <w:color w:val="548DD4" w:themeColor="text2" w:themeTint="99"/>
        </w:rPr>
        <w:t xml:space="preserve"> </w:t>
      </w:r>
      <w:hyperlink r:id="rId6" w:tgtFrame="_new" w:history="1">
        <w:r w:rsidRPr="00DB1E65">
          <w:rPr>
            <w:color w:val="548DD4" w:themeColor="text2" w:themeTint="99"/>
          </w:rPr>
          <w:t>https://www.facebook.com/MeMyselfandI.Glasgow</w:t>
        </w:r>
      </w:hyperlink>
    </w:p>
    <w:p w14:paraId="2AAB0E3D" w14:textId="71AE3355" w:rsidR="00492A73" w:rsidRPr="0027388C" w:rsidRDefault="00492A73" w:rsidP="0027388C">
      <w:pPr>
        <w:pStyle w:val="ListBullet"/>
        <w:numPr>
          <w:ilvl w:val="0"/>
          <w:numId w:val="0"/>
        </w:numPr>
        <w:ind w:left="360"/>
      </w:pPr>
    </w:p>
    <w:p w14:paraId="7F4E090E" w14:textId="2AD1F862" w:rsidR="00492A73" w:rsidRPr="0027388C" w:rsidRDefault="0027388C" w:rsidP="0027388C">
      <w:pPr>
        <w:pStyle w:val="Heading2"/>
      </w:pPr>
      <w:r w:rsidRPr="0027388C">
        <w:t>8</w:t>
      </w:r>
      <w:r w:rsidR="00492A73" w:rsidRPr="0027388C">
        <w:t xml:space="preserve">. </w:t>
      </w:r>
      <w:r w:rsidR="00007D15">
        <w:t xml:space="preserve">Impact &amp; </w:t>
      </w:r>
      <w:r w:rsidR="00492A73" w:rsidRPr="0027388C">
        <w:t>Conclusion</w:t>
      </w:r>
    </w:p>
    <w:p w14:paraId="6DE80F24" w14:textId="50156535" w:rsidR="00D54B59" w:rsidRPr="00D54B59" w:rsidRDefault="00D54B59" w:rsidP="00D54B59">
      <w:pPr>
        <w:pStyle w:val="ListBullet"/>
        <w:numPr>
          <w:ilvl w:val="0"/>
          <w:numId w:val="0"/>
        </w:numPr>
        <w:ind w:left="360" w:hanging="360"/>
        <w:rPr>
          <w:lang w:val="en-GB"/>
        </w:rPr>
      </w:pPr>
    </w:p>
    <w:p w14:paraId="7A99D967" w14:textId="77777777" w:rsidR="00D54B59" w:rsidRPr="00D54B59" w:rsidRDefault="00D54B59" w:rsidP="00D54B59">
      <w:pPr>
        <w:pStyle w:val="ListBullet"/>
        <w:rPr>
          <w:lang w:val="en-GB"/>
        </w:rPr>
      </w:pPr>
      <w:r w:rsidRPr="00D54B59">
        <w:rPr>
          <w:lang w:val="en-GB"/>
        </w:rPr>
        <w:t>During the reporting period, the Inclusive Harmony Project made a meaningful contribution to advancing the charity’s core mission of empowering women, strengthening community connections, and promoting mental wellbeing. Through culturally inclusive activities and community engagement, the organisation successfully created supportive environments where women could build confidence, develop resilience, and reduce social isolation.</w:t>
      </w:r>
    </w:p>
    <w:p w14:paraId="7B363209" w14:textId="77777777" w:rsidR="00D54B59" w:rsidRPr="00D54B59" w:rsidRDefault="00D54B59" w:rsidP="00D54B59">
      <w:pPr>
        <w:pStyle w:val="ListBullet"/>
        <w:rPr>
          <w:lang w:val="en-GB"/>
        </w:rPr>
      </w:pPr>
      <w:r w:rsidRPr="00D54B59">
        <w:rPr>
          <w:lang w:val="en-GB"/>
        </w:rPr>
        <w:t>The continued growth of partnerships, increased volunteer participation, and the successful securing of funding have strengthened the organisation’s capacity to deliver services and respond to community needs. Trustees remain committed to maintaining high standards of governance, accountability, and service delivery.</w:t>
      </w:r>
    </w:p>
    <w:p w14:paraId="692A7994" w14:textId="77777777" w:rsidR="00D54B59" w:rsidRPr="00D54B59" w:rsidRDefault="00D54B59" w:rsidP="00D54B59">
      <w:pPr>
        <w:pStyle w:val="ListBullet"/>
        <w:rPr>
          <w:lang w:val="en-GB"/>
        </w:rPr>
      </w:pPr>
      <w:r w:rsidRPr="00D54B59">
        <w:rPr>
          <w:lang w:val="en-GB"/>
        </w:rPr>
        <w:t>Looking ahead, the charity is well positioned to build on its achievements, expand its programmes, and enhance its impact within the community. The trustees are confident that, with sustained support and strategic development, the organisation will continue to make a positive and lasting difference to the lives of the women and families it serves.</w:t>
      </w:r>
    </w:p>
    <w:p w14:paraId="3AA02321" w14:textId="77777777" w:rsidR="00492A73" w:rsidRDefault="00492A73" w:rsidP="00492A73">
      <w:pPr>
        <w:pStyle w:val="ListBullet"/>
        <w:numPr>
          <w:ilvl w:val="0"/>
          <w:numId w:val="0"/>
        </w:numPr>
        <w:ind w:left="360"/>
      </w:pPr>
    </w:p>
    <w:p w14:paraId="1B9B1E4F" w14:textId="77777777" w:rsidR="00146CB7" w:rsidRDefault="00493033">
      <w:pPr>
        <w:pStyle w:val="Heading2"/>
      </w:pPr>
      <w:r>
        <w:t>Declaration</w:t>
      </w:r>
    </w:p>
    <w:p w14:paraId="28E68E73" w14:textId="11F7C972" w:rsidR="00146CB7" w:rsidRDefault="00DB1E65">
      <w:r>
        <w:rPr>
          <w:noProof/>
        </w:rPr>
        <w:drawing>
          <wp:anchor distT="0" distB="0" distL="114300" distR="114300" simplePos="0" relativeHeight="251657216" behindDoc="0" locked="0" layoutInCell="1" allowOverlap="1" wp14:anchorId="6B38D59A" wp14:editId="770EFBE3">
            <wp:simplePos x="0" y="0"/>
            <wp:positionH relativeFrom="column">
              <wp:posOffset>767080</wp:posOffset>
            </wp:positionH>
            <wp:positionV relativeFrom="paragraph">
              <wp:posOffset>404495</wp:posOffset>
            </wp:positionV>
            <wp:extent cx="347980" cy="322580"/>
            <wp:effectExtent l="0" t="0" r="0" b="1270"/>
            <wp:wrapThrough wrapText="bothSides">
              <wp:wrapPolygon edited="0">
                <wp:start x="0" y="0"/>
                <wp:lineTo x="0" y="20409"/>
                <wp:lineTo x="20102" y="20409"/>
                <wp:lineTo x="20102" y="0"/>
                <wp:lineTo x="0" y="0"/>
              </wp:wrapPolygon>
            </wp:wrapThrough>
            <wp:docPr id="2008096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7980" cy="322580"/>
                    </a:xfrm>
                    <a:prstGeom prst="rect">
                      <a:avLst/>
                    </a:prstGeom>
                    <a:noFill/>
                  </pic:spPr>
                </pic:pic>
              </a:graphicData>
            </a:graphic>
            <wp14:sizeRelH relativeFrom="margin">
              <wp14:pctWidth>0</wp14:pctWidth>
            </wp14:sizeRelH>
            <wp14:sizeRelV relativeFrom="margin">
              <wp14:pctHeight>0</wp14:pctHeight>
            </wp14:sizeRelV>
          </wp:anchor>
        </w:drawing>
      </w:r>
      <w:r>
        <w:t>The trustees declare that they have approved this report and that it complies with the requirements of the Charities and Trustee Investment (Scotland) Act 2005.</w:t>
      </w:r>
    </w:p>
    <w:p w14:paraId="2FF38BC6" w14:textId="5F105E20" w:rsidR="00146CB7" w:rsidRDefault="00493033">
      <w:r>
        <w:t xml:space="preserve">Signed: </w:t>
      </w:r>
    </w:p>
    <w:p w14:paraId="2D45F509" w14:textId="6B4AA891" w:rsidR="00146CB7" w:rsidRDefault="00493033">
      <w:r>
        <w:t xml:space="preserve">Name: </w:t>
      </w:r>
      <w:r w:rsidR="00DB1E65">
        <w:t>Rebecca Justen</w:t>
      </w:r>
    </w:p>
    <w:p w14:paraId="6FD62665" w14:textId="4EF3B420" w:rsidR="00146CB7" w:rsidRDefault="00493033">
      <w:r>
        <w:t xml:space="preserve">Position: </w:t>
      </w:r>
      <w:r>
        <w:t>Trustee</w:t>
      </w:r>
    </w:p>
    <w:p w14:paraId="058BDF84" w14:textId="6DE62429" w:rsidR="00146CB7" w:rsidRDefault="00493033">
      <w:r>
        <w:t>Date:</w:t>
      </w:r>
      <w:r w:rsidR="003569CC">
        <w:t xml:space="preserve"> 23/04/26</w:t>
      </w:r>
    </w:p>
    <w:sectPr w:rsidR="00146CB7" w:rsidSect="0022557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840BAB4"/>
    <w:lvl w:ilvl="0">
      <w:start w:val="1"/>
      <w:numFmt w:val="bullet"/>
      <w:pStyle w:val="ListBullet"/>
      <w:lvlText w:val=""/>
      <w:lvlJc w:val="left"/>
      <w:pPr>
        <w:tabs>
          <w:tab w:val="num" w:pos="360"/>
        </w:tabs>
        <w:ind w:left="360" w:hanging="360"/>
      </w:pPr>
      <w:rPr>
        <w:rFonts w:ascii="Symbol" w:hAnsi="Symbol" w:hint="default"/>
      </w:rPr>
    </w:lvl>
  </w:abstractNum>
  <w:num w:numId="1" w16cid:durableId="1436513399">
    <w:abstractNumId w:val="8"/>
  </w:num>
  <w:num w:numId="2" w16cid:durableId="349138193">
    <w:abstractNumId w:val="6"/>
  </w:num>
  <w:num w:numId="3" w16cid:durableId="444735788">
    <w:abstractNumId w:val="5"/>
  </w:num>
  <w:num w:numId="4" w16cid:durableId="1620069404">
    <w:abstractNumId w:val="4"/>
  </w:num>
  <w:num w:numId="5" w16cid:durableId="90708001">
    <w:abstractNumId w:val="7"/>
  </w:num>
  <w:num w:numId="6" w16cid:durableId="826942217">
    <w:abstractNumId w:val="3"/>
  </w:num>
  <w:num w:numId="7" w16cid:durableId="490024740">
    <w:abstractNumId w:val="2"/>
  </w:num>
  <w:num w:numId="8" w16cid:durableId="906577455">
    <w:abstractNumId w:val="1"/>
  </w:num>
  <w:num w:numId="9" w16cid:durableId="1346399254">
    <w:abstractNumId w:val="0"/>
  </w:num>
  <w:num w:numId="10" w16cid:durableId="6707227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79F1"/>
    <w:rsid w:val="00007D15"/>
    <w:rsid w:val="00034616"/>
    <w:rsid w:val="0006063C"/>
    <w:rsid w:val="000F6A4C"/>
    <w:rsid w:val="00146CB7"/>
    <w:rsid w:val="0015074B"/>
    <w:rsid w:val="00225575"/>
    <w:rsid w:val="0027388C"/>
    <w:rsid w:val="00295E8A"/>
    <w:rsid w:val="0029639D"/>
    <w:rsid w:val="002B61CA"/>
    <w:rsid w:val="00326F90"/>
    <w:rsid w:val="00347511"/>
    <w:rsid w:val="003569CC"/>
    <w:rsid w:val="00440DD0"/>
    <w:rsid w:val="00464478"/>
    <w:rsid w:val="00492A73"/>
    <w:rsid w:val="00493033"/>
    <w:rsid w:val="005665F8"/>
    <w:rsid w:val="0074795D"/>
    <w:rsid w:val="00803B95"/>
    <w:rsid w:val="0094176E"/>
    <w:rsid w:val="00986C0A"/>
    <w:rsid w:val="009D6A2D"/>
    <w:rsid w:val="00AA1D8D"/>
    <w:rsid w:val="00B47730"/>
    <w:rsid w:val="00C23E22"/>
    <w:rsid w:val="00C36926"/>
    <w:rsid w:val="00CB0664"/>
    <w:rsid w:val="00D30CC3"/>
    <w:rsid w:val="00D54B59"/>
    <w:rsid w:val="00DB1E65"/>
    <w:rsid w:val="00E0433D"/>
    <w:rsid w:val="00E7133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293F3F"/>
  <w14:defaultImageDpi w14:val="300"/>
  <w15:docId w15:val="{72C80A76-7286-4DBC-A394-CED7DB333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acebook.com/MeMyselfandI.Glasgow"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A9D35C1D-8C66-4E02-8D19-945784E7F4B8}"/>
</file>

<file path=customXml/itemProps3.xml><?xml version="1.0" encoding="utf-8"?>
<ds:datastoreItem xmlns:ds="http://schemas.openxmlformats.org/officeDocument/2006/customXml" ds:itemID="{4115FCF9-056C-492E-A99E-E711F3ED2944}"/>
</file>

<file path=customXml/itemProps4.xml><?xml version="1.0" encoding="utf-8"?>
<ds:datastoreItem xmlns:ds="http://schemas.openxmlformats.org/officeDocument/2006/customXml" ds:itemID="{114F2441-8497-4813-BB6B-52407923D0B9}"/>
</file>

<file path=docProps/app.xml><?xml version="1.0" encoding="utf-8"?>
<Properties xmlns="http://schemas.openxmlformats.org/officeDocument/2006/extended-properties" xmlns:vt="http://schemas.openxmlformats.org/officeDocument/2006/docPropsVTypes">
  <Template>Normal</Template>
  <TotalTime>55</TotalTime>
  <Pages>2</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 Myself and I</cp:lastModifiedBy>
  <cp:revision>24</cp:revision>
  <dcterms:created xsi:type="dcterms:W3CDTF">2026-04-23T15:17:00Z</dcterms:created>
  <dcterms:modified xsi:type="dcterms:W3CDTF">2026-05-26T09:57:00Z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a7a38a16-d933-474c-b4b2-7bf56ad3efa0</vt:lpwstr>
  </property>
  <property fmtid="{D5CDD505-2E9C-101B-9397-08002B2CF9AE}" pid="3" name="ContentTypeId">
    <vt:lpwstr>0x010100CD04853568B40F4E8366B3070197220F</vt:lpwstr>
  </property>
</Properties>
</file>