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871AC" w14:textId="5266E683" w:rsidR="00871080" w:rsidRDefault="00D276FD" w:rsidP="00D276FD">
      <w:pPr>
        <w:jc w:val="center"/>
      </w:pPr>
      <w:r>
        <w:t xml:space="preserve">Minutes of </w:t>
      </w:r>
      <w:proofErr w:type="spellStart"/>
      <w:r>
        <w:t>Penneys</w:t>
      </w:r>
      <w:proofErr w:type="spellEnd"/>
      <w:r>
        <w:t xml:space="preserve"> Wood</w:t>
      </w:r>
    </w:p>
    <w:p w14:paraId="0E570088" w14:textId="74F13AEC" w:rsidR="00D276FD" w:rsidRDefault="00D276FD" w:rsidP="00D276FD">
      <w:pPr>
        <w:jc w:val="center"/>
      </w:pPr>
      <w:r>
        <w:t>Annual General Meeting</w:t>
      </w:r>
    </w:p>
    <w:p w14:paraId="564DD897" w14:textId="6625CB9A" w:rsidR="00D276FD" w:rsidRDefault="00D276FD" w:rsidP="00D276FD">
      <w:pPr>
        <w:jc w:val="center"/>
      </w:pPr>
      <w:r>
        <w:t>on 26 April 2026</w:t>
      </w:r>
    </w:p>
    <w:p w14:paraId="60C854F3" w14:textId="77777777" w:rsidR="00D276FD" w:rsidRDefault="00D276FD" w:rsidP="00D276FD">
      <w:pPr>
        <w:jc w:val="center"/>
      </w:pPr>
    </w:p>
    <w:p w14:paraId="5F53AAEB" w14:textId="67F885F0" w:rsidR="00D276FD" w:rsidRDefault="00D276FD" w:rsidP="00D276FD">
      <w:r>
        <w:t>Present: Janine Brodie (Chair) Judith Dobson (Treasurer and Secretary). Willie Thompson, Marianne White, Julie King, Hazel Cameron, Helen Davidson</w:t>
      </w:r>
    </w:p>
    <w:p w14:paraId="0A3081D0" w14:textId="618408CA" w:rsidR="00D276FD" w:rsidRDefault="00D276FD" w:rsidP="00D276FD">
      <w:r>
        <w:t xml:space="preserve">Apologies: Helen and Alan Cassidy, Lesley and James Graham, Alastair Kerr, Chris MacCauley, </w:t>
      </w:r>
    </w:p>
    <w:p w14:paraId="66A35C92" w14:textId="524B1751" w:rsidR="00D276FD" w:rsidRDefault="00D276FD" w:rsidP="00D276FD">
      <w:pPr>
        <w:pStyle w:val="ListParagraph"/>
        <w:numPr>
          <w:ilvl w:val="0"/>
          <w:numId w:val="1"/>
        </w:numPr>
      </w:pPr>
      <w:r>
        <w:t>Previous AGM minutes</w:t>
      </w:r>
    </w:p>
    <w:p w14:paraId="5E21E074" w14:textId="689DB199" w:rsidR="00D276FD" w:rsidRDefault="00D276FD" w:rsidP="00D276FD">
      <w:pPr>
        <w:pStyle w:val="ListParagraph"/>
      </w:pPr>
      <w:r>
        <w:t>These were accepted as a true record of the meeting, approved by Willie Thompson and seconded by Julie King.</w:t>
      </w:r>
    </w:p>
    <w:p w14:paraId="35AD4EB7" w14:textId="02CC8E27" w:rsidR="00D276FD" w:rsidRDefault="00D276FD" w:rsidP="00D276FD">
      <w:pPr>
        <w:pStyle w:val="ListParagraph"/>
        <w:numPr>
          <w:ilvl w:val="0"/>
          <w:numId w:val="1"/>
        </w:numPr>
      </w:pPr>
      <w:r>
        <w:t>Chairpersons Report</w:t>
      </w:r>
    </w:p>
    <w:p w14:paraId="5BF55D1B" w14:textId="2F4DD8AB" w:rsidR="00D276FD" w:rsidRDefault="00D276FD" w:rsidP="00D276FD">
      <w:pPr>
        <w:pStyle w:val="ListParagraph"/>
        <w:numPr>
          <w:ilvl w:val="0"/>
          <w:numId w:val="1"/>
        </w:numPr>
      </w:pPr>
      <w:r>
        <w:t>Treasurers Report</w:t>
      </w:r>
    </w:p>
    <w:p w14:paraId="3FF328E9" w14:textId="77777777" w:rsidR="00FF3B6C" w:rsidRDefault="00FF3B6C" w:rsidP="00FF3B6C">
      <w:pPr>
        <w:pStyle w:val="ListParagraph"/>
      </w:pPr>
    </w:p>
    <w:p w14:paraId="156125C0" w14:textId="28935EC8" w:rsidR="00FF3B6C" w:rsidRDefault="00FF3B6C" w:rsidP="00FF3B6C">
      <w:r>
        <w:t xml:space="preserve">This year our main expenditure was an electric strimmer (£908), we purchased this with a grant from the </w:t>
      </w:r>
      <w:proofErr w:type="spellStart"/>
      <w:r>
        <w:t>Fossoway</w:t>
      </w:r>
      <w:proofErr w:type="spellEnd"/>
      <w:r>
        <w:t xml:space="preserve"> Hydro Fund (£358) and we were fortunate to receive back dated wayleave payment from Scottish and Southern Electricity of £585.66 which covered the rest. Thanks to Janine for obtaining the required map and Julie for pursuing the claim.  In future we will receive an annual wayleave payment of approximately £50. </w:t>
      </w:r>
    </w:p>
    <w:p w14:paraId="4AF1EDAC" w14:textId="77777777" w:rsidR="00FF3B6C" w:rsidRDefault="00FF3B6C" w:rsidP="00FF3B6C">
      <w:r>
        <w:t xml:space="preserve">We have an annual insurance payment of £156.80 and this year we paid £116.64 for hosting our new web site. These two payments will continue along with an annual fee of £20 for the hire of a stall at the </w:t>
      </w:r>
      <w:proofErr w:type="spellStart"/>
      <w:r>
        <w:t>Fossoway</w:t>
      </w:r>
      <w:proofErr w:type="spellEnd"/>
      <w:r>
        <w:t xml:space="preserve"> Gathering. Last year the income from the Gathering was £210. Other income includes a cash donation from Norman </w:t>
      </w:r>
      <w:proofErr w:type="spellStart"/>
      <w:r>
        <w:t>Malvenan</w:t>
      </w:r>
      <w:proofErr w:type="spellEnd"/>
      <w:r>
        <w:t xml:space="preserve"> and payment for help at two Farmers Markets.</w:t>
      </w:r>
    </w:p>
    <w:p w14:paraId="3E37BECB" w14:textId="7CB77C93" w:rsidR="00576F89" w:rsidRDefault="00FF3B6C" w:rsidP="00576F89">
      <w:r>
        <w:t xml:space="preserve">I transferred £1000 from our Current account to our Savings account on 17 October 2025, interest on the savings account was £413 so we now have £14063.53 in the savings account and £2006.47 in the current account. Other expenditure includes donations of wine for help with building the </w:t>
      </w:r>
      <w:proofErr w:type="gramStart"/>
      <w:r>
        <w:t>dry stone</w:t>
      </w:r>
      <w:proofErr w:type="gramEnd"/>
      <w:r>
        <w:t xml:space="preserve"> wall and repairing a gate, flowers for Gill who retired as secretary last year and items for general </w:t>
      </w:r>
      <w:r w:rsidR="00576F89">
        <w:t>use</w:t>
      </w:r>
    </w:p>
    <w:p w14:paraId="1A3A5570" w14:textId="77777777" w:rsidR="00576F89" w:rsidRDefault="00576F89" w:rsidP="00576F89">
      <w:r>
        <w:t xml:space="preserve">I transferred £1000 from our Current account to our Savings account on 17 October 2025, interest on the savings account was £413 so we now have £14063.53 in the savings account and £2006.47 in the current account. Other expenditure includes donations of wine for help with building the </w:t>
      </w:r>
      <w:proofErr w:type="gramStart"/>
      <w:r>
        <w:t>dry stone</w:t>
      </w:r>
      <w:proofErr w:type="gramEnd"/>
      <w:r>
        <w:t xml:space="preserve"> wall and repairing a gate, flowers for Gill who retired as secretary last year and items for general use.</w:t>
      </w:r>
    </w:p>
    <w:p w14:paraId="6BA8A2B1" w14:textId="26331149" w:rsidR="00576F89" w:rsidRDefault="00576F89" w:rsidP="00FF3B6C">
      <w:r>
        <w:t xml:space="preserve">The net income is £576.87 in cash.  I increased the Assets to include the new strimmer (£1,500) so our total surplus for the year is £1314.  </w:t>
      </w:r>
    </w:p>
    <w:p w14:paraId="13D19005" w14:textId="19E85CFD" w:rsidR="00576F89" w:rsidRDefault="00576F89" w:rsidP="00FF3B6C">
      <w:r>
        <w:t>Hazel Cameron proposed to accept the Accounts, seconded by Julie King.</w:t>
      </w:r>
    </w:p>
    <w:p w14:paraId="70FF457D" w14:textId="77777777" w:rsidR="00FF3B6C" w:rsidRDefault="00FF3B6C" w:rsidP="00FF3B6C"/>
    <w:p w14:paraId="11EEA362" w14:textId="0A3FFC57" w:rsidR="00D276FD" w:rsidRDefault="00FF3B6C" w:rsidP="00576F89">
      <w:pPr>
        <w:pStyle w:val="ListParagraph"/>
        <w:numPr>
          <w:ilvl w:val="0"/>
          <w:numId w:val="1"/>
        </w:numPr>
        <w:ind w:left="360"/>
      </w:pPr>
      <w:r>
        <w:t>Election of Office Bearers</w:t>
      </w:r>
      <w:r>
        <w:br/>
        <w:t>Janine has been Chair of the group and would like to retire however as nobody is willing to take over as Chair Janine has delegated various tasks to members of the Committee:</w:t>
      </w:r>
      <w:r>
        <w:br/>
        <w:t>Marianne has taken over the Web Site fro</w:t>
      </w:r>
      <w:r w:rsidR="00D276FD">
        <w:t xml:space="preserve">m Julie, many thanks to Julie for her development of the web </w:t>
      </w:r>
      <w:r w:rsidR="00D276FD">
        <w:lastRenderedPageBreak/>
        <w:t xml:space="preserve">site for </w:t>
      </w:r>
      <w:proofErr w:type="spellStart"/>
      <w:r w:rsidR="00D276FD">
        <w:t>Penneys</w:t>
      </w:r>
      <w:proofErr w:type="spellEnd"/>
      <w:r w:rsidR="00D276FD">
        <w:t xml:space="preserve"> Wood</w:t>
      </w:r>
      <w:r w:rsidR="00D276FD">
        <w:br/>
        <w:t xml:space="preserve">Willie Thompson looks after the mower and manages to mowing and </w:t>
      </w:r>
      <w:r>
        <w:t>strimming rota plus he has organised the construction of the dry stone wall.</w:t>
      </w:r>
      <w:r>
        <w:br/>
        <w:t>Lesley Graham offered to organise volunteers for the Farmers Market but has been unable to do this lately because of personal circumstances.</w:t>
      </w:r>
      <w:r>
        <w:br/>
        <w:t>Janine will continue as Chair until a replacement is found.</w:t>
      </w:r>
      <w:r>
        <w:br/>
        <w:t>Judith Dobson agreed to continue as Treasurer.</w:t>
      </w:r>
      <w:r>
        <w:br/>
        <w:t>Judith Dobson agreed to continue as Secretary on a rotation basis with other members of the group until a Secretary is found</w:t>
      </w:r>
      <w:r w:rsidR="00576F89">
        <w:t>.</w:t>
      </w:r>
    </w:p>
    <w:p w14:paraId="069C12FA" w14:textId="77777777" w:rsidR="00576F89" w:rsidRDefault="00576F89" w:rsidP="00576F89"/>
    <w:sectPr w:rsidR="00576F89" w:rsidSect="00871080">
      <w:pgSz w:w="11906" w:h="16838" w:code="9"/>
      <w:pgMar w:top="720" w:right="720" w:bottom="720" w:left="720" w:header="709" w:footer="709" w:gutter="0"/>
      <w:paperSrc w:first="257" w:other="25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417F3"/>
    <w:multiLevelType w:val="hybridMultilevel"/>
    <w:tmpl w:val="BD946B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EE85F98"/>
    <w:multiLevelType w:val="hybridMultilevel"/>
    <w:tmpl w:val="BD946B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4206664">
    <w:abstractNumId w:val="0"/>
  </w:num>
  <w:num w:numId="2" w16cid:durableId="199057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6FD"/>
    <w:rsid w:val="004B6BFB"/>
    <w:rsid w:val="00576F89"/>
    <w:rsid w:val="00871080"/>
    <w:rsid w:val="00914461"/>
    <w:rsid w:val="00BA4D0F"/>
    <w:rsid w:val="00C13878"/>
    <w:rsid w:val="00D276FD"/>
    <w:rsid w:val="00FF3B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9D4E9"/>
  <w15:chartTrackingRefBased/>
  <w15:docId w15:val="{20949233-8225-4597-A400-BC0068412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76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76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76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76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76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76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76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76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76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76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76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76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76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76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76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76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76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76FD"/>
    <w:rPr>
      <w:rFonts w:eastAsiaTheme="majorEastAsia" w:cstheme="majorBidi"/>
      <w:color w:val="272727" w:themeColor="text1" w:themeTint="D8"/>
    </w:rPr>
  </w:style>
  <w:style w:type="paragraph" w:styleId="Title">
    <w:name w:val="Title"/>
    <w:basedOn w:val="Normal"/>
    <w:next w:val="Normal"/>
    <w:link w:val="TitleChar"/>
    <w:uiPriority w:val="10"/>
    <w:qFormat/>
    <w:rsid w:val="00D276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76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76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76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76FD"/>
    <w:pPr>
      <w:spacing w:before="160"/>
      <w:jc w:val="center"/>
    </w:pPr>
    <w:rPr>
      <w:i/>
      <w:iCs/>
      <w:color w:val="404040" w:themeColor="text1" w:themeTint="BF"/>
    </w:rPr>
  </w:style>
  <w:style w:type="character" w:customStyle="1" w:styleId="QuoteChar">
    <w:name w:val="Quote Char"/>
    <w:basedOn w:val="DefaultParagraphFont"/>
    <w:link w:val="Quote"/>
    <w:uiPriority w:val="29"/>
    <w:rsid w:val="00D276FD"/>
    <w:rPr>
      <w:i/>
      <w:iCs/>
      <w:color w:val="404040" w:themeColor="text1" w:themeTint="BF"/>
    </w:rPr>
  </w:style>
  <w:style w:type="paragraph" w:styleId="ListParagraph">
    <w:name w:val="List Paragraph"/>
    <w:basedOn w:val="Normal"/>
    <w:uiPriority w:val="34"/>
    <w:qFormat/>
    <w:rsid w:val="00D276FD"/>
    <w:pPr>
      <w:ind w:left="720"/>
      <w:contextualSpacing/>
    </w:pPr>
  </w:style>
  <w:style w:type="character" w:styleId="IntenseEmphasis">
    <w:name w:val="Intense Emphasis"/>
    <w:basedOn w:val="DefaultParagraphFont"/>
    <w:uiPriority w:val="21"/>
    <w:qFormat/>
    <w:rsid w:val="00D276FD"/>
    <w:rPr>
      <w:i/>
      <w:iCs/>
      <w:color w:val="2F5496" w:themeColor="accent1" w:themeShade="BF"/>
    </w:rPr>
  </w:style>
  <w:style w:type="paragraph" w:styleId="IntenseQuote">
    <w:name w:val="Intense Quote"/>
    <w:basedOn w:val="Normal"/>
    <w:next w:val="Normal"/>
    <w:link w:val="IntenseQuoteChar"/>
    <w:uiPriority w:val="30"/>
    <w:qFormat/>
    <w:rsid w:val="00D276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76FD"/>
    <w:rPr>
      <w:i/>
      <w:iCs/>
      <w:color w:val="2F5496" w:themeColor="accent1" w:themeShade="BF"/>
    </w:rPr>
  </w:style>
  <w:style w:type="character" w:styleId="IntenseReference">
    <w:name w:val="Intense Reference"/>
    <w:basedOn w:val="DefaultParagraphFont"/>
    <w:uiPriority w:val="32"/>
    <w:qFormat/>
    <w:rsid w:val="00D276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A16143B4-4EFD-4015-9B3A-4FC657A7313E}"/>
</file>

<file path=customXml/itemProps2.xml><?xml version="1.0" encoding="utf-8"?>
<ds:datastoreItem xmlns:ds="http://schemas.openxmlformats.org/officeDocument/2006/customXml" ds:itemID="{7FD768E9-B4BB-446D-A682-9D962A4EF7A6}"/>
</file>

<file path=customXml/itemProps3.xml><?xml version="1.0" encoding="utf-8"?>
<ds:datastoreItem xmlns:ds="http://schemas.openxmlformats.org/officeDocument/2006/customXml" ds:itemID="{D86EBF9A-A26F-4C27-89E0-4A6EC03A416F}"/>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2667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dobson family</dc:creator>
  <cp:keywords/>
  <dc:description/>
  <cp:lastModifiedBy>dobson family</cp:lastModifiedBy>
  <cp:revision>2</cp:revision>
  <dcterms:created xsi:type="dcterms:W3CDTF">2026-04-27T13:30:00Z</dcterms:created>
  <dcterms:modified xsi:type="dcterms:W3CDTF">2026-04-27T13:30:00Z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