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Arial" w:cs="Arial" w:eastAsia="Arial" w:hAnsi="Arial"/>
          <w:sz w:val="16"/>
          <w:szCs w:val="16"/>
        </w:rPr>
      </w:pPr>
      <w:r w:rsidDel="00000000" w:rsidR="00000000" w:rsidRPr="00000000">
        <w:rPr>
          <w:rFonts w:ascii="Arial" w:cs="Arial" w:eastAsia="Arial" w:hAnsi="Arial"/>
          <w:sz w:val="16"/>
          <w:szCs w:val="16"/>
        </w:rPr>
        <w:drawing>
          <wp:inline distB="0" distT="0" distL="114300" distR="114300">
            <wp:extent cx="2400935" cy="1390650"/>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400935" cy="13906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righ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3">
      <w:pPr>
        <w:jc w:val="righ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bCs w:val="1"/>
          <w:sz w:val="38"/>
          <w:szCs w:val="38"/>
        </w:rPr>
      </w:pPr>
      <w:r w:rsidDel="00000000" w:rsidR="00000000" w:rsidRPr="00000000">
        <w:rPr>
          <w:rFonts w:ascii="Arial" w:cs="Arial" w:eastAsia="Arial" w:hAnsi="Arial"/>
          <w:b w:val="1"/>
          <w:bCs w:val="1"/>
          <w:sz w:val="38"/>
          <w:szCs w:val="38"/>
          <w:rtl w:val="0"/>
        </w:rPr>
        <w:t xml:space="preserve">Trustees Report for the 2025 Financial Year</w:t>
      </w:r>
    </w:p>
    <w:p w:rsidR="00000000" w:rsidDel="00000000" w:rsidP="00000000" w:rsidRDefault="00000000" w:rsidRPr="00000000" w14:paraId="00000005">
      <w:pPr>
        <w:jc w:val="righ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6">
      <w:pPr>
        <w:jc w:val="righ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b w:val="1"/>
          <w:bCs w:val="1"/>
          <w:vertAlign w:val="baseline"/>
        </w:rPr>
      </w:pPr>
      <w:r w:rsidDel="00000000" w:rsidR="00000000" w:rsidRPr="00000000">
        <w:rPr>
          <w:rtl w:val="0"/>
        </w:rPr>
      </w:r>
    </w:p>
    <w:tbl>
      <w:tblPr>
        <w:tblStyle w:val="Table1"/>
        <w:tblW w:w="10755.0" w:type="dxa"/>
        <w:jc w:val="left"/>
        <w:tblInd w:w="-108.0" w:type="dxa"/>
        <w:tblLayout w:type="fixed"/>
        <w:tblLook w:val="0000"/>
      </w:tblPr>
      <w:tblGrid>
        <w:gridCol w:w="10755"/>
        <w:tblGridChange w:id="0">
          <w:tblGrid>
            <w:gridCol w:w="10755"/>
          </w:tblGrid>
        </w:tblGridChange>
      </w:tblGrid>
      <w:tr>
        <w:trPr>
          <w:cantSplit w:val="0"/>
          <w:trHeight w:val="425" w:hRule="atLeast"/>
          <w:tblHeader w:val="0"/>
        </w:trPr>
        <w:tc>
          <w:tcPr>
            <w:shd w:fill="4c4c4c" w:val="clear"/>
            <w:vAlign w:val="center"/>
          </w:tcPr>
          <w:p w:rsidR="00000000" w:rsidDel="00000000" w:rsidP="00000000" w:rsidRDefault="00000000" w:rsidRPr="00000000" w14:paraId="00000008">
            <w:pPr>
              <w:pStyle w:val="Heading3"/>
              <w:rPr>
                <w:vertAlign w:val="baseline"/>
              </w:rPr>
            </w:pPr>
            <w:r w:rsidDel="00000000" w:rsidR="00000000" w:rsidRPr="00000000">
              <w:rPr>
                <w:b w:val="1"/>
                <w:bCs w:val="1"/>
                <w:vertAlign w:val="baseline"/>
                <w:rtl w:val="0"/>
              </w:rPr>
              <w:t xml:space="preserve">Reference and administration details</w:t>
            </w:r>
            <w:r w:rsidDel="00000000" w:rsidR="00000000" w:rsidRPr="00000000">
              <w:rPr>
                <w:rtl w:val="0"/>
              </w:rPr>
            </w:r>
          </w:p>
        </w:tc>
      </w:tr>
    </w:tbl>
    <w:p w:rsidR="00000000" w:rsidDel="00000000" w:rsidP="00000000" w:rsidRDefault="00000000" w:rsidRPr="00000000" w14:paraId="00000009">
      <w:pPr>
        <w:rPr>
          <w:rFonts w:ascii="Helvetica Neue" w:cs="Helvetica Neue" w:eastAsia="Helvetica Neue" w:hAnsi="Helvetica Neue"/>
          <w:b w:val="1"/>
          <w:bCs w:val="1"/>
          <w:vertAlign w:val="baseline"/>
        </w:rPr>
      </w:pPr>
      <w:r w:rsidDel="00000000" w:rsidR="00000000" w:rsidRPr="00000000">
        <w:rPr>
          <w:rtl w:val="0"/>
        </w:rPr>
      </w:r>
    </w:p>
    <w:tbl>
      <w:tblPr>
        <w:tblStyle w:val="Table2"/>
        <w:tblW w:w="10755.0" w:type="dxa"/>
        <w:jc w:val="left"/>
        <w:tblInd w:w="-108.0" w:type="dxa"/>
        <w:tblLayout w:type="fixed"/>
        <w:tblLook w:val="0000"/>
      </w:tblPr>
      <w:tblGrid>
        <w:gridCol w:w="3274"/>
        <w:gridCol w:w="280"/>
        <w:gridCol w:w="3595"/>
        <w:gridCol w:w="3606"/>
        <w:tblGridChange w:id="0">
          <w:tblGrid>
            <w:gridCol w:w="3274"/>
            <w:gridCol w:w="280"/>
            <w:gridCol w:w="3595"/>
            <w:gridCol w:w="3606"/>
          </w:tblGrid>
        </w:tblGridChange>
      </w:tblGrid>
      <w:tr>
        <w:trPr>
          <w:cantSplit w:val="0"/>
          <w:trHeight w:val="369" w:hRule="atLeast"/>
          <w:tblHeader w:val="0"/>
        </w:trPr>
        <w:tc>
          <w:tcPr>
            <w:shd w:fill="auto" w:val="clear"/>
            <w:vAlign w:val="center"/>
          </w:tcPr>
          <w:p w:rsidR="00000000" w:rsidDel="00000000" w:rsidP="00000000" w:rsidRDefault="00000000" w:rsidRPr="00000000" w14:paraId="0000000A">
            <w:pPr>
              <w:pStyle w:val="Heading4"/>
              <w:rPr>
                <w:vertAlign w:val="baseline"/>
              </w:rPr>
            </w:pPr>
            <w:r w:rsidDel="00000000" w:rsidR="00000000" w:rsidRPr="00000000">
              <w:rPr>
                <w:b w:val="1"/>
                <w:bCs w:val="1"/>
                <w:vertAlign w:val="baseline"/>
                <w:rtl w:val="0"/>
              </w:rPr>
              <w:t xml:space="preserve">Charity name</w:t>
            </w:r>
            <w:r w:rsidDel="00000000" w:rsidR="00000000" w:rsidRPr="00000000">
              <w:rPr>
                <w:rtl w:val="0"/>
              </w:rPr>
            </w:r>
          </w:p>
        </w:tc>
        <w:tc>
          <w:tcPr>
            <w:tcBorders>
              <w:right w:color="808080" w:space="0" w:sz="4" w:val="single"/>
            </w:tcBorders>
            <w:shd w:fill="auto" w:val="clear"/>
            <w:vAlign w:val="center"/>
          </w:tcPr>
          <w:p w:rsidR="00000000" w:rsidDel="00000000" w:rsidP="00000000" w:rsidRDefault="00000000" w:rsidRPr="00000000" w14:paraId="0000000B">
            <w:pPr>
              <w:rPr>
                <w:rFonts w:ascii="Helvetica Neue" w:cs="Helvetica Neue" w:eastAsia="Helvetica Neue" w:hAnsi="Helvetica Neue"/>
                <w:b w:val="1"/>
                <w:bCs w:val="1"/>
                <w:sz w:val="20"/>
                <w:szCs w:val="20"/>
                <w:vertAlign w:val="baseline"/>
              </w:rPr>
            </w:pPr>
            <w:r w:rsidDel="00000000" w:rsidR="00000000" w:rsidRPr="00000000">
              <w:rPr>
                <w:rtl w:val="0"/>
              </w:rPr>
            </w:r>
          </w:p>
        </w:tc>
        <w:tc>
          <w:tcPr>
            <w:gridSpan w:val="2"/>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0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Linlithgow Kayak Racing</w:t>
            </w:r>
          </w:p>
        </w:tc>
      </w:tr>
      <w:tr>
        <w:trPr>
          <w:cantSplit w:val="0"/>
          <w:trHeight w:val="454" w:hRule="atLeast"/>
          <w:tblHeader w:val="0"/>
        </w:trPr>
        <w:tc>
          <w:tcPr>
            <w:shd w:fill="auto" w:val="clear"/>
            <w:vAlign w:val="center"/>
          </w:tcPr>
          <w:p w:rsidR="00000000" w:rsidDel="00000000" w:rsidP="00000000" w:rsidRDefault="00000000" w:rsidRPr="00000000" w14:paraId="0000000E">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Other names charity is known by</w:t>
            </w:r>
            <w:r w:rsidDel="00000000" w:rsidR="00000000" w:rsidRPr="00000000">
              <w:rPr>
                <w:rtl w:val="0"/>
              </w:rPr>
            </w:r>
          </w:p>
        </w:tc>
        <w:tc>
          <w:tcPr>
            <w:tcBorders>
              <w:right w:color="808080" w:space="0" w:sz="4" w:val="single"/>
            </w:tcBorders>
            <w:shd w:fill="auto" w:val="clear"/>
            <w:vAlign w:val="center"/>
          </w:tcPr>
          <w:p w:rsidR="00000000" w:rsidDel="00000000" w:rsidP="00000000" w:rsidRDefault="00000000" w:rsidRPr="00000000" w14:paraId="0000000F">
            <w:pPr>
              <w:rPr>
                <w:rFonts w:ascii="Helvetica Neue" w:cs="Helvetica Neue" w:eastAsia="Helvetica Neue" w:hAnsi="Helvetica Neue"/>
                <w:b w:val="1"/>
                <w:bCs w:val="1"/>
                <w:sz w:val="20"/>
                <w:szCs w:val="20"/>
                <w:vertAlign w:val="baseline"/>
              </w:rPr>
            </w:pPr>
            <w:r w:rsidDel="00000000" w:rsidR="00000000" w:rsidRPr="00000000">
              <w:rPr>
                <w:rtl w:val="0"/>
              </w:rPr>
            </w:r>
          </w:p>
        </w:tc>
        <w:tc>
          <w:tcPr>
            <w:gridSpan w:val="2"/>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1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LKR</w:t>
            </w:r>
          </w:p>
        </w:tc>
      </w:tr>
      <w:tr>
        <w:trPr>
          <w:cantSplit w:val="0"/>
          <w:trHeight w:val="369" w:hRule="atLeast"/>
          <w:tblHeader w:val="0"/>
        </w:trPr>
        <w:tc>
          <w:tcPr>
            <w:shd w:fill="auto" w:val="clear"/>
            <w:vAlign w:val="center"/>
          </w:tcPr>
          <w:p w:rsidR="00000000" w:rsidDel="00000000" w:rsidP="00000000" w:rsidRDefault="00000000" w:rsidRPr="00000000" w14:paraId="00000012">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Registered charity number</w:t>
            </w:r>
            <w:r w:rsidDel="00000000" w:rsidR="00000000" w:rsidRPr="00000000">
              <w:rPr>
                <w:rtl w:val="0"/>
              </w:rPr>
            </w:r>
          </w:p>
        </w:tc>
        <w:tc>
          <w:tcPr>
            <w:tcBorders>
              <w:right w:color="808080" w:space="0" w:sz="4" w:val="single"/>
            </w:tcBorders>
            <w:shd w:fill="auto" w:val="clear"/>
            <w:vAlign w:val="center"/>
          </w:tcPr>
          <w:p w:rsidR="00000000" w:rsidDel="00000000" w:rsidP="00000000" w:rsidRDefault="00000000" w:rsidRPr="00000000" w14:paraId="00000013">
            <w:pPr>
              <w:rPr>
                <w:rFonts w:ascii="Helvetica Neue" w:cs="Helvetica Neue" w:eastAsia="Helvetica Neue" w:hAnsi="Helvetica Neue"/>
                <w:sz w:val="20"/>
                <w:szCs w:val="20"/>
                <w:vertAlign w:val="baseline"/>
              </w:rPr>
            </w:pPr>
            <w:r w:rsidDel="00000000" w:rsidR="00000000" w:rsidRPr="00000000">
              <w:rPr>
                <w:rtl w:val="0"/>
              </w:rPr>
            </w:r>
          </w:p>
        </w:tc>
        <w:tc>
          <w:tcPr>
            <w:gridSpan w:val="2"/>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14">
            <w:pPr>
              <w:pStyle w:val="Heading5"/>
              <w:rPr>
                <w:vertAlign w:val="baseline"/>
              </w:rPr>
            </w:pPr>
            <w:r w:rsidDel="00000000" w:rsidR="00000000" w:rsidRPr="00000000">
              <w:rPr>
                <w:b w:val="1"/>
                <w:bCs w:val="1"/>
                <w:vertAlign w:val="baseline"/>
                <w:rtl w:val="0"/>
              </w:rPr>
              <w:t xml:space="preserve">SC050656</w:t>
            </w:r>
            <w:r w:rsidDel="00000000" w:rsidR="00000000" w:rsidRPr="00000000">
              <w:rPr>
                <w:rtl w:val="0"/>
              </w:rPr>
            </w:r>
          </w:p>
        </w:tc>
      </w:tr>
      <w:tr>
        <w:trPr>
          <w:cantSplit w:val="0"/>
          <w:trHeight w:val="369" w:hRule="atLeast"/>
          <w:tblHeader w:val="0"/>
        </w:trPr>
        <w:tc>
          <w:tcPr>
            <w:shd w:fill="auto" w:val="clear"/>
            <w:vAlign w:val="center"/>
          </w:tcPr>
          <w:p w:rsidR="00000000" w:rsidDel="00000000" w:rsidP="00000000" w:rsidRDefault="00000000" w:rsidRPr="00000000" w14:paraId="0000001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Charity’s principal address</w:t>
            </w:r>
            <w:r w:rsidDel="00000000" w:rsidR="00000000" w:rsidRPr="00000000">
              <w:rPr>
                <w:rtl w:val="0"/>
              </w:rPr>
            </w:r>
          </w:p>
        </w:tc>
        <w:tc>
          <w:tcPr>
            <w:tcBorders>
              <w:right w:color="808080" w:space="0" w:sz="4" w:val="single"/>
            </w:tcBorders>
            <w:shd w:fill="auto" w:val="clear"/>
            <w:vAlign w:val="center"/>
          </w:tcPr>
          <w:p w:rsidR="00000000" w:rsidDel="00000000" w:rsidP="00000000" w:rsidRDefault="00000000" w:rsidRPr="00000000" w14:paraId="00000017">
            <w:pPr>
              <w:rPr>
                <w:rFonts w:ascii="Helvetica Neue" w:cs="Helvetica Neue" w:eastAsia="Helvetica Neue" w:hAnsi="Helvetica Neue"/>
                <w:b w:val="1"/>
                <w:bCs w:val="1"/>
                <w:sz w:val="20"/>
                <w:szCs w:val="20"/>
                <w:vertAlign w:val="baseline"/>
              </w:rPr>
            </w:pPr>
            <w:r w:rsidDel="00000000" w:rsidR="00000000" w:rsidRPr="00000000">
              <w:rPr>
                <w:rtl w:val="0"/>
              </w:rPr>
            </w:r>
          </w:p>
        </w:tc>
        <w:tc>
          <w:tcPr>
            <w:gridSpan w:val="2"/>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1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Workshop 5</w:t>
            </w:r>
          </w:p>
        </w:tc>
      </w:tr>
      <w:tr>
        <w:trPr>
          <w:cantSplit w:val="0"/>
          <w:trHeight w:val="369" w:hRule="atLeast"/>
          <w:tblHeader w:val="0"/>
        </w:trPr>
        <w:tc>
          <w:tcPr>
            <w:shd w:fill="auto" w:val="clear"/>
            <w:vAlign w:val="center"/>
          </w:tcPr>
          <w:p w:rsidR="00000000" w:rsidDel="00000000" w:rsidP="00000000" w:rsidRDefault="00000000" w:rsidRPr="00000000" w14:paraId="0000001A">
            <w:pPr>
              <w:jc w:val="right"/>
              <w:rPr>
                <w:rFonts w:ascii="Arial" w:cs="Arial" w:eastAsia="Arial" w:hAnsi="Arial"/>
                <w:b w:val="0"/>
                <w:bCs w:val="0"/>
                <w:sz w:val="20"/>
                <w:szCs w:val="20"/>
                <w:vertAlign w:val="baseline"/>
              </w:rPr>
            </w:pPr>
            <w:r w:rsidDel="00000000" w:rsidR="00000000" w:rsidRPr="00000000">
              <w:rPr>
                <w:rtl w:val="0"/>
              </w:rPr>
            </w:r>
          </w:p>
        </w:tc>
        <w:tc>
          <w:tcPr>
            <w:tcBorders>
              <w:right w:color="808080" w:space="0" w:sz="4" w:val="single"/>
            </w:tcBorders>
            <w:shd w:fill="auto" w:val="clear"/>
            <w:vAlign w:val="center"/>
          </w:tcPr>
          <w:p w:rsidR="00000000" w:rsidDel="00000000" w:rsidP="00000000" w:rsidRDefault="00000000" w:rsidRPr="00000000" w14:paraId="0000001B">
            <w:pPr>
              <w:rPr>
                <w:rFonts w:ascii="Helvetica Neue" w:cs="Helvetica Neue" w:eastAsia="Helvetica Neue" w:hAnsi="Helvetica Neue"/>
                <w:b w:val="1"/>
                <w:bCs w:val="1"/>
                <w:sz w:val="20"/>
                <w:szCs w:val="20"/>
                <w:vertAlign w:val="baseline"/>
              </w:rPr>
            </w:pPr>
            <w:r w:rsidDel="00000000" w:rsidR="00000000" w:rsidRPr="00000000">
              <w:rPr>
                <w:rtl w:val="0"/>
              </w:rPr>
            </w:r>
          </w:p>
        </w:tc>
        <w:tc>
          <w:tcPr>
            <w:gridSpan w:val="2"/>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1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Park Farm &amp; Storage</w:t>
            </w:r>
          </w:p>
        </w:tc>
      </w:tr>
      <w:tr>
        <w:trPr>
          <w:cantSplit w:val="0"/>
          <w:trHeight w:val="369" w:hRule="atLeast"/>
          <w:tblHeader w:val="0"/>
        </w:trPr>
        <w:tc>
          <w:tcPr>
            <w:shd w:fill="auto" w:val="clear"/>
            <w:vAlign w:val="center"/>
          </w:tcPr>
          <w:p w:rsidR="00000000" w:rsidDel="00000000" w:rsidP="00000000" w:rsidRDefault="00000000" w:rsidRPr="00000000" w14:paraId="0000001E">
            <w:pPr>
              <w:jc w:val="right"/>
              <w:rPr>
                <w:rFonts w:ascii="Helvetica Neue" w:cs="Helvetica Neue" w:eastAsia="Helvetica Neue" w:hAnsi="Helvetica Neue"/>
                <w:b w:val="1"/>
                <w:bCs w:val="1"/>
                <w:sz w:val="20"/>
                <w:szCs w:val="20"/>
                <w:vertAlign w:val="baseline"/>
              </w:rPr>
            </w:pPr>
            <w:r w:rsidDel="00000000" w:rsidR="00000000" w:rsidRPr="00000000">
              <w:rPr>
                <w:rtl w:val="0"/>
              </w:rPr>
            </w:r>
          </w:p>
        </w:tc>
        <w:tc>
          <w:tcPr>
            <w:tcBorders>
              <w:right w:color="808080" w:space="0" w:sz="4" w:val="single"/>
            </w:tcBorders>
            <w:shd w:fill="auto" w:val="clear"/>
            <w:vAlign w:val="center"/>
          </w:tcPr>
          <w:p w:rsidR="00000000" w:rsidDel="00000000" w:rsidP="00000000" w:rsidRDefault="00000000" w:rsidRPr="00000000" w14:paraId="0000001F">
            <w:pPr>
              <w:rPr>
                <w:rFonts w:ascii="Helvetica Neue" w:cs="Helvetica Neue" w:eastAsia="Helvetica Neue" w:hAnsi="Helvetica Neue"/>
                <w:b w:val="1"/>
                <w:bCs w:val="1"/>
                <w:sz w:val="20"/>
                <w:szCs w:val="20"/>
                <w:vertAlign w:val="baseline"/>
              </w:rPr>
            </w:pPr>
            <w:r w:rsidDel="00000000" w:rsidR="00000000" w:rsidRPr="00000000">
              <w:rPr>
                <w:rtl w:val="0"/>
              </w:rPr>
            </w:r>
          </w:p>
        </w:tc>
        <w:tc>
          <w:tcPr>
            <w:gridSpan w:val="2"/>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2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Linlithgow</w:t>
            </w:r>
          </w:p>
        </w:tc>
      </w:tr>
      <w:tr>
        <w:trPr>
          <w:cantSplit w:val="0"/>
          <w:trHeight w:val="369" w:hRule="atLeast"/>
          <w:tblHeader w:val="0"/>
        </w:trPr>
        <w:tc>
          <w:tcPr>
            <w:shd w:fill="auto" w:val="clear"/>
            <w:vAlign w:val="center"/>
          </w:tcPr>
          <w:p w:rsidR="00000000" w:rsidDel="00000000" w:rsidP="00000000" w:rsidRDefault="00000000" w:rsidRPr="00000000" w14:paraId="00000022">
            <w:pPr>
              <w:jc w:val="right"/>
              <w:rPr>
                <w:rFonts w:ascii="Helvetica Neue" w:cs="Helvetica Neue" w:eastAsia="Helvetica Neue" w:hAnsi="Helvetica Neue"/>
                <w:b w:val="1"/>
                <w:bCs w:val="1"/>
                <w:sz w:val="20"/>
                <w:szCs w:val="20"/>
                <w:vertAlign w:val="baseline"/>
              </w:rPr>
            </w:pPr>
            <w:r w:rsidDel="00000000" w:rsidR="00000000" w:rsidRPr="00000000">
              <w:rPr>
                <w:rtl w:val="0"/>
              </w:rPr>
            </w:r>
          </w:p>
        </w:tc>
        <w:tc>
          <w:tcPr>
            <w:tcBorders>
              <w:right w:color="808080" w:space="0" w:sz="4" w:val="single"/>
            </w:tcBorders>
            <w:shd w:fill="auto" w:val="clear"/>
            <w:vAlign w:val="center"/>
          </w:tcPr>
          <w:p w:rsidR="00000000" w:rsidDel="00000000" w:rsidP="00000000" w:rsidRDefault="00000000" w:rsidRPr="00000000" w14:paraId="00000023">
            <w:pPr>
              <w:rPr>
                <w:rFonts w:ascii="Helvetica Neue" w:cs="Helvetica Neue" w:eastAsia="Helvetica Neue" w:hAnsi="Helvetica Neue"/>
                <w:b w:val="1"/>
                <w:bCs w:val="1"/>
                <w:sz w:val="20"/>
                <w:szCs w:val="20"/>
                <w:vertAlign w:val="baseline"/>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2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West Lothian</w:t>
            </w:r>
          </w:p>
        </w:tc>
        <w:tc>
          <w:tcPr>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25">
            <w:pPr>
              <w:pStyle w:val="Heading5"/>
              <w:rPr>
                <w:vertAlign w:val="baseline"/>
              </w:rPr>
            </w:pPr>
            <w:r w:rsidDel="00000000" w:rsidR="00000000" w:rsidRPr="00000000">
              <w:rPr>
                <w:b w:val="1"/>
                <w:bCs w:val="1"/>
                <w:vertAlign w:val="baseline"/>
                <w:rtl w:val="0"/>
              </w:rPr>
              <w:t xml:space="preserve">Postcode EH49 6QY</w:t>
            </w:r>
            <w:r w:rsidDel="00000000" w:rsidR="00000000" w:rsidRPr="00000000">
              <w:rPr>
                <w:rtl w:val="0"/>
              </w:rPr>
            </w:r>
          </w:p>
        </w:tc>
      </w:tr>
    </w:tbl>
    <w:p w:rsidR="00000000" w:rsidDel="00000000" w:rsidP="00000000" w:rsidRDefault="00000000" w:rsidRPr="00000000" w14:paraId="00000026">
      <w:pPr>
        <w:rPr>
          <w:rFonts w:ascii="Helvetica Neue" w:cs="Helvetica Neue" w:eastAsia="Helvetica Neue" w:hAnsi="Helvetica Neue"/>
          <w:b w:val="1"/>
          <w:bCs w:val="1"/>
          <w:sz w:val="20"/>
          <w:szCs w:val="20"/>
          <w:vertAlign w:val="baseline"/>
        </w:rPr>
      </w:pPr>
      <w:r w:rsidDel="00000000" w:rsidR="00000000" w:rsidRPr="00000000">
        <w:rPr>
          <w:rtl w:val="0"/>
        </w:rPr>
      </w:r>
    </w:p>
    <w:p w:rsidR="00000000" w:rsidDel="00000000" w:rsidP="00000000" w:rsidRDefault="00000000" w:rsidRPr="00000000" w14:paraId="00000027">
      <w:pPr>
        <w:pStyle w:val="Heading5"/>
        <w:rPr>
          <w:vertAlign w:val="baseline"/>
        </w:rPr>
      </w:pPr>
      <w:r w:rsidDel="00000000" w:rsidR="00000000" w:rsidRPr="00000000">
        <w:rPr>
          <w:b w:val="1"/>
          <w:bCs w:val="1"/>
          <w:vertAlign w:val="baseline"/>
          <w:rtl w:val="0"/>
        </w:rPr>
        <w:t xml:space="preserve">Names of the charity trustees on date of approval of Trustees’ Annual Report</w:t>
      </w:r>
      <w:r w:rsidDel="00000000" w:rsidR="00000000" w:rsidRPr="00000000">
        <w:rPr>
          <w:rtl w:val="0"/>
        </w:rPr>
      </w:r>
    </w:p>
    <w:p w:rsidR="00000000" w:rsidDel="00000000" w:rsidP="00000000" w:rsidRDefault="00000000" w:rsidRPr="00000000" w14:paraId="00000028">
      <w:pPr>
        <w:rPr>
          <w:rFonts w:ascii="Helvetica Neue" w:cs="Helvetica Neue" w:eastAsia="Helvetica Neue" w:hAnsi="Helvetica Neue"/>
          <w:b w:val="1"/>
          <w:bCs w:val="1"/>
          <w:sz w:val="20"/>
          <w:szCs w:val="20"/>
          <w:vertAlign w:val="baseline"/>
        </w:rPr>
      </w:pPr>
      <w:r w:rsidDel="00000000" w:rsidR="00000000" w:rsidRPr="00000000">
        <w:rPr>
          <w:rtl w:val="0"/>
        </w:rPr>
      </w:r>
    </w:p>
    <w:tbl>
      <w:tblPr>
        <w:tblStyle w:val="Table3"/>
        <w:tblW w:w="107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9"/>
        <w:gridCol w:w="3270"/>
        <w:gridCol w:w="2201"/>
        <w:gridCol w:w="2317"/>
        <w:gridCol w:w="2528"/>
        <w:tblGridChange w:id="0">
          <w:tblGrid>
            <w:gridCol w:w="439"/>
            <w:gridCol w:w="3270"/>
            <w:gridCol w:w="2201"/>
            <w:gridCol w:w="2317"/>
            <w:gridCol w:w="25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3b3b3" w:val="clear"/>
            <w:vAlign w:val="top"/>
          </w:tcPr>
          <w:p w:rsidR="00000000" w:rsidDel="00000000" w:rsidP="00000000" w:rsidRDefault="00000000" w:rsidRPr="00000000" w14:paraId="00000029">
            <w:pPr>
              <w:rPr>
                <w:rFonts w:ascii="Helvetica Neue" w:cs="Helvetica Neue" w:eastAsia="Helvetica Neue" w:hAnsi="Helvetica Neue"/>
                <w:b w:val="1"/>
                <w:bCs w:val="1"/>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3b3b3" w:val="clear"/>
            <w:vAlign w:val="center"/>
          </w:tcPr>
          <w:p w:rsidR="00000000" w:rsidDel="00000000" w:rsidP="00000000" w:rsidRDefault="00000000" w:rsidRPr="00000000" w14:paraId="0000002A">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Trustee name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3b3b3" w:val="clear"/>
            <w:vAlign w:val="center"/>
          </w:tcPr>
          <w:p w:rsidR="00000000" w:rsidDel="00000000" w:rsidP="00000000" w:rsidRDefault="00000000" w:rsidRPr="00000000" w14:paraId="0000002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Office (if any)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3b3b3" w:val="clear"/>
            <w:vAlign w:val="center"/>
          </w:tcPr>
          <w:p w:rsidR="00000000" w:rsidDel="00000000" w:rsidP="00000000" w:rsidRDefault="00000000" w:rsidRPr="00000000" w14:paraId="0000002C">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Dates acted if </w:t>
              <w:br w:type="textWrapping"/>
              <w:t xml:space="preserve">not for whole year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3b3b3" w:val="clear"/>
            <w:vAlign w:val="center"/>
          </w:tcPr>
          <w:p w:rsidR="00000000" w:rsidDel="00000000" w:rsidP="00000000" w:rsidRDefault="00000000" w:rsidRPr="00000000" w14:paraId="0000002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Name of person </w:t>
              <w:br w:type="textWrapping"/>
              <w:t xml:space="preserve">(or body) entitled to </w:t>
              <w:br w:type="textWrapping"/>
              <w:t xml:space="preserve">appoint trustee (if any)</w:t>
            </w:r>
            <w:r w:rsidDel="00000000" w:rsidR="00000000" w:rsidRPr="00000000">
              <w:rPr>
                <w:rtl w:val="0"/>
              </w:rPr>
            </w:r>
          </w:p>
        </w:tc>
      </w:tr>
      <w:tr>
        <w:trPr>
          <w:cantSplit w:val="0"/>
          <w:trHeight w:val="369" w:hRule="atLeast"/>
          <w:tblHeader w:val="0"/>
        </w:trPr>
        <w:tc>
          <w:tcPr>
            <w:tcBorders>
              <w:top w:color="000000" w:space="0" w:sz="0" w:val="nil"/>
              <w:left w:color="000000" w:space="0" w:sz="0" w:val="nil"/>
              <w:bottom w:color="000000" w:space="0" w:sz="0" w:val="nil"/>
              <w:right w:color="808080" w:space="0" w:sz="4" w:val="single"/>
            </w:tcBorders>
            <w:shd w:fill="auto" w:val="clear"/>
            <w:vAlign w:val="center"/>
          </w:tcPr>
          <w:p w:rsidR="00000000" w:rsidDel="00000000" w:rsidP="00000000" w:rsidRDefault="00000000" w:rsidRPr="00000000" w14:paraId="0000002E">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w:t>
            </w:r>
            <w:r w:rsidDel="00000000" w:rsidR="00000000" w:rsidRPr="00000000">
              <w:rPr>
                <w:rtl w:val="0"/>
              </w:rPr>
            </w:r>
          </w:p>
        </w:tc>
        <w:tc>
          <w:tcPr>
            <w:tcBorders>
              <w:top w:color="000000" w:space="0" w:sz="0" w:val="nil"/>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2F">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Andy McGowan</w:t>
            </w:r>
            <w:r w:rsidDel="00000000" w:rsidR="00000000" w:rsidRPr="00000000">
              <w:rPr>
                <w:rtl w:val="0"/>
              </w:rPr>
            </w:r>
          </w:p>
        </w:tc>
        <w:tc>
          <w:tcPr>
            <w:tcBorders>
              <w:top w:color="000000" w:space="0" w:sz="0" w:val="nil"/>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30">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Chair</w:t>
            </w:r>
            <w:r w:rsidDel="00000000" w:rsidR="00000000" w:rsidRPr="00000000">
              <w:rPr>
                <w:rtl w:val="0"/>
              </w:rPr>
            </w:r>
          </w:p>
        </w:tc>
        <w:tc>
          <w:tcPr>
            <w:tcBorders>
              <w:top w:color="000000" w:space="0" w:sz="0" w:val="nil"/>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31">
            <w:pPr>
              <w:rPr>
                <w:rFonts w:ascii="Arial" w:cs="Arial" w:eastAsia="Arial" w:hAnsi="Arial"/>
                <w:sz w:val="20"/>
                <w:szCs w:val="20"/>
                <w:vertAlign w:val="baseline"/>
              </w:rPr>
            </w:pPr>
            <w:r w:rsidDel="00000000" w:rsidR="00000000" w:rsidRPr="00000000">
              <w:rPr>
                <w:rtl w:val="0"/>
              </w:rPr>
            </w:r>
          </w:p>
        </w:tc>
        <w:tc>
          <w:tcPr>
            <w:tcBorders>
              <w:top w:color="000000" w:space="0" w:sz="0" w:val="nil"/>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32">
            <w:pPr>
              <w:rPr>
                <w:rFonts w:ascii="Arial" w:cs="Arial" w:eastAsia="Arial" w:hAnsi="Arial"/>
                <w:sz w:val="20"/>
                <w:szCs w:val="20"/>
                <w:vertAlign w:val="baseline"/>
              </w:rPr>
            </w:pPr>
            <w:r w:rsidDel="00000000" w:rsidR="00000000" w:rsidRPr="00000000">
              <w:rPr>
                <w:rtl w:val="0"/>
              </w:rPr>
            </w:r>
          </w:p>
        </w:tc>
      </w:tr>
      <w:tr>
        <w:trPr>
          <w:cantSplit w:val="0"/>
          <w:trHeight w:val="369" w:hRule="atLeast"/>
          <w:tblHeader w:val="0"/>
        </w:trPr>
        <w:tc>
          <w:tcPr>
            <w:tcBorders>
              <w:top w:color="000000" w:space="0" w:sz="0" w:val="nil"/>
              <w:left w:color="000000" w:space="0" w:sz="0" w:val="nil"/>
              <w:bottom w:color="000000" w:space="0" w:sz="0" w:val="nil"/>
              <w:right w:color="808080" w:space="0" w:sz="4" w:val="single"/>
            </w:tcBorders>
            <w:shd w:fill="auto" w:val="clear"/>
            <w:vAlign w:val="center"/>
          </w:tcPr>
          <w:p w:rsidR="00000000" w:rsidDel="00000000" w:rsidP="00000000" w:rsidRDefault="00000000" w:rsidRPr="00000000" w14:paraId="00000033">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34">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Shaun Stevenson</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35">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Treasurer</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36">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From Nov 2025</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37">
            <w:pPr>
              <w:rPr>
                <w:rFonts w:ascii="Arial" w:cs="Arial" w:eastAsia="Arial" w:hAnsi="Arial"/>
                <w:sz w:val="20"/>
                <w:szCs w:val="20"/>
                <w:vertAlign w:val="baseline"/>
              </w:rPr>
            </w:pPr>
            <w:r w:rsidDel="00000000" w:rsidR="00000000" w:rsidRPr="00000000">
              <w:rPr>
                <w:rtl w:val="0"/>
              </w:rPr>
            </w:r>
          </w:p>
        </w:tc>
      </w:tr>
      <w:tr>
        <w:trPr>
          <w:cantSplit w:val="0"/>
          <w:trHeight w:val="369" w:hRule="atLeast"/>
          <w:tblHeader w:val="0"/>
        </w:trPr>
        <w:tc>
          <w:tcPr>
            <w:tcBorders>
              <w:top w:color="000000" w:space="0" w:sz="0" w:val="nil"/>
              <w:left w:color="000000" w:space="0" w:sz="0" w:val="nil"/>
              <w:bottom w:color="000000" w:space="0" w:sz="0" w:val="nil"/>
              <w:right w:color="808080" w:space="0" w:sz="4" w:val="single"/>
            </w:tcBorders>
            <w:shd w:fill="auto" w:val="clear"/>
            <w:vAlign w:val="center"/>
          </w:tcPr>
          <w:p w:rsidR="00000000" w:rsidDel="00000000" w:rsidP="00000000" w:rsidRDefault="00000000" w:rsidRPr="00000000" w14:paraId="0000003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39">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Morag Patterson</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3A">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Safeguarding Officer</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3B">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From Nov 2024</w:t>
            </w: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shd w:fill="ffffff" w:val="clear"/>
            <w:vAlign w:val="center"/>
          </w:tcPr>
          <w:p w:rsidR="00000000" w:rsidDel="00000000" w:rsidP="00000000" w:rsidRDefault="00000000" w:rsidRPr="00000000" w14:paraId="0000003C">
            <w:pPr>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3D">
      <w:pPr>
        <w:rPr>
          <w:rFonts w:ascii="Helvetica Neue" w:cs="Helvetica Neue" w:eastAsia="Helvetica Neue" w:hAnsi="Helvetica Neue"/>
          <w:b w:val="1"/>
          <w:bCs w:val="1"/>
          <w:sz w:val="20"/>
          <w:szCs w:val="20"/>
          <w:vertAlign w:val="baseline"/>
        </w:rPr>
      </w:pPr>
      <w:r w:rsidDel="00000000" w:rsidR="00000000" w:rsidRPr="00000000">
        <w:rPr>
          <w:rtl w:val="0"/>
        </w:rPr>
      </w:r>
    </w:p>
    <w:p w:rsidR="00000000" w:rsidDel="00000000" w:rsidP="00000000" w:rsidRDefault="00000000" w:rsidRPr="00000000" w14:paraId="0000003E">
      <w:pPr>
        <w:rPr>
          <w:rFonts w:ascii="Helvetica Neue" w:cs="Helvetica Neue" w:eastAsia="Helvetica Neue" w:hAnsi="Helvetica Neue"/>
          <w:b w:val="1"/>
          <w:bCs w:val="1"/>
          <w:sz w:val="20"/>
          <w:szCs w:val="20"/>
          <w:vertAlign w:val="baseline"/>
        </w:rPr>
      </w:pPr>
      <w:r w:rsidDel="00000000" w:rsidR="00000000" w:rsidRPr="00000000">
        <w:rPr>
          <w:rtl w:val="0"/>
        </w:rPr>
      </w:r>
    </w:p>
    <w:p w:rsidR="00000000" w:rsidDel="00000000" w:rsidP="00000000" w:rsidRDefault="00000000" w:rsidRPr="00000000" w14:paraId="0000003F">
      <w:pPr>
        <w:rPr>
          <w:rFonts w:ascii="Helvetica Neue" w:cs="Helvetica Neue" w:eastAsia="Helvetica Neue" w:hAnsi="Helvetica Neue"/>
          <w:b w:val="1"/>
          <w:bCs w:val="1"/>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-504187</wp:posOffset>
                </wp:positionH>
                <wp:positionV relativeFrom="paragraph">
                  <wp:posOffset>-1006471</wp:posOffset>
                </wp:positionV>
                <wp:extent cx="7679055" cy="10877550"/>
                <wp:effectExtent b="0" l="0" r="0" t="0"/>
                <wp:wrapNone/>
                <wp:docPr id="1" name=""/>
                <a:graphic>
                  <a:graphicData uri="http://schemas.microsoft.com/office/word/2010/wordprocessingShape">
                    <wps:wsp>
                      <wps:cNvSpPr/>
                      <wps:cNvPr id="2" name="Shape 2"/>
                      <wps:spPr>
                        <a:xfrm>
                          <a:off x="1515998" y="0"/>
                          <a:ext cx="7660005"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-504187</wp:posOffset>
                </wp:positionH>
                <wp:positionV relativeFrom="paragraph">
                  <wp:posOffset>-1006471</wp:posOffset>
                </wp:positionV>
                <wp:extent cx="7679055" cy="1087755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7679055" cy="10877550"/>
                        </a:xfrm>
                        <a:prstGeom prst="rect"/>
                        <a:ln/>
                      </pic:spPr>
                    </pic:pic>
                  </a:graphicData>
                </a:graphic>
              </wp:anchor>
            </w:drawing>
          </mc:Fallback>
        </mc:AlternateContent>
      </w:r>
    </w:p>
    <w:tbl>
      <w:tblPr>
        <w:tblStyle w:val="Table4"/>
        <w:tblW w:w="10755.0" w:type="dxa"/>
        <w:jc w:val="left"/>
        <w:tblInd w:w="-108.0" w:type="dxa"/>
        <w:tblLayout w:type="fixed"/>
        <w:tblLook w:val="0000"/>
      </w:tblPr>
      <w:tblGrid>
        <w:gridCol w:w="10755"/>
        <w:tblGridChange w:id="0">
          <w:tblGrid>
            <w:gridCol w:w="10755"/>
          </w:tblGrid>
        </w:tblGridChange>
      </w:tblGrid>
      <w:tr>
        <w:trPr>
          <w:cantSplit w:val="0"/>
          <w:trHeight w:val="425" w:hRule="atLeast"/>
          <w:tblHeader w:val="0"/>
        </w:trPr>
        <w:tc>
          <w:tcPr>
            <w:shd w:fill="4c4c4c" w:val="clear"/>
            <w:vAlign w:val="center"/>
          </w:tcPr>
          <w:p w:rsidR="00000000" w:rsidDel="00000000" w:rsidP="00000000" w:rsidRDefault="00000000" w:rsidRPr="00000000" w14:paraId="00000040">
            <w:pPr>
              <w:pStyle w:val="Heading3"/>
              <w:rPr>
                <w:vertAlign w:val="baseline"/>
              </w:rPr>
            </w:pPr>
            <w:r w:rsidDel="00000000" w:rsidR="00000000" w:rsidRPr="00000000">
              <w:rPr>
                <w:b w:val="1"/>
                <w:bCs w:val="1"/>
                <w:vertAlign w:val="baseline"/>
                <w:rtl w:val="0"/>
              </w:rPr>
              <w:t xml:space="preserve">Reference and administration details</w:t>
            </w:r>
            <w:r w:rsidDel="00000000" w:rsidR="00000000" w:rsidRPr="00000000">
              <w:rPr>
                <w:rtl w:val="0"/>
              </w:rPr>
            </w:r>
          </w:p>
        </w:tc>
      </w:tr>
    </w:tbl>
    <w:p w:rsidR="00000000" w:rsidDel="00000000" w:rsidP="00000000" w:rsidRDefault="00000000" w:rsidRPr="00000000" w14:paraId="00000041">
      <w:pPr>
        <w:rPr>
          <w:rFonts w:ascii="Helvetica Neue" w:cs="Helvetica Neue" w:eastAsia="Helvetica Neue" w:hAnsi="Helvetica Neue"/>
          <w:b w:val="1"/>
          <w:bCs w:val="1"/>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Names of all other charity trustees during the period, if any, (for example, those who resigned part way through the financial period)</w:t>
      </w:r>
    </w:p>
    <w:p w:rsidR="00000000" w:rsidDel="00000000" w:rsidP="00000000" w:rsidRDefault="00000000" w:rsidRPr="00000000" w14:paraId="00000043">
      <w:pPr>
        <w:rPr>
          <w:rFonts w:ascii="Helvetica Neue" w:cs="Helvetica Neue" w:eastAsia="Helvetica Neue" w:hAnsi="Helvetica Neue"/>
          <w:b w:val="1"/>
          <w:bCs w:val="1"/>
          <w:sz w:val="20"/>
          <w:szCs w:val="20"/>
          <w:vertAlign w:val="baseline"/>
        </w:rPr>
      </w:pPr>
      <w:r w:rsidDel="00000000" w:rsidR="00000000" w:rsidRPr="00000000">
        <w:rPr>
          <w:rtl w:val="0"/>
        </w:rPr>
      </w:r>
    </w:p>
    <w:tbl>
      <w:tblPr>
        <w:tblStyle w:val="Table5"/>
        <w:tblW w:w="10755.0" w:type="dxa"/>
        <w:jc w:val="left"/>
        <w:tblInd w:w="-108.0" w:type="dxa"/>
        <w:tblBorders>
          <w:top w:color="999999" w:space="0" w:sz="2" w:val="single"/>
          <w:left w:color="999999" w:space="0" w:sz="2" w:val="single"/>
          <w:bottom w:color="999999" w:space="0" w:sz="2" w:val="single"/>
          <w:right w:color="999999" w:space="0" w:sz="2" w:val="single"/>
          <w:insideH w:color="999999" w:space="0" w:sz="2" w:val="single"/>
          <w:insideV w:color="999999" w:space="0" w:sz="2" w:val="single"/>
        </w:tblBorders>
        <w:tblLayout w:type="fixed"/>
        <w:tblLook w:val="0000"/>
      </w:tblPr>
      <w:tblGrid>
        <w:gridCol w:w="5377"/>
        <w:gridCol w:w="5378"/>
        <w:tblGridChange w:id="0">
          <w:tblGrid>
            <w:gridCol w:w="5377"/>
            <w:gridCol w:w="5378"/>
          </w:tblGrid>
        </w:tblGridChange>
      </w:tblGrid>
      <w:tr>
        <w:trPr>
          <w:cantSplit w:val="0"/>
          <w:trHeight w:val="340" w:hRule="atLeast"/>
          <w:tblHeader w:val="0"/>
        </w:trPr>
        <w:tc>
          <w:tcPr>
            <w:tcBorders>
              <w:bottom w:color="999999" w:space="0" w:sz="4" w:val="single"/>
            </w:tcBorders>
            <w:shd w:fill="b3b3b3" w:val="clear"/>
            <w:vAlign w:val="center"/>
          </w:tcPr>
          <w:p w:rsidR="00000000" w:rsidDel="00000000" w:rsidP="00000000" w:rsidRDefault="00000000" w:rsidRPr="00000000" w14:paraId="0000004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Name</w:t>
            </w:r>
            <w:r w:rsidDel="00000000" w:rsidR="00000000" w:rsidRPr="00000000">
              <w:rPr>
                <w:rtl w:val="0"/>
              </w:rPr>
            </w:r>
          </w:p>
        </w:tc>
        <w:tc>
          <w:tcPr>
            <w:tcBorders>
              <w:bottom w:color="999999" w:space="0" w:sz="4" w:val="single"/>
            </w:tcBorders>
            <w:shd w:fill="b3b3b3" w:val="clear"/>
            <w:vAlign w:val="center"/>
          </w:tcPr>
          <w:p w:rsidR="00000000" w:rsidDel="00000000" w:rsidP="00000000" w:rsidRDefault="00000000" w:rsidRPr="00000000" w14:paraId="00000045">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Dates acted if not for whole year</w:t>
            </w:r>
            <w:r w:rsidDel="00000000" w:rsidR="00000000" w:rsidRPr="00000000">
              <w:rPr>
                <w:rtl w:val="0"/>
              </w:rPr>
            </w:r>
          </w:p>
        </w:tc>
      </w:tr>
      <w:tr>
        <w:trPr>
          <w:cantSplit w:val="0"/>
          <w:trHeight w:val="340" w:hRule="atLeast"/>
          <w:tblHeader w:val="0"/>
        </w:trPr>
        <w:tc>
          <w:tcPr>
            <w:shd w:fill="ffffff" w:val="clear"/>
            <w:vAlign w:val="top"/>
          </w:tcPr>
          <w:p w:rsidR="00000000" w:rsidDel="00000000" w:rsidP="00000000" w:rsidRDefault="00000000" w:rsidRPr="00000000" w14:paraId="00000046">
            <w:pPr>
              <w:rPr>
                <w:rFonts w:ascii="Arial" w:cs="Arial" w:eastAsia="Arial" w:hAnsi="Arial"/>
                <w:sz w:val="20"/>
                <w:szCs w:val="20"/>
              </w:rPr>
            </w:pPr>
            <w:r w:rsidDel="00000000" w:rsidR="00000000" w:rsidRPr="00000000">
              <w:rPr>
                <w:rFonts w:ascii="Arial" w:cs="Arial" w:eastAsia="Arial" w:hAnsi="Arial"/>
                <w:sz w:val="20"/>
                <w:szCs w:val="20"/>
                <w:rtl w:val="0"/>
              </w:rPr>
              <w:t xml:space="preserve">Gilbert Speirs</w:t>
            </w:r>
          </w:p>
        </w:tc>
        <w:tc>
          <w:tcPr>
            <w:shd w:fill="ffffff" w:val="clear"/>
            <w:vAlign w:val="top"/>
          </w:tcPr>
          <w:p w:rsidR="00000000" w:rsidDel="00000000" w:rsidP="00000000" w:rsidRDefault="00000000" w:rsidRPr="00000000" w14:paraId="00000047">
            <w:pPr>
              <w:rPr>
                <w:rFonts w:ascii="Arial" w:cs="Arial" w:eastAsia="Arial" w:hAnsi="Arial"/>
                <w:sz w:val="20"/>
                <w:szCs w:val="20"/>
              </w:rPr>
            </w:pPr>
            <w:r w:rsidDel="00000000" w:rsidR="00000000" w:rsidRPr="00000000">
              <w:rPr>
                <w:rFonts w:ascii="Arial" w:cs="Arial" w:eastAsia="Arial" w:hAnsi="Arial"/>
                <w:sz w:val="20"/>
                <w:szCs w:val="20"/>
                <w:rtl w:val="0"/>
              </w:rPr>
              <w:t xml:space="preserve">Retired November 2025</w:t>
            </w:r>
          </w:p>
        </w:tc>
      </w:tr>
      <w:tr>
        <w:trPr>
          <w:cantSplit w:val="0"/>
          <w:trHeight w:val="340" w:hRule="atLeast"/>
          <w:tblHeader w:val="0"/>
        </w:trPr>
        <w:tc>
          <w:tcPr>
            <w:shd w:fill="ffffff" w:val="clear"/>
            <w:vAlign w:val="top"/>
          </w:tcPr>
          <w:p w:rsidR="00000000" w:rsidDel="00000000" w:rsidP="00000000" w:rsidRDefault="00000000" w:rsidRPr="00000000" w14:paraId="00000048">
            <w:pPr>
              <w:rPr>
                <w:rFonts w:ascii="Arial" w:cs="Arial" w:eastAsia="Arial" w:hAnsi="Arial"/>
                <w:sz w:val="20"/>
                <w:szCs w:val="20"/>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49">
            <w:pPr>
              <w:rPr>
                <w:rFonts w:ascii="Arial" w:cs="Arial" w:eastAsia="Arial" w:hAnsi="Arial"/>
                <w:sz w:val="20"/>
                <w:szCs w:val="20"/>
                <w:vertAlign w:val="baseline"/>
              </w:rPr>
            </w:pPr>
            <w:r w:rsidDel="00000000" w:rsidR="00000000" w:rsidRPr="00000000">
              <w:rPr>
                <w:rtl w:val="0"/>
              </w:rPr>
            </w:r>
          </w:p>
        </w:tc>
      </w:tr>
      <w:tr>
        <w:trPr>
          <w:cantSplit w:val="0"/>
          <w:trHeight w:val="340" w:hRule="atLeast"/>
          <w:tblHeader w:val="0"/>
        </w:trPr>
        <w:tc>
          <w:tcPr>
            <w:shd w:fill="ffffff" w:val="clear"/>
            <w:vAlign w:val="top"/>
          </w:tcPr>
          <w:p w:rsidR="00000000" w:rsidDel="00000000" w:rsidP="00000000" w:rsidRDefault="00000000" w:rsidRPr="00000000" w14:paraId="0000004A">
            <w:pPr>
              <w:rPr>
                <w:rFonts w:ascii="Arial" w:cs="Arial" w:eastAsia="Arial" w:hAnsi="Arial"/>
                <w:sz w:val="20"/>
                <w:szCs w:val="20"/>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4B">
            <w:pPr>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4C">
      <w:pPr>
        <w:rPr>
          <w:rFonts w:ascii="Helvetica Neue" w:cs="Helvetica Neue" w:eastAsia="Helvetica Neue" w:hAnsi="Helvetica Neue"/>
          <w:b w:val="1"/>
          <w:bCs w:val="1"/>
          <w:sz w:val="20"/>
          <w:szCs w:val="20"/>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br w:type="page"/>
      </w:r>
      <w:r w:rsidDel="00000000" w:rsidR="00000000" w:rsidRPr="00000000">
        <w:rPr>
          <w:rtl w:val="0"/>
        </w:rPr>
      </w:r>
    </w:p>
    <w:tbl>
      <w:tblPr>
        <w:tblStyle w:val="Table6"/>
        <w:tblW w:w="10755.0" w:type="dxa"/>
        <w:jc w:val="left"/>
        <w:tblInd w:w="-108.0" w:type="dxa"/>
        <w:tblLayout w:type="fixed"/>
        <w:tblLook w:val="0000"/>
      </w:tblPr>
      <w:tblGrid>
        <w:gridCol w:w="10755"/>
        <w:tblGridChange w:id="0">
          <w:tblGrid>
            <w:gridCol w:w="10755"/>
          </w:tblGrid>
        </w:tblGridChange>
      </w:tblGrid>
      <w:tr>
        <w:trPr>
          <w:cantSplit w:val="0"/>
          <w:trHeight w:val="425" w:hRule="atLeast"/>
          <w:tblHeader w:val="0"/>
        </w:trPr>
        <w:tc>
          <w:tcPr>
            <w:shd w:fill="4c4c4c" w:val="clear"/>
            <w:vAlign w:val="center"/>
          </w:tcPr>
          <w:p w:rsidR="00000000" w:rsidDel="00000000" w:rsidP="00000000" w:rsidRDefault="00000000" w:rsidRPr="00000000" w14:paraId="0000004E">
            <w:pPr>
              <w:pStyle w:val="Heading3"/>
              <w:rPr>
                <w:vertAlign w:val="baseline"/>
              </w:rPr>
            </w:pPr>
            <w:r w:rsidDel="00000000" w:rsidR="00000000" w:rsidRPr="00000000">
              <w:rPr>
                <w:b w:val="1"/>
                <w:bCs w:val="1"/>
                <w:vertAlign w:val="baseline"/>
                <w:rtl w:val="0"/>
              </w:rPr>
              <w:t xml:space="preserve">Structure, governance and management</w:t>
            </w:r>
            <w:r w:rsidDel="00000000" w:rsidR="00000000" w:rsidRPr="00000000">
              <w:rPr>
                <w:rtl w:val="0"/>
              </w:rPr>
            </w:r>
          </w:p>
        </w:tc>
      </w:tr>
    </w:tbl>
    <w:p w:rsidR="00000000" w:rsidDel="00000000" w:rsidP="00000000" w:rsidRDefault="00000000" w:rsidRPr="00000000" w14:paraId="0000004F">
      <w:pPr>
        <w:rPr>
          <w:rFonts w:ascii="Helvetica Neue" w:cs="Helvetica Neue" w:eastAsia="Helvetica Neue" w:hAnsi="Helvetica Neue"/>
          <w:b w:val="1"/>
          <w:bCs w:val="1"/>
          <w:sz w:val="20"/>
          <w:szCs w:val="20"/>
          <w:vertAlign w:val="baseline"/>
        </w:rPr>
      </w:pPr>
      <w:r w:rsidDel="00000000" w:rsidR="00000000" w:rsidRPr="00000000">
        <w:rPr>
          <w:rtl w:val="0"/>
        </w:rPr>
      </w:r>
    </w:p>
    <w:tbl>
      <w:tblPr>
        <w:tblStyle w:val="Table7"/>
        <w:tblW w:w="107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36"/>
        <w:gridCol w:w="6819"/>
        <w:tblGridChange w:id="0">
          <w:tblGrid>
            <w:gridCol w:w="3936"/>
            <w:gridCol w:w="6819"/>
          </w:tblGrid>
        </w:tblGridChange>
      </w:tblGrid>
      <w:tr>
        <w:trPr>
          <w:cantSplit w:val="0"/>
          <w:trHeight w:val="2268" w:hRule="atLeast"/>
          <w:tblHeader w:val="0"/>
        </w:trPr>
        <w:tc>
          <w:tcPr>
            <w:tcBorders>
              <w:top w:color="000000" w:space="0" w:sz="0" w:val="nil"/>
              <w:left w:color="000000" w:space="0" w:sz="0" w:val="nil"/>
              <w:bottom w:color="000000" w:space="0" w:sz="0" w:val="nil"/>
              <w:right w:color="999999" w:space="0" w:sz="4" w:val="single"/>
            </w:tcBorders>
            <w:shd w:fill="auto" w:val="clear"/>
            <w:vAlign w:val="top"/>
          </w:tcPr>
          <w:p w:rsidR="00000000" w:rsidDel="00000000" w:rsidP="00000000" w:rsidRDefault="00000000" w:rsidRPr="00000000" w14:paraId="00000050">
            <w:pPr>
              <w:pStyle w:val="Heading5"/>
              <w:rPr>
                <w:vertAlign w:val="baseline"/>
              </w:rPr>
            </w:pPr>
            <w:r w:rsidDel="00000000" w:rsidR="00000000" w:rsidRPr="00000000">
              <w:rPr>
                <w:b w:val="1"/>
                <w:bCs w:val="1"/>
                <w:vertAlign w:val="baseline"/>
                <w:rtl w:val="0"/>
              </w:rPr>
              <w:t xml:space="preserve">Type of governing document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vAlign w:val="top"/>
          </w:tcPr>
          <w:p w:rsidR="00000000" w:rsidDel="00000000" w:rsidP="00000000" w:rsidRDefault="00000000" w:rsidRPr="00000000" w14:paraId="0000005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LKR is governed by a constitution document. The current Constitution of Linlithgow Kayak Racing SCIO was approved at an AGM on November 18, 2021. </w:t>
            </w:r>
          </w:p>
          <w:p w:rsidR="00000000" w:rsidDel="00000000" w:rsidP="00000000" w:rsidRDefault="00000000" w:rsidRPr="00000000" w14:paraId="00000052">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5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It can be accessed here: </w:t>
            </w:r>
            <w:hyperlink r:id="rId9">
              <w:r w:rsidDel="00000000" w:rsidR="00000000" w:rsidRPr="00000000">
                <w:rPr>
                  <w:rFonts w:ascii="Arial" w:cs="Arial" w:eastAsia="Arial" w:hAnsi="Arial"/>
                  <w:color w:val="0563c1"/>
                  <w:sz w:val="20"/>
                  <w:szCs w:val="20"/>
                  <w:u w:val="single"/>
                  <w:vertAlign w:val="baseline"/>
                  <w:rtl w:val="0"/>
                </w:rPr>
                <w:t xml:space="preserve">https://drive.google.com/file/d/1V7gkKSInuMTSzg25rccbffZyw-sHduIb/view</w:t>
              </w:r>
            </w:hyperlink>
            <w:r w:rsidDel="00000000" w:rsidR="00000000" w:rsidRPr="00000000">
              <w:rPr>
                <w:rtl w:val="0"/>
              </w:rPr>
            </w:r>
          </w:p>
          <w:p w:rsidR="00000000" w:rsidDel="00000000" w:rsidP="00000000" w:rsidRDefault="00000000" w:rsidRPr="00000000" w14:paraId="00000054">
            <w:pPr>
              <w:rPr>
                <w:rFonts w:ascii="Arial" w:cs="Arial" w:eastAsia="Arial" w:hAnsi="Arial"/>
                <w:sz w:val="20"/>
                <w:szCs w:val="20"/>
                <w:vertAlign w:val="baseline"/>
              </w:rPr>
            </w:pPr>
            <w:r w:rsidDel="00000000" w:rsidR="00000000" w:rsidRPr="00000000">
              <w:rPr>
                <w:rtl w:val="0"/>
              </w:rPr>
            </w:r>
          </w:p>
        </w:tc>
      </w:tr>
      <w:tr>
        <w:trPr>
          <w:cantSplit w:val="0"/>
          <w:trHeight w:val="9007" w:hRule="atLeast"/>
          <w:tblHeader w:val="0"/>
        </w:trPr>
        <w:tc>
          <w:tcPr>
            <w:tcBorders>
              <w:top w:color="000000" w:space="0" w:sz="0" w:val="nil"/>
              <w:left w:color="000000" w:space="0" w:sz="0" w:val="nil"/>
              <w:bottom w:color="000000" w:space="0" w:sz="0" w:val="nil"/>
              <w:right w:color="999999" w:space="0" w:sz="4" w:val="single"/>
            </w:tcBorders>
            <w:shd w:fill="auto" w:val="clear"/>
            <w:vAlign w:val="top"/>
          </w:tcPr>
          <w:p w:rsidR="00000000" w:rsidDel="00000000" w:rsidP="00000000" w:rsidRDefault="00000000" w:rsidRPr="00000000" w14:paraId="00000055">
            <w:pPr>
              <w:pStyle w:val="Heading5"/>
              <w:rPr>
                <w:vertAlign w:val="baseline"/>
              </w:rPr>
            </w:pPr>
            <w:r w:rsidDel="00000000" w:rsidR="00000000" w:rsidRPr="00000000">
              <w:rPr>
                <w:b w:val="1"/>
                <w:bCs w:val="1"/>
                <w:vertAlign w:val="baseline"/>
                <w:rtl w:val="0"/>
              </w:rPr>
              <w:t xml:space="preserve">Trustee recruitment and appointment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vAlign w:val="top"/>
          </w:tcPr>
          <w:p w:rsidR="00000000" w:rsidDel="00000000" w:rsidP="00000000" w:rsidRDefault="00000000" w:rsidRPr="00000000" w14:paraId="0000005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27.1 At each AGM, the members may elect any member (unless they are debarred from membership</w:t>
            </w:r>
          </w:p>
          <w:p w:rsidR="00000000" w:rsidDel="00000000" w:rsidP="00000000" w:rsidRDefault="00000000" w:rsidRPr="00000000" w14:paraId="0000005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under clause 25.2) to be a charity trustee.</w:t>
            </w:r>
          </w:p>
          <w:p w:rsidR="00000000" w:rsidDel="00000000" w:rsidP="00000000" w:rsidRDefault="00000000" w:rsidRPr="00000000" w14:paraId="0000005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27.2 The Board may at any time appoint any member (unless they are debarred from membership</w:t>
            </w:r>
          </w:p>
          <w:p w:rsidR="00000000" w:rsidDel="00000000" w:rsidP="00000000" w:rsidRDefault="00000000" w:rsidRPr="00000000" w14:paraId="0000005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under clause 25.2) to be a charity trustee.</w:t>
            </w:r>
          </w:p>
          <w:p w:rsidR="00000000" w:rsidDel="00000000" w:rsidP="00000000" w:rsidRDefault="00000000" w:rsidRPr="00000000" w14:paraId="0000005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27.3 At each AGM, all of the charity trustees elected/appointed under clauses 27.1 and 27.2 (and, in</w:t>
            </w:r>
          </w:p>
          <w:p w:rsidR="00000000" w:rsidDel="00000000" w:rsidP="00000000" w:rsidRDefault="00000000" w:rsidRPr="00000000" w14:paraId="0000005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case of the first AGM, those deemed to have been appointed under clause 28) shall retire from</w:t>
            </w:r>
          </w:p>
          <w:p w:rsidR="00000000" w:rsidDel="00000000" w:rsidP="00000000" w:rsidRDefault="00000000" w:rsidRPr="00000000" w14:paraId="0000005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office – but shall then be eligible for re-election under clause 27.1.</w:t>
            </w:r>
          </w:p>
          <w:p w:rsidR="00000000" w:rsidDel="00000000" w:rsidP="00000000" w:rsidRDefault="00000000" w:rsidRPr="00000000" w14:paraId="0000005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27.4 A charity trustee retiring at an AGM will be deemed to have been re-elected unless: -</w:t>
            </w:r>
          </w:p>
          <w:p w:rsidR="00000000" w:rsidDel="00000000" w:rsidP="00000000" w:rsidRDefault="00000000" w:rsidRPr="00000000" w14:paraId="0000005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27.4.1 they advise the Board prior to the conclusion of the AGM that they do not wish to be</w:t>
            </w:r>
          </w:p>
          <w:p w:rsidR="00000000" w:rsidDel="00000000" w:rsidP="00000000" w:rsidRDefault="00000000" w:rsidRPr="00000000" w14:paraId="0000005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re-appointed as a charity trustee; or</w:t>
            </w:r>
          </w:p>
          <w:p w:rsidR="00000000" w:rsidDel="00000000" w:rsidP="00000000" w:rsidRDefault="00000000" w:rsidRPr="00000000" w14:paraId="0000006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27.4.2 an election process was held at the AGM and they were not among those elected/re-</w:t>
            </w:r>
          </w:p>
          <w:p w:rsidR="00000000" w:rsidDel="00000000" w:rsidP="00000000" w:rsidRDefault="00000000" w:rsidRPr="00000000" w14:paraId="0000006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elected through that process; or</w:t>
            </w:r>
          </w:p>
          <w:p w:rsidR="00000000" w:rsidDel="00000000" w:rsidP="00000000" w:rsidRDefault="00000000" w:rsidRPr="00000000" w14:paraId="0000006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27.4.3 a resolution for the re-election of that charity trustee was put to the AGM and was not carried.</w:t>
            </w:r>
          </w:p>
          <w:p w:rsidR="00000000" w:rsidDel="00000000" w:rsidP="00000000" w:rsidRDefault="00000000" w:rsidRPr="00000000" w14:paraId="0000006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27.5 Nominations for election to positions on the Board will be received by the Secretary by email or</w:t>
            </w:r>
          </w:p>
          <w:p w:rsidR="00000000" w:rsidDel="00000000" w:rsidP="00000000" w:rsidRDefault="00000000" w:rsidRPr="00000000" w14:paraId="0000006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by letter within 30 days of the proposed AGM. Nominations received after that time shall only be</w:t>
            </w:r>
          </w:p>
          <w:p w:rsidR="00000000" w:rsidDel="00000000" w:rsidP="00000000" w:rsidRDefault="00000000" w:rsidRPr="00000000" w14:paraId="0000006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accepted with agreement of the Board</w:t>
            </w:r>
          </w:p>
          <w:p w:rsidR="00000000" w:rsidDel="00000000" w:rsidP="00000000" w:rsidRDefault="00000000" w:rsidRPr="00000000" w14:paraId="0000006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27.6 The Organisation will also endeavour to appoint two junior members to liaise with the</w:t>
            </w:r>
          </w:p>
          <w:p w:rsidR="00000000" w:rsidDel="00000000" w:rsidP="00000000" w:rsidRDefault="00000000" w:rsidRPr="00000000" w14:paraId="0000006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Committee as representation of junior and young paddlers' views.</w:t>
            </w:r>
          </w:p>
          <w:p w:rsidR="00000000" w:rsidDel="00000000" w:rsidP="00000000" w:rsidRDefault="00000000" w:rsidRPr="00000000" w14:paraId="0000006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27.7 At the Annual General Meeting the Board will be elected either from members in attendance or</w:t>
            </w:r>
          </w:p>
          <w:p w:rsidR="00000000" w:rsidDel="00000000" w:rsidP="00000000" w:rsidRDefault="00000000" w:rsidRPr="00000000" w14:paraId="0000006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from members in absentia who have stated to the outgoing Secretary by email or letter within 30 days</w:t>
            </w:r>
          </w:p>
          <w:p w:rsidR="00000000" w:rsidDel="00000000" w:rsidP="00000000" w:rsidRDefault="00000000" w:rsidRPr="00000000" w14:paraId="0000006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of the proposed AGM their willingness to serve in the capacity for which they are nominated.</w:t>
            </w:r>
          </w:p>
          <w:p w:rsidR="00000000" w:rsidDel="00000000" w:rsidP="00000000" w:rsidRDefault="00000000" w:rsidRPr="00000000" w14:paraId="0000006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27.8 In the event of a failure to elect any further Board members, the existing Board members should</w:t>
            </w:r>
          </w:p>
          <w:p w:rsidR="00000000" w:rsidDel="00000000" w:rsidP="00000000" w:rsidRDefault="00000000" w:rsidRPr="00000000" w14:paraId="0000006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remain in office and accountable until such times as replacement Board members can be elected.</w:t>
            </w:r>
          </w:p>
        </w:tc>
      </w:tr>
    </w:tbl>
    <w:p w:rsidR="00000000" w:rsidDel="00000000" w:rsidP="00000000" w:rsidRDefault="00000000" w:rsidRPr="00000000" w14:paraId="0000006D">
      <w:pPr>
        <w:rPr>
          <w:rFonts w:ascii="Helvetica Neue" w:cs="Helvetica Neue" w:eastAsia="Helvetica Neue" w:hAnsi="Helvetica Neue"/>
          <w:b w:val="1"/>
          <w:bCs w:val="1"/>
          <w:sz w:val="20"/>
          <w:szCs w:val="20"/>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br w:type="page"/>
      </w:r>
      <w:r w:rsidDel="00000000" w:rsidR="00000000" w:rsidRPr="00000000">
        <w:rPr>
          <w:rtl w:val="0"/>
        </w:rPr>
      </w:r>
    </w:p>
    <w:tbl>
      <w:tblPr>
        <w:tblStyle w:val="Table8"/>
        <w:tblW w:w="10755.0" w:type="dxa"/>
        <w:jc w:val="left"/>
        <w:tblInd w:w="-108.0" w:type="dxa"/>
        <w:tblLayout w:type="fixed"/>
        <w:tblLook w:val="0000"/>
      </w:tblPr>
      <w:tblGrid>
        <w:gridCol w:w="10755"/>
        <w:tblGridChange w:id="0">
          <w:tblGrid>
            <w:gridCol w:w="10755"/>
          </w:tblGrid>
        </w:tblGridChange>
      </w:tblGrid>
      <w:tr>
        <w:trPr>
          <w:cantSplit w:val="0"/>
          <w:trHeight w:val="425" w:hRule="atLeast"/>
          <w:tblHeader w:val="0"/>
        </w:trPr>
        <w:tc>
          <w:tcPr>
            <w:shd w:fill="4c4c4c" w:val="clear"/>
            <w:vAlign w:val="center"/>
          </w:tcPr>
          <w:p w:rsidR="00000000" w:rsidDel="00000000" w:rsidP="00000000" w:rsidRDefault="00000000" w:rsidRPr="00000000" w14:paraId="0000006F">
            <w:pPr>
              <w:pStyle w:val="Heading3"/>
              <w:rPr>
                <w:vertAlign w:val="baseline"/>
              </w:rPr>
            </w:pPr>
            <w:r w:rsidDel="00000000" w:rsidR="00000000" w:rsidRPr="00000000">
              <w:rPr>
                <w:b w:val="1"/>
                <w:bCs w:val="1"/>
                <w:vertAlign w:val="baseline"/>
                <w:rtl w:val="0"/>
              </w:rPr>
              <w:t xml:space="preserve">Objectives and activities</w:t>
            </w:r>
            <w:r w:rsidDel="00000000" w:rsidR="00000000" w:rsidRPr="00000000">
              <w:rPr>
                <w:rtl w:val="0"/>
              </w:rPr>
            </w:r>
          </w:p>
        </w:tc>
      </w:tr>
    </w:tbl>
    <w:p w:rsidR="00000000" w:rsidDel="00000000" w:rsidP="00000000" w:rsidRDefault="00000000" w:rsidRPr="00000000" w14:paraId="00000070">
      <w:pPr>
        <w:rPr>
          <w:rFonts w:ascii="Helvetica Neue" w:cs="Helvetica Neue" w:eastAsia="Helvetica Neue" w:hAnsi="Helvetica Neue"/>
          <w:b w:val="1"/>
          <w:bCs w:val="1"/>
          <w:sz w:val="20"/>
          <w:szCs w:val="20"/>
          <w:vertAlign w:val="baseline"/>
        </w:rPr>
      </w:pPr>
      <w:r w:rsidDel="00000000" w:rsidR="00000000" w:rsidRPr="00000000">
        <w:rPr>
          <w:rtl w:val="0"/>
        </w:rPr>
      </w:r>
    </w:p>
    <w:tbl>
      <w:tblPr>
        <w:tblStyle w:val="Table9"/>
        <w:tblW w:w="107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36"/>
        <w:gridCol w:w="6819"/>
        <w:tblGridChange w:id="0">
          <w:tblGrid>
            <w:gridCol w:w="3936"/>
            <w:gridCol w:w="6819"/>
          </w:tblGrid>
        </w:tblGridChange>
      </w:tblGrid>
      <w:tr>
        <w:trPr>
          <w:cantSplit w:val="0"/>
          <w:trHeight w:val="1491" w:hRule="atLeast"/>
          <w:tblHeader w:val="0"/>
        </w:trPr>
        <w:tc>
          <w:tcPr>
            <w:tcBorders>
              <w:top w:color="000000" w:space="0" w:sz="0" w:val="nil"/>
              <w:left w:color="000000" w:space="0" w:sz="0" w:val="nil"/>
              <w:bottom w:color="000000" w:space="0" w:sz="0" w:val="nil"/>
              <w:right w:color="999999" w:space="0" w:sz="4" w:val="single"/>
            </w:tcBorders>
            <w:shd w:fill="auto" w:val="clear"/>
            <w:vAlign w:val="top"/>
          </w:tcPr>
          <w:p w:rsidR="00000000" w:rsidDel="00000000" w:rsidP="00000000" w:rsidRDefault="00000000" w:rsidRPr="00000000" w14:paraId="00000071">
            <w:pPr>
              <w:pStyle w:val="Heading5"/>
              <w:rPr>
                <w:vertAlign w:val="baseline"/>
              </w:rPr>
            </w:pPr>
            <w:r w:rsidDel="00000000" w:rsidR="00000000" w:rsidRPr="00000000">
              <w:rPr>
                <w:b w:val="1"/>
                <w:bCs w:val="1"/>
                <w:vertAlign w:val="baseline"/>
                <w:rtl w:val="0"/>
              </w:rPr>
              <w:t xml:space="preserve">Charitable purposes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vAlign w:val="top"/>
          </w:tcPr>
          <w:p w:rsidR="00000000" w:rsidDel="00000000" w:rsidP="00000000" w:rsidRDefault="00000000" w:rsidRPr="00000000" w14:paraId="0000007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purpose of Linlithgow Kayak Racing is to provide accessibility to paddlesport activities within the local and the wider community and to serve its membership for; the advancement of public participation in sport; and</w:t>
            </w:r>
          </w:p>
          <w:p w:rsidR="00000000" w:rsidDel="00000000" w:rsidP="00000000" w:rsidRDefault="00000000" w:rsidRPr="00000000" w14:paraId="0000007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provision of recreational facilities, or the Organisation of recreational activities</w:t>
            </w:r>
          </w:p>
        </w:tc>
      </w:tr>
      <w:tr>
        <w:trPr>
          <w:cantSplit w:val="0"/>
          <w:trHeight w:val="4262" w:hRule="atLeast"/>
          <w:tblHeader w:val="0"/>
        </w:trPr>
        <w:tc>
          <w:tcPr>
            <w:tcBorders>
              <w:top w:color="000000" w:space="0" w:sz="0" w:val="nil"/>
              <w:left w:color="000000" w:space="0" w:sz="0" w:val="nil"/>
              <w:bottom w:color="000000" w:space="0" w:sz="0" w:val="nil"/>
              <w:right w:color="999999" w:space="0" w:sz="4" w:val="single"/>
            </w:tcBorders>
            <w:shd w:fill="auto" w:val="clear"/>
            <w:vAlign w:val="top"/>
          </w:tcPr>
          <w:p w:rsidR="00000000" w:rsidDel="00000000" w:rsidP="00000000" w:rsidRDefault="00000000" w:rsidRPr="00000000" w14:paraId="0000007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Summary of the main activities </w:t>
              <w:br w:type="textWrapping"/>
              <w:t xml:space="preserve">in relation to these objects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vAlign w:val="top"/>
          </w:tcPr>
          <w:p w:rsidR="00000000" w:rsidDel="00000000" w:rsidP="00000000" w:rsidRDefault="00000000" w:rsidRPr="00000000" w14:paraId="00000075">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To promote the sport of competitive canoeing and improve the conditions of life for the persons for whom the activities are intended</w:t>
            </w:r>
          </w:p>
          <w:p w:rsidR="00000000" w:rsidDel="00000000" w:rsidP="00000000" w:rsidRDefault="00000000" w:rsidRPr="00000000" w14:paraId="00000076">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To support growth and development of the sport of canoeing in Linlithgow and the surrounding areas and to encourage community participation</w:t>
            </w:r>
          </w:p>
          <w:p w:rsidR="00000000" w:rsidDel="00000000" w:rsidP="00000000" w:rsidRDefault="00000000" w:rsidRPr="00000000" w14:paraId="00000077">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To provide facilities and equipment for the purpose of promoting and encouraging participation in the sport of canoeing</w:t>
            </w:r>
          </w:p>
          <w:p w:rsidR="00000000" w:rsidDel="00000000" w:rsidP="00000000" w:rsidRDefault="00000000" w:rsidRPr="00000000" w14:paraId="00000078">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To arrange and provide, or to join in arranging and providing, for the holding of courses of instruction, advice on suitable equipment, and in the coaching of racing performance</w:t>
            </w:r>
          </w:p>
          <w:p w:rsidR="00000000" w:rsidDel="00000000" w:rsidP="00000000" w:rsidRDefault="00000000" w:rsidRPr="00000000" w14:paraId="00000079">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To encourage and help members in promotion of health and wellbeing</w:t>
            </w:r>
          </w:p>
          <w:p w:rsidR="00000000" w:rsidDel="00000000" w:rsidP="00000000" w:rsidRDefault="00000000" w:rsidRPr="00000000" w14:paraId="0000007A">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To enhance and protect the interests of members wishing to train for competition</w:t>
            </w:r>
          </w:p>
          <w:p w:rsidR="00000000" w:rsidDel="00000000" w:rsidP="00000000" w:rsidRDefault="00000000" w:rsidRPr="00000000" w14:paraId="0000007B">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To act in ways compatible with the preservation and protection of the countryside and wildlife</w:t>
            </w:r>
          </w:p>
          <w:p w:rsidR="00000000" w:rsidDel="00000000" w:rsidP="00000000" w:rsidRDefault="00000000" w:rsidRPr="00000000" w14:paraId="0000007C">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To ensure a duty of care to all members</w:t>
            </w:r>
          </w:p>
        </w:tc>
      </w:tr>
    </w:tbl>
    <w:p w:rsidR="00000000" w:rsidDel="00000000" w:rsidP="00000000" w:rsidRDefault="00000000" w:rsidRPr="00000000" w14:paraId="0000007D">
      <w:pPr>
        <w:rPr>
          <w:rFonts w:ascii="Helvetica Neue" w:cs="Helvetica Neue" w:eastAsia="Helvetica Neue" w:hAnsi="Helvetica Neue"/>
          <w:b w:val="1"/>
          <w:bCs w:val="1"/>
          <w:sz w:val="20"/>
          <w:szCs w:val="20"/>
          <w:vertAlign w:val="baseline"/>
        </w:rPr>
      </w:pPr>
      <w:r w:rsidDel="00000000" w:rsidR="00000000" w:rsidRPr="00000000">
        <w:rPr>
          <w:rtl w:val="0"/>
        </w:rPr>
      </w:r>
    </w:p>
    <w:p w:rsidR="00000000" w:rsidDel="00000000" w:rsidP="00000000" w:rsidRDefault="00000000" w:rsidRPr="00000000" w14:paraId="0000007E">
      <w:pPr>
        <w:rPr>
          <w:rFonts w:ascii="Helvetica Neue" w:cs="Helvetica Neue" w:eastAsia="Helvetica Neue" w:hAnsi="Helvetica Neue"/>
          <w:b w:val="1"/>
          <w:bCs w:val="1"/>
          <w:sz w:val="20"/>
          <w:szCs w:val="20"/>
          <w:vertAlign w:val="baseline"/>
        </w:rPr>
      </w:pPr>
      <w:r w:rsidDel="00000000" w:rsidR="00000000" w:rsidRPr="00000000">
        <w:rPr>
          <w:rtl w:val="0"/>
        </w:rPr>
      </w:r>
    </w:p>
    <w:p w:rsidR="00000000" w:rsidDel="00000000" w:rsidP="00000000" w:rsidRDefault="00000000" w:rsidRPr="00000000" w14:paraId="0000007F">
      <w:pPr>
        <w:rPr>
          <w:rFonts w:ascii="Helvetica Neue" w:cs="Helvetica Neue" w:eastAsia="Helvetica Neue" w:hAnsi="Helvetica Neue"/>
          <w:b w:val="1"/>
          <w:bCs w:val="1"/>
          <w:vertAlign w:val="baseline"/>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-504187</wp:posOffset>
                </wp:positionH>
                <wp:positionV relativeFrom="paragraph">
                  <wp:posOffset>-1120772</wp:posOffset>
                </wp:positionV>
                <wp:extent cx="7679055" cy="10991850"/>
                <wp:effectExtent b="0" l="0" r="0" t="0"/>
                <wp:wrapNone/>
                <wp:docPr id="2" name=""/>
                <a:graphic>
                  <a:graphicData uri="http://schemas.microsoft.com/office/word/2010/wordprocessingShape">
                    <wps:wsp>
                      <wps:cNvSpPr/>
                      <wps:cNvPr id="3" name="Shape 3"/>
                      <wps:spPr>
                        <a:xfrm>
                          <a:off x="1515998" y="0"/>
                          <a:ext cx="7660005"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-504187</wp:posOffset>
                </wp:positionH>
                <wp:positionV relativeFrom="paragraph">
                  <wp:posOffset>-1120772</wp:posOffset>
                </wp:positionV>
                <wp:extent cx="7679055" cy="10991850"/>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7679055" cy="10991850"/>
                        </a:xfrm>
                        <a:prstGeom prst="rect"/>
                        <a:ln/>
                      </pic:spPr>
                    </pic:pic>
                  </a:graphicData>
                </a:graphic>
              </wp:anchor>
            </w:drawing>
          </mc:Fallback>
        </mc:AlternateContent>
      </w:r>
    </w:p>
    <w:tbl>
      <w:tblPr>
        <w:tblStyle w:val="Table10"/>
        <w:tblW w:w="10755.0" w:type="dxa"/>
        <w:jc w:val="left"/>
        <w:tblInd w:w="-108.0" w:type="dxa"/>
        <w:tblLayout w:type="fixed"/>
        <w:tblLook w:val="0000"/>
      </w:tblPr>
      <w:tblGrid>
        <w:gridCol w:w="10755"/>
        <w:tblGridChange w:id="0">
          <w:tblGrid>
            <w:gridCol w:w="10755"/>
          </w:tblGrid>
        </w:tblGridChange>
      </w:tblGrid>
      <w:tr>
        <w:trPr>
          <w:cantSplit w:val="0"/>
          <w:trHeight w:val="425" w:hRule="atLeast"/>
          <w:tblHeader w:val="0"/>
        </w:trPr>
        <w:tc>
          <w:tcPr>
            <w:shd w:fill="4c4c4c" w:val="clear"/>
            <w:vAlign w:val="center"/>
          </w:tcPr>
          <w:p w:rsidR="00000000" w:rsidDel="00000000" w:rsidP="00000000" w:rsidRDefault="00000000" w:rsidRPr="00000000" w14:paraId="00000080">
            <w:pPr>
              <w:pStyle w:val="Heading3"/>
              <w:rPr>
                <w:vertAlign w:val="baseline"/>
              </w:rPr>
            </w:pPr>
            <w:r w:rsidDel="00000000" w:rsidR="00000000" w:rsidRPr="00000000">
              <w:rPr>
                <w:b w:val="1"/>
                <w:bCs w:val="1"/>
                <w:vertAlign w:val="baseline"/>
                <w:rtl w:val="0"/>
              </w:rPr>
              <w:t xml:space="preserve">Achievements and performance </w:t>
            </w:r>
            <w:r w:rsidDel="00000000" w:rsidR="00000000" w:rsidRPr="00000000">
              <w:rPr>
                <w:rtl w:val="0"/>
              </w:rPr>
            </w:r>
          </w:p>
        </w:tc>
      </w:tr>
    </w:tbl>
    <w:p w:rsidR="00000000" w:rsidDel="00000000" w:rsidP="00000000" w:rsidRDefault="00000000" w:rsidRPr="00000000" w14:paraId="00000081">
      <w:pPr>
        <w:rPr>
          <w:rFonts w:ascii="Helvetica Neue" w:cs="Helvetica Neue" w:eastAsia="Helvetica Neue" w:hAnsi="Helvetica Neue"/>
          <w:b w:val="1"/>
          <w:bCs w:val="1"/>
          <w:sz w:val="20"/>
          <w:szCs w:val="20"/>
          <w:vertAlign w:val="baseline"/>
        </w:rPr>
      </w:pPr>
      <w:r w:rsidDel="00000000" w:rsidR="00000000" w:rsidRPr="00000000">
        <w:rPr>
          <w:rtl w:val="0"/>
        </w:rPr>
      </w:r>
    </w:p>
    <w:tbl>
      <w:tblPr>
        <w:tblStyle w:val="Table11"/>
        <w:tblW w:w="1096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9"/>
        <w:gridCol w:w="9426"/>
        <w:tblGridChange w:id="0">
          <w:tblGrid>
            <w:gridCol w:w="1539"/>
            <w:gridCol w:w="9426"/>
          </w:tblGrid>
        </w:tblGridChange>
      </w:tblGrid>
      <w:tr>
        <w:trPr>
          <w:cantSplit w:val="0"/>
          <w:trHeight w:val="13799" w:hRule="atLeast"/>
          <w:tblHeader w:val="0"/>
        </w:trPr>
        <w:tc>
          <w:tcPr>
            <w:tcBorders>
              <w:top w:color="000000" w:space="0" w:sz="0" w:val="nil"/>
              <w:left w:color="000000" w:space="0" w:sz="0" w:val="nil"/>
              <w:bottom w:color="000000" w:space="0" w:sz="0" w:val="nil"/>
              <w:right w:color="999999" w:space="0" w:sz="4" w:val="single"/>
            </w:tcBorders>
            <w:shd w:fill="auto" w:val="clear"/>
            <w:vAlign w:val="top"/>
          </w:tcPr>
          <w:p w:rsidR="00000000" w:rsidDel="00000000" w:rsidP="00000000" w:rsidRDefault="00000000" w:rsidRPr="00000000" w14:paraId="00000082">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Summary of the main achievements of the charity during the financial period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Special Commendation</w:t>
            </w:r>
            <w:r w:rsidDel="00000000" w:rsidR="00000000" w:rsidRPr="00000000">
              <w:rPr>
                <w:rtl w:val="0"/>
              </w:rPr>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Gilbert Spiers:</w:t>
            </w:r>
            <w:r w:rsidDel="00000000" w:rsidR="00000000" w:rsidRPr="00000000">
              <w:rPr>
                <w:rFonts w:ascii="Arial" w:cs="Arial" w:eastAsia="Arial" w:hAnsi="Arial"/>
                <w:sz w:val="20"/>
                <w:szCs w:val="20"/>
                <w:rtl w:val="0"/>
              </w:rPr>
              <w:t xml:space="preserve"> Awarded inaugural Golden Paddle for exceptional achievements in UK, European and World Championships:</w:t>
            </w:r>
          </w:p>
          <w:p w:rsidR="00000000" w:rsidDel="00000000" w:rsidP="00000000" w:rsidRDefault="00000000" w:rsidRPr="00000000" w14:paraId="00000085">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2025 UK Men’s K1 Marathon Over 69 Champion</w:t>
            </w:r>
          </w:p>
          <w:p w:rsidR="00000000" w:rsidDel="00000000" w:rsidP="00000000" w:rsidRDefault="00000000" w:rsidRPr="00000000" w14:paraId="00000086">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2025 European Men’s K1 Marathon Masters 69-74 Champion</w:t>
            </w:r>
          </w:p>
          <w:p w:rsidR="00000000" w:rsidDel="00000000" w:rsidP="00000000" w:rsidRDefault="00000000" w:rsidRPr="00000000" w14:paraId="0000008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2025 ICF World Men’s K1 Marathon Masters 69-74 Champion</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Loch Summer Series Winners</w:t>
            </w:r>
          </w:p>
          <w:p w:rsidR="00000000" w:rsidDel="00000000" w:rsidP="00000000" w:rsidRDefault="00000000" w:rsidRPr="00000000" w14:paraId="0000008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2km Female: </w:t>
            </w:r>
            <w:r w:rsidDel="00000000" w:rsidR="00000000" w:rsidRPr="00000000">
              <w:rPr>
                <w:rFonts w:ascii="Arial" w:cs="Arial" w:eastAsia="Arial" w:hAnsi="Arial"/>
                <w:b w:val="1"/>
                <w:bCs w:val="1"/>
                <w:sz w:val="20"/>
                <w:szCs w:val="20"/>
                <w:rtl w:val="0"/>
              </w:rPr>
              <w:t xml:space="preserve">Akira Nagda</w:t>
            </w:r>
          </w:p>
          <w:p w:rsidR="00000000" w:rsidDel="00000000" w:rsidP="00000000" w:rsidRDefault="00000000" w:rsidRPr="00000000" w14:paraId="0000008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2km Male: </w:t>
            </w:r>
            <w:r w:rsidDel="00000000" w:rsidR="00000000" w:rsidRPr="00000000">
              <w:rPr>
                <w:rFonts w:ascii="Arial" w:cs="Arial" w:eastAsia="Arial" w:hAnsi="Arial"/>
                <w:b w:val="1"/>
                <w:bCs w:val="1"/>
                <w:sz w:val="20"/>
                <w:szCs w:val="20"/>
                <w:rtl w:val="0"/>
              </w:rPr>
              <w:t xml:space="preserve">Nate Patterson</w:t>
            </w:r>
          </w:p>
          <w:p w:rsidR="00000000" w:rsidDel="00000000" w:rsidP="00000000" w:rsidRDefault="00000000" w:rsidRPr="00000000" w14:paraId="0000008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6km Female: </w:t>
            </w:r>
            <w:r w:rsidDel="00000000" w:rsidR="00000000" w:rsidRPr="00000000">
              <w:rPr>
                <w:rFonts w:ascii="Arial" w:cs="Arial" w:eastAsia="Arial" w:hAnsi="Arial"/>
                <w:b w:val="1"/>
                <w:bCs w:val="1"/>
                <w:sz w:val="20"/>
                <w:szCs w:val="20"/>
                <w:rtl w:val="0"/>
              </w:rPr>
              <w:t xml:space="preserve">Simran Nagda</w:t>
            </w:r>
          </w:p>
          <w:p w:rsidR="00000000" w:rsidDel="00000000" w:rsidP="00000000" w:rsidRDefault="00000000" w:rsidRPr="00000000" w14:paraId="0000008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6km Male: </w:t>
            </w:r>
            <w:r w:rsidDel="00000000" w:rsidR="00000000" w:rsidRPr="00000000">
              <w:rPr>
                <w:rFonts w:ascii="Arial" w:cs="Arial" w:eastAsia="Arial" w:hAnsi="Arial"/>
                <w:b w:val="1"/>
                <w:bCs w:val="1"/>
                <w:sz w:val="20"/>
                <w:szCs w:val="20"/>
                <w:rtl w:val="0"/>
              </w:rPr>
              <w:t xml:space="preserve"> Andy McGowan</w:t>
            </w:r>
          </w:p>
          <w:p w:rsidR="00000000" w:rsidDel="00000000" w:rsidP="00000000" w:rsidRDefault="00000000" w:rsidRPr="00000000" w14:paraId="0000008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10km K1 Female: </w:t>
            </w:r>
            <w:r w:rsidDel="00000000" w:rsidR="00000000" w:rsidRPr="00000000">
              <w:rPr>
                <w:rFonts w:ascii="Arial" w:cs="Arial" w:eastAsia="Arial" w:hAnsi="Arial"/>
                <w:b w:val="1"/>
                <w:bCs w:val="1"/>
                <w:sz w:val="20"/>
                <w:szCs w:val="20"/>
                <w:rtl w:val="0"/>
              </w:rPr>
              <w:t xml:space="preserve">Ursula MacIntosh</w:t>
            </w:r>
          </w:p>
          <w:p w:rsidR="00000000" w:rsidDel="00000000" w:rsidP="00000000" w:rsidRDefault="00000000" w:rsidRPr="00000000" w14:paraId="0000008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10km K1 Male: </w:t>
            </w:r>
            <w:r w:rsidDel="00000000" w:rsidR="00000000" w:rsidRPr="00000000">
              <w:rPr>
                <w:rFonts w:ascii="Arial" w:cs="Arial" w:eastAsia="Arial" w:hAnsi="Arial"/>
                <w:b w:val="1"/>
                <w:bCs w:val="1"/>
                <w:sz w:val="20"/>
                <w:szCs w:val="20"/>
                <w:rtl w:val="0"/>
              </w:rPr>
              <w:t xml:space="preserve">Neil Chalmers</w:t>
            </w:r>
          </w:p>
          <w:p w:rsidR="00000000" w:rsidDel="00000000" w:rsidP="00000000" w:rsidRDefault="00000000" w:rsidRPr="00000000" w14:paraId="0000009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10km K2: </w:t>
            </w:r>
            <w:r w:rsidDel="00000000" w:rsidR="00000000" w:rsidRPr="00000000">
              <w:rPr>
                <w:rFonts w:ascii="Arial" w:cs="Arial" w:eastAsia="Arial" w:hAnsi="Arial"/>
                <w:b w:val="1"/>
                <w:bCs w:val="1"/>
                <w:sz w:val="20"/>
                <w:szCs w:val="20"/>
                <w:rtl w:val="0"/>
              </w:rPr>
              <w:t xml:space="preserve">Katy Dixon &amp; Lana Turnbull</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Junior Competition Paddlers Commendations</w:t>
            </w:r>
          </w:p>
          <w:p w:rsidR="00000000" w:rsidDel="00000000" w:rsidP="00000000" w:rsidRDefault="00000000" w:rsidRPr="00000000" w14:paraId="0000009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Akira Nagda</w:t>
            </w:r>
            <w:r w:rsidDel="00000000" w:rsidR="00000000" w:rsidRPr="00000000">
              <w:rPr>
                <w:rFonts w:ascii="Arial" w:cs="Arial" w:eastAsia="Arial" w:hAnsi="Arial"/>
                <w:sz w:val="20"/>
                <w:szCs w:val="20"/>
                <w:rtl w:val="0"/>
              </w:rPr>
              <w:t xml:space="preserve"> (U10): 2025 Nottingham Mini Sprint Series (silver medal winner); 2025 Scottish Sprint Series U10 Girls winner. </w:t>
            </w:r>
          </w:p>
          <w:p w:rsidR="00000000" w:rsidDel="00000000" w:rsidP="00000000" w:rsidRDefault="00000000" w:rsidRPr="00000000" w14:paraId="0000009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Gabriella Bednarska</w:t>
            </w:r>
            <w:r w:rsidDel="00000000" w:rsidR="00000000" w:rsidRPr="00000000">
              <w:rPr>
                <w:rFonts w:ascii="Arial" w:cs="Arial" w:eastAsia="Arial" w:hAnsi="Arial"/>
                <w:sz w:val="20"/>
                <w:szCs w:val="20"/>
                <w:rtl w:val="0"/>
              </w:rPr>
              <w:t xml:space="preserve"> (U12): 2025 Scottish Sprint Series U12 Girls winner.</w:t>
            </w:r>
          </w:p>
          <w:p w:rsidR="00000000" w:rsidDel="00000000" w:rsidP="00000000" w:rsidRDefault="00000000" w:rsidRPr="00000000" w14:paraId="00000095">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Marshall Davie</w:t>
            </w:r>
            <w:r w:rsidDel="00000000" w:rsidR="00000000" w:rsidRPr="00000000">
              <w:rPr>
                <w:rFonts w:ascii="Arial" w:cs="Arial" w:eastAsia="Arial" w:hAnsi="Arial"/>
                <w:sz w:val="20"/>
                <w:szCs w:val="20"/>
                <w:rtl w:val="0"/>
              </w:rPr>
              <w:t xml:space="preserve"> (U14): 2025 Scottish Sprint Series U14 Boys winner. </w:t>
            </w:r>
          </w:p>
          <w:p w:rsidR="00000000" w:rsidDel="00000000" w:rsidP="00000000" w:rsidRDefault="00000000" w:rsidRPr="00000000" w14:paraId="00000096">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Tom Patterson</w:t>
            </w:r>
            <w:r w:rsidDel="00000000" w:rsidR="00000000" w:rsidRPr="00000000">
              <w:rPr>
                <w:rFonts w:ascii="Arial" w:cs="Arial" w:eastAsia="Arial" w:hAnsi="Arial"/>
                <w:sz w:val="20"/>
                <w:szCs w:val="20"/>
                <w:rtl w:val="0"/>
              </w:rPr>
              <w:t xml:space="preserve"> (U16): Progression to Olympic pathway. 2025 Olympic Hopes Regatta Boys U16 500m Final C; 2025 GB Boys U16 Sprint 200m K1 &amp; 500m K4 Champion; 2025 Scottish Sprint Series U16 Boys winner.</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Senior Competition Paddlers Commendations</w:t>
            </w:r>
            <w:r w:rsidDel="00000000" w:rsidR="00000000" w:rsidRPr="00000000">
              <w:rPr>
                <w:rtl w:val="0"/>
              </w:rPr>
            </w:r>
          </w:p>
          <w:p w:rsidR="00000000" w:rsidDel="00000000" w:rsidP="00000000" w:rsidRDefault="00000000" w:rsidRPr="00000000" w14:paraId="0000009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Kristina Armstrong</w:t>
            </w:r>
            <w:r w:rsidDel="00000000" w:rsidR="00000000" w:rsidRPr="00000000">
              <w:rPr>
                <w:rFonts w:ascii="Arial" w:cs="Arial" w:eastAsia="Arial" w:hAnsi="Arial"/>
                <w:sz w:val="20"/>
                <w:szCs w:val="20"/>
                <w:rtl w:val="0"/>
              </w:rPr>
              <w:t xml:space="preserve"> (U23): 2025 GB Women’s Senior U23 Sprint 500m K1, K2, K4 Champion; Awarded 2 perpetual trophies by the Sprint Racing Committee for the 2025 season.</w:t>
            </w:r>
          </w:p>
          <w:p w:rsidR="00000000" w:rsidDel="00000000" w:rsidP="00000000" w:rsidRDefault="00000000" w:rsidRPr="00000000" w14:paraId="0000009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Shaun Stevenson</w:t>
            </w:r>
            <w:r w:rsidDel="00000000" w:rsidR="00000000" w:rsidRPr="00000000">
              <w:rPr>
                <w:rFonts w:ascii="Arial" w:cs="Arial" w:eastAsia="Arial" w:hAnsi="Arial"/>
                <w:sz w:val="20"/>
                <w:szCs w:val="20"/>
                <w:rtl w:val="0"/>
              </w:rPr>
              <w:t xml:space="preserve">: 2025 Scottish Sprint Series Masters Mens winner. Most improved senior paddler.</w:t>
            </w:r>
          </w:p>
          <w:p w:rsidR="00000000" w:rsidDel="00000000" w:rsidP="00000000" w:rsidRDefault="00000000" w:rsidRPr="00000000" w14:paraId="0000009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Phil Dean</w:t>
            </w:r>
            <w:r w:rsidDel="00000000" w:rsidR="00000000" w:rsidRPr="00000000">
              <w:rPr>
                <w:rFonts w:ascii="Arial" w:cs="Arial" w:eastAsia="Arial" w:hAnsi="Arial"/>
                <w:sz w:val="20"/>
                <w:szCs w:val="20"/>
                <w:rtl w:val="0"/>
              </w:rPr>
              <w:t xml:space="preserve">: Competed for GB at White Water Racing in Europe.</w:t>
            </w:r>
          </w:p>
          <w:p w:rsidR="00000000" w:rsidDel="00000000" w:rsidP="00000000" w:rsidRDefault="00000000" w:rsidRPr="00000000" w14:paraId="0000009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Donald Gardner &amp; Derek Marshall</w:t>
            </w:r>
            <w:r w:rsidDel="00000000" w:rsidR="00000000" w:rsidRPr="00000000">
              <w:rPr>
                <w:rFonts w:ascii="Arial" w:cs="Arial" w:eastAsia="Arial" w:hAnsi="Arial"/>
                <w:sz w:val="20"/>
                <w:szCs w:val="20"/>
                <w:rtl w:val="0"/>
              </w:rPr>
              <w:t xml:space="preserve">: A strong performance at the World Marathon Championships (Hungary).</w:t>
            </w:r>
          </w:p>
          <w:p w:rsidR="00000000" w:rsidDel="00000000" w:rsidP="00000000" w:rsidRDefault="00000000" w:rsidRPr="00000000" w14:paraId="0000009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Lena Kraus</w:t>
            </w:r>
            <w:r w:rsidDel="00000000" w:rsidR="00000000" w:rsidRPr="00000000">
              <w:rPr>
                <w:rFonts w:ascii="Arial" w:cs="Arial" w:eastAsia="Arial" w:hAnsi="Arial"/>
                <w:sz w:val="20"/>
                <w:szCs w:val="20"/>
                <w:rtl w:val="0"/>
              </w:rPr>
              <w:t xml:space="preserve">: Represented UK in World Championships (South Africa).</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2025 Glasgow to Edinburgh Challenge</w:t>
            </w:r>
            <w:r w:rsidDel="00000000" w:rsidR="00000000" w:rsidRPr="00000000">
              <w:rPr>
                <w:rtl w:val="0"/>
              </w:rPr>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The following all took part and completed the two-day Glasgow to Edinburgh Challenge:</w:t>
            </w:r>
            <w:r w:rsidDel="00000000" w:rsidR="00000000" w:rsidRPr="00000000">
              <w:rPr>
                <w:rFonts w:ascii="Arial" w:cs="Arial" w:eastAsia="Arial" w:hAnsi="Arial"/>
                <w:b w:val="1"/>
                <w:bCs w:val="1"/>
                <w:sz w:val="20"/>
                <w:szCs w:val="20"/>
                <w:rtl w:val="0"/>
              </w:rPr>
              <w:t xml:space="preserve"> Judith Young, Gilly McWhirter, Lana Turnbull, Katy Dixon, Phil Dean, Alice Blewitt, Andy McGowan, Shaun Stevenson, Rob Pretorius and Kevin Bonfield.</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Most Improved Paddler</w:t>
            </w:r>
            <w:r w:rsidDel="00000000" w:rsidR="00000000" w:rsidRPr="00000000">
              <w:rPr>
                <w:rtl w:val="0"/>
              </w:rPr>
            </w:r>
          </w:p>
          <w:p w:rsidR="00000000" w:rsidDel="00000000" w:rsidP="00000000" w:rsidRDefault="00000000" w:rsidRPr="00000000" w14:paraId="000000A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Junior: </w:t>
            </w:r>
            <w:r w:rsidDel="00000000" w:rsidR="00000000" w:rsidRPr="00000000">
              <w:rPr>
                <w:rFonts w:ascii="Arial" w:cs="Arial" w:eastAsia="Arial" w:hAnsi="Arial"/>
                <w:b w:val="1"/>
                <w:bCs w:val="1"/>
                <w:sz w:val="20"/>
                <w:szCs w:val="20"/>
                <w:rtl w:val="0"/>
              </w:rPr>
              <w:t xml:space="preserve">Marshall Davie</w:t>
            </w:r>
          </w:p>
          <w:p w:rsidR="00000000" w:rsidDel="00000000" w:rsidP="00000000" w:rsidRDefault="00000000" w:rsidRPr="00000000" w14:paraId="000000A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Senior: </w:t>
            </w:r>
            <w:r w:rsidDel="00000000" w:rsidR="00000000" w:rsidRPr="00000000">
              <w:rPr>
                <w:rFonts w:ascii="Arial" w:cs="Arial" w:eastAsia="Arial" w:hAnsi="Arial"/>
                <w:b w:val="1"/>
                <w:bCs w:val="1"/>
                <w:sz w:val="20"/>
                <w:szCs w:val="20"/>
                <w:rtl w:val="0"/>
              </w:rPr>
              <w:t xml:space="preserve">Shaun Stevenson.</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Sprint promotions: </w:t>
            </w:r>
          </w:p>
          <w:p w:rsidR="00000000" w:rsidDel="00000000" w:rsidP="00000000" w:rsidRDefault="00000000" w:rsidRPr="00000000" w14:paraId="000000A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Marshall Davie (Boys B)</w:t>
            </w:r>
          </w:p>
          <w:p w:rsidR="00000000" w:rsidDel="00000000" w:rsidP="00000000" w:rsidRDefault="00000000" w:rsidRPr="00000000" w14:paraId="000000A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Simran Nagda (Girls C)</w:t>
            </w:r>
          </w:p>
          <w:p w:rsidR="00000000" w:rsidDel="00000000" w:rsidP="00000000" w:rsidRDefault="00000000" w:rsidRPr="00000000" w14:paraId="000000A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Gabriella Bednarska (Girls D)</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Marathon promotions </w:t>
            </w:r>
          </w:p>
          <w:p w:rsidR="00000000" w:rsidDel="00000000" w:rsidP="00000000" w:rsidRDefault="00000000" w:rsidRPr="00000000" w14:paraId="000000A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Donald Gardner to Division 3</w:t>
            </w:r>
          </w:p>
          <w:p w:rsidR="00000000" w:rsidDel="00000000" w:rsidP="00000000" w:rsidRDefault="00000000" w:rsidRPr="00000000" w14:paraId="000000A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Marshall Davie to Division 4</w:t>
            </w:r>
          </w:p>
          <w:p w:rsidR="00000000" w:rsidDel="00000000" w:rsidP="00000000" w:rsidRDefault="00000000" w:rsidRPr="00000000" w14:paraId="000000A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Shaun Stevenson to Division 7</w:t>
            </w:r>
          </w:p>
          <w:p w:rsidR="00000000" w:rsidDel="00000000" w:rsidP="00000000" w:rsidRDefault="00000000" w:rsidRPr="00000000" w14:paraId="000000A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Jude Young to Division 8</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Further Commendations to LKR Event Organisers</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The Chairman extended his heartfelt gratitude and thanks to the organisers of the following major events held in 2025: Winter Time Trials, Head-to-Head Sprint, Linlithgow Marathon, National Marathon Championship, Loch Summer Series.</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0"/>
                <w:szCs w:val="20"/>
                <w:u w:val="none"/>
              </w:rPr>
            </w:pPr>
            <w:r w:rsidDel="00000000" w:rsidR="00000000" w:rsidRPr="00000000">
              <w:rPr>
                <w:rFonts w:ascii="Arial" w:cs="Arial" w:eastAsia="Arial" w:hAnsi="Arial"/>
                <w:b w:val="1"/>
                <w:bCs w:val="1"/>
                <w:sz w:val="20"/>
                <w:szCs w:val="20"/>
                <w:rtl w:val="0"/>
              </w:rPr>
              <w:t xml:space="preserve">Other Activity</w:t>
            </w:r>
            <w:r w:rsidDel="00000000" w:rsidR="00000000" w:rsidRPr="00000000">
              <w:rPr>
                <w:rtl w:val="0"/>
              </w:rPr>
            </w:r>
          </w:p>
          <w:p w:rsidR="00000000" w:rsidDel="00000000" w:rsidP="00000000" w:rsidRDefault="00000000" w:rsidRPr="00000000" w14:paraId="000000B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The Linlithgow Head-2-Head Sprint Regatta attracted 18 entries, repeating the innovative format of two paddlers racing each other.</w:t>
            </w:r>
            <w:r w:rsidDel="00000000" w:rsidR="00000000" w:rsidRPr="00000000">
              <w:rPr>
                <w:rtl w:val="0"/>
              </w:rPr>
            </w:r>
          </w:p>
          <w:p w:rsidR="00000000" w:rsidDel="00000000" w:rsidP="00000000" w:rsidRDefault="00000000" w:rsidRPr="00000000" w14:paraId="000000B5">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The Linlithgow Marathon had a great field of entries and a number of members were promoted.</w:t>
            </w:r>
            <w:r w:rsidDel="00000000" w:rsidR="00000000" w:rsidRPr="00000000">
              <w:rPr>
                <w:rtl w:val="0"/>
              </w:rPr>
            </w:r>
          </w:p>
          <w:p w:rsidR="00000000" w:rsidDel="00000000" w:rsidP="00000000" w:rsidRDefault="00000000" w:rsidRPr="00000000" w14:paraId="000000B6">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LKR members competed in a wide variety of other races on flat water, rivers and coastal waters in Scotland and beyond. This included the European Masters Marathon Championships in Croatia, British Marathon and Sprint Championships, Scottish Marathon and Sprint Championships, and descent races on the Spey, Tay, Forth and Nith.</w:t>
            </w:r>
            <w:r w:rsidDel="00000000" w:rsidR="00000000" w:rsidRPr="00000000">
              <w:rPr>
                <w:rtl w:val="0"/>
              </w:rPr>
            </w:r>
          </w:p>
          <w:p w:rsidR="00000000" w:rsidDel="00000000" w:rsidP="00000000" w:rsidRDefault="00000000" w:rsidRPr="00000000" w14:paraId="000000B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“Come &amp; Try” sessions were held for new Junior paddlers to encourage engagement from the community, attracting interest from across West Lothian and Edinburgh</w:t>
            </w:r>
            <w:r w:rsidDel="00000000" w:rsidR="00000000" w:rsidRPr="00000000">
              <w:rPr>
                <w:rtl w:val="0"/>
              </w:rPr>
            </w:r>
          </w:p>
          <w:p w:rsidR="00000000" w:rsidDel="00000000" w:rsidP="00000000" w:rsidRDefault="00000000" w:rsidRPr="00000000" w14:paraId="000000B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Training and development coaching sessions were held for junior and adult paddlers, along with introduction to river skills, a well-attended Outdoor First Aid Course and great fun introductory session for the team at the Park Farm Bistro who keep club members well sustained with coffee, cake and banter throughout the year.</w:t>
            </w:r>
            <w:r w:rsidDel="00000000" w:rsidR="00000000" w:rsidRPr="00000000">
              <w:rPr>
                <w:rtl w:val="0"/>
              </w:rPr>
            </w:r>
          </w:p>
          <w:p w:rsidR="00000000" w:rsidDel="00000000" w:rsidP="00000000" w:rsidRDefault="00000000" w:rsidRPr="00000000" w14:paraId="000000B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The Committee continued work to deliver the needs identified in the member survey undertaken at the end of 2024.</w:t>
            </w:r>
          </w:p>
          <w:p w:rsidR="00000000" w:rsidDel="00000000" w:rsidP="00000000" w:rsidRDefault="00000000" w:rsidRPr="00000000" w14:paraId="000000BA">
            <w:pPr>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BB">
      <w:pPr>
        <w:rPr>
          <w:rFonts w:ascii="Helvetica Neue" w:cs="Helvetica Neue" w:eastAsia="Helvetica Neue" w:hAnsi="Helvetica Neue"/>
          <w:b w:val="1"/>
          <w:bCs w:val="1"/>
          <w:sz w:val="20"/>
          <w:szCs w:val="20"/>
          <w:vertAlign w:val="baseline"/>
        </w:rPr>
      </w:pPr>
      <w:r w:rsidDel="00000000" w:rsidR="00000000" w:rsidRPr="00000000">
        <w:rPr>
          <w:rtl w:val="0"/>
        </w:rPr>
      </w:r>
    </w:p>
    <w:p w:rsidR="00000000" w:rsidDel="00000000" w:rsidP="00000000" w:rsidRDefault="00000000" w:rsidRPr="00000000" w14:paraId="000000BC">
      <w:pPr>
        <w:rPr>
          <w:rFonts w:ascii="Helvetica Neue" w:cs="Helvetica Neue" w:eastAsia="Helvetica Neue" w:hAnsi="Helvetica Neue"/>
          <w:b w:val="1"/>
          <w:bCs w:val="1"/>
          <w:sz w:val="20"/>
          <w:szCs w:val="2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BD">
      <w:pPr>
        <w:rPr>
          <w:rFonts w:ascii="Helvetica Neue" w:cs="Helvetica Neue" w:eastAsia="Helvetica Neue" w:hAnsi="Helvetica Neue"/>
          <w:b w:val="1"/>
          <w:bCs w:val="1"/>
          <w:sz w:val="20"/>
          <w:szCs w:val="20"/>
          <w:vertAlign w:val="baseline"/>
        </w:rPr>
      </w:pPr>
      <w:r w:rsidDel="00000000" w:rsidR="00000000" w:rsidRPr="00000000">
        <w:rPr>
          <w:rtl w:val="0"/>
        </w:rPr>
      </w:r>
    </w:p>
    <w:tbl>
      <w:tblPr>
        <w:tblStyle w:val="Table12"/>
        <w:tblW w:w="10755.0" w:type="dxa"/>
        <w:jc w:val="left"/>
        <w:tblInd w:w="-108.0" w:type="dxa"/>
        <w:tblLayout w:type="fixed"/>
        <w:tblLook w:val="0000"/>
      </w:tblPr>
      <w:tblGrid>
        <w:gridCol w:w="10755"/>
        <w:tblGridChange w:id="0">
          <w:tblGrid>
            <w:gridCol w:w="10755"/>
          </w:tblGrid>
        </w:tblGridChange>
      </w:tblGrid>
      <w:tr>
        <w:trPr>
          <w:cantSplit w:val="0"/>
          <w:trHeight w:val="425" w:hRule="atLeast"/>
          <w:tblHeader w:val="0"/>
        </w:trPr>
        <w:tc>
          <w:tcPr>
            <w:shd w:fill="4c4c4c" w:val="clear"/>
            <w:vAlign w:val="center"/>
          </w:tcPr>
          <w:p w:rsidR="00000000" w:rsidDel="00000000" w:rsidP="00000000" w:rsidRDefault="00000000" w:rsidRPr="00000000" w14:paraId="000000BE">
            <w:pPr>
              <w:pStyle w:val="Heading3"/>
              <w:rPr>
                <w:vertAlign w:val="baseline"/>
              </w:rPr>
            </w:pPr>
            <w:r w:rsidDel="00000000" w:rsidR="00000000" w:rsidRPr="00000000">
              <w:rPr>
                <w:b w:val="1"/>
                <w:bCs w:val="1"/>
                <w:vertAlign w:val="baseline"/>
                <w:rtl w:val="0"/>
              </w:rPr>
              <w:t xml:space="preserve">Financial review</w:t>
            </w:r>
            <w:r w:rsidDel="00000000" w:rsidR="00000000" w:rsidRPr="00000000">
              <w:rPr>
                <w:rtl w:val="0"/>
              </w:rPr>
            </w:r>
          </w:p>
        </w:tc>
      </w:tr>
    </w:tbl>
    <w:p w:rsidR="00000000" w:rsidDel="00000000" w:rsidP="00000000" w:rsidRDefault="00000000" w:rsidRPr="00000000" w14:paraId="000000BF">
      <w:pPr>
        <w:rPr>
          <w:rFonts w:ascii="Helvetica Neue" w:cs="Helvetica Neue" w:eastAsia="Helvetica Neue" w:hAnsi="Helvetica Neue"/>
          <w:b w:val="1"/>
          <w:bCs w:val="1"/>
          <w:sz w:val="20"/>
          <w:szCs w:val="20"/>
          <w:vertAlign w:val="baseline"/>
        </w:rPr>
      </w:pPr>
      <w:r w:rsidDel="00000000" w:rsidR="00000000" w:rsidRPr="00000000">
        <w:rPr>
          <w:rtl w:val="0"/>
        </w:rPr>
      </w:r>
    </w:p>
    <w:tbl>
      <w:tblPr>
        <w:tblStyle w:val="Table13"/>
        <w:tblW w:w="107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36"/>
        <w:gridCol w:w="6819"/>
        <w:tblGridChange w:id="0">
          <w:tblGrid>
            <w:gridCol w:w="3936"/>
            <w:gridCol w:w="6819"/>
          </w:tblGrid>
        </w:tblGridChange>
      </w:tblGrid>
      <w:tr>
        <w:trPr>
          <w:cantSplit w:val="0"/>
          <w:trHeight w:val="3719" w:hRule="atLeast"/>
          <w:tblHeader w:val="0"/>
        </w:trPr>
        <w:tc>
          <w:tcPr>
            <w:tcBorders>
              <w:top w:color="000000" w:space="0" w:sz="0" w:val="nil"/>
              <w:left w:color="000000" w:space="0" w:sz="0" w:val="nil"/>
              <w:bottom w:color="000000" w:space="0" w:sz="0" w:val="nil"/>
              <w:right w:color="999999" w:space="0" w:sz="4" w:val="single"/>
            </w:tcBorders>
            <w:shd w:fill="auto" w:val="clear"/>
            <w:vAlign w:val="top"/>
          </w:tcPr>
          <w:p w:rsidR="00000000" w:rsidDel="00000000" w:rsidP="00000000" w:rsidRDefault="00000000" w:rsidRPr="00000000" w14:paraId="000000C0">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Brief statement of the charity’s policy on reserves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vAlign w:val="top"/>
          </w:tcPr>
          <w:p w:rsidR="00000000" w:rsidDel="00000000" w:rsidP="00000000" w:rsidRDefault="00000000" w:rsidRPr="00000000" w14:paraId="000000C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LKR </w:t>
            </w:r>
            <w:r w:rsidDel="00000000" w:rsidR="00000000" w:rsidRPr="00000000">
              <w:rPr>
                <w:rFonts w:ascii="Arial" w:cs="Arial" w:eastAsia="Arial" w:hAnsi="Arial"/>
                <w:sz w:val="20"/>
                <w:szCs w:val="20"/>
                <w:rtl w:val="0"/>
              </w:rPr>
              <w:t xml:space="preserve">aims</w:t>
            </w:r>
            <w:r w:rsidDel="00000000" w:rsidR="00000000" w:rsidRPr="00000000">
              <w:rPr>
                <w:rFonts w:ascii="Arial" w:cs="Arial" w:eastAsia="Arial" w:hAnsi="Arial"/>
                <w:sz w:val="20"/>
                <w:szCs w:val="20"/>
                <w:vertAlign w:val="baseline"/>
                <w:rtl w:val="0"/>
              </w:rPr>
              <w:t xml:space="preserve"> to maintain free reserves in unrestricted funds at a level which equates to approximately three months of unrestricted charitable expenditure. The trustees consider that this level will provide sufficient funds to respond to the membership or to make applications for grants and ensure that running and governance costs are covered.</w:t>
            </w:r>
          </w:p>
          <w:p w:rsidR="00000000" w:rsidDel="00000000" w:rsidP="00000000" w:rsidRDefault="00000000" w:rsidRPr="00000000" w14:paraId="000000C2">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C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trustees consider that a level of three months is sufficient to either find further support or in the event of not being able to do so, to wind up the club and dispose of its assets, which will cover any outstanding debt at this time.</w:t>
            </w:r>
          </w:p>
          <w:p w:rsidR="00000000" w:rsidDel="00000000" w:rsidP="00000000" w:rsidRDefault="00000000" w:rsidRPr="00000000" w14:paraId="000000C4">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C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balance held as unrestricted funds at 31 December was</w:t>
            </w:r>
            <w:r w:rsidDel="00000000" w:rsidR="00000000" w:rsidRPr="00000000">
              <w:rPr>
                <w:rFonts w:ascii="Arial" w:cs="Arial" w:eastAsia="Arial" w:hAnsi="Arial"/>
                <w:sz w:val="20"/>
                <w:szCs w:val="20"/>
                <w:rtl w:val="0"/>
              </w:rPr>
              <w:t xml:space="preserve"> £12,484.97, all</w:t>
            </w:r>
            <w:r w:rsidDel="00000000" w:rsidR="00000000" w:rsidRPr="00000000">
              <w:rPr>
                <w:rFonts w:ascii="Arial" w:cs="Arial" w:eastAsia="Arial" w:hAnsi="Arial"/>
                <w:sz w:val="20"/>
                <w:szCs w:val="20"/>
                <w:vertAlign w:val="baseline"/>
                <w:rtl w:val="0"/>
              </w:rPr>
              <w:t xml:space="preserve"> of which are regarded as free reserves. Actual three-month cash payments totalled £</w:t>
            </w:r>
            <w:r w:rsidDel="00000000" w:rsidR="00000000" w:rsidRPr="00000000">
              <w:rPr>
                <w:rFonts w:ascii="Arial" w:cs="Arial" w:eastAsia="Arial" w:hAnsi="Arial"/>
                <w:sz w:val="20"/>
                <w:szCs w:val="20"/>
                <w:rtl w:val="0"/>
              </w:rPr>
              <w:t xml:space="preserve">6,799.53</w:t>
            </w:r>
            <w:r w:rsidDel="00000000" w:rsidR="00000000" w:rsidRPr="00000000">
              <w:rPr>
                <w:rFonts w:ascii="Arial" w:cs="Arial" w:eastAsia="Arial" w:hAnsi="Arial"/>
                <w:sz w:val="20"/>
                <w:szCs w:val="20"/>
                <w:vertAlign w:val="baseline"/>
                <w:rtl w:val="0"/>
              </w:rPr>
              <w:t xml:space="preserve">. The current level of reserves is therefore higher than is needed.</w:t>
            </w:r>
          </w:p>
        </w:tc>
      </w:tr>
      <w:tr>
        <w:trPr>
          <w:cantSplit w:val="0"/>
          <w:trHeight w:val="1701" w:hRule="atLeast"/>
          <w:tblHeader w:val="0"/>
        </w:trPr>
        <w:tc>
          <w:tcPr>
            <w:tcBorders>
              <w:top w:color="000000" w:space="0" w:sz="0" w:val="nil"/>
              <w:left w:color="000000" w:space="0" w:sz="0" w:val="nil"/>
              <w:bottom w:color="000000" w:space="0" w:sz="0" w:val="nil"/>
              <w:right w:color="999999" w:space="0" w:sz="4" w:val="single"/>
            </w:tcBorders>
            <w:shd w:fill="auto" w:val="clear"/>
            <w:vAlign w:val="top"/>
          </w:tcPr>
          <w:p w:rsidR="00000000" w:rsidDel="00000000" w:rsidP="00000000" w:rsidRDefault="00000000" w:rsidRPr="00000000" w14:paraId="000000C6">
            <w:pPr>
              <w:pStyle w:val="Heading5"/>
              <w:rPr>
                <w:vertAlign w:val="baseline"/>
              </w:rPr>
            </w:pPr>
            <w:r w:rsidDel="00000000" w:rsidR="00000000" w:rsidRPr="00000000">
              <w:rPr>
                <w:b w:val="1"/>
                <w:bCs w:val="1"/>
                <w:vertAlign w:val="baseline"/>
                <w:rtl w:val="0"/>
              </w:rPr>
              <w:t xml:space="preserve">Details of any deficit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vAlign w:val="top"/>
          </w:tcPr>
          <w:p w:rsidR="00000000" w:rsidDel="00000000" w:rsidP="00000000" w:rsidRDefault="00000000" w:rsidRPr="00000000" w14:paraId="000000C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LKR has no outstanding debts or has not had a deficit at any point during this period.</w:t>
            </w:r>
          </w:p>
        </w:tc>
      </w:tr>
      <w:tr>
        <w:trPr>
          <w:cantSplit w:val="0"/>
          <w:trHeight w:val="1701" w:hRule="atLeast"/>
          <w:tblHeader w:val="0"/>
        </w:trPr>
        <w:tc>
          <w:tcPr>
            <w:tcBorders>
              <w:top w:color="000000" w:space="0" w:sz="0" w:val="nil"/>
              <w:left w:color="000000" w:space="0" w:sz="0" w:val="nil"/>
              <w:bottom w:color="000000" w:space="0" w:sz="0" w:val="nil"/>
              <w:right w:color="999999" w:space="0" w:sz="4" w:val="single"/>
            </w:tcBorders>
            <w:shd w:fill="auto" w:val="clear"/>
            <w:vAlign w:val="top"/>
          </w:tcPr>
          <w:p w:rsidR="00000000" w:rsidDel="00000000" w:rsidP="00000000" w:rsidRDefault="00000000" w:rsidRPr="00000000" w14:paraId="000000C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Donated facilities and services (if any)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vAlign w:val="top"/>
          </w:tcPr>
          <w:p w:rsidR="00000000" w:rsidDel="00000000" w:rsidP="00000000" w:rsidRDefault="00000000" w:rsidRPr="00000000" w14:paraId="000000C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LKR has a policy to access individuals and to offer supported activities where necessary to ensure that cost is not an undue barrier to participation in the sport. There were no other applications for support.</w:t>
            </w:r>
          </w:p>
        </w:tc>
      </w:tr>
    </w:tbl>
    <w:p w:rsidR="00000000" w:rsidDel="00000000" w:rsidP="00000000" w:rsidRDefault="00000000" w:rsidRPr="00000000" w14:paraId="000000CA">
      <w:pPr>
        <w:rPr>
          <w:rFonts w:ascii="Helvetica Neue" w:cs="Helvetica Neue" w:eastAsia="Helvetica Neue" w:hAnsi="Helvetica Neue"/>
          <w:b w:val="1"/>
          <w:bCs w:val="1"/>
          <w:sz w:val="20"/>
          <w:szCs w:val="20"/>
          <w:vertAlign w:val="baseline"/>
        </w:rPr>
      </w:pPr>
      <w:r w:rsidDel="00000000" w:rsidR="00000000" w:rsidRPr="00000000">
        <w:rPr>
          <w:rtl w:val="0"/>
        </w:rPr>
      </w:r>
    </w:p>
    <w:p w:rsidR="00000000" w:rsidDel="00000000" w:rsidP="00000000" w:rsidRDefault="00000000" w:rsidRPr="00000000" w14:paraId="000000CB">
      <w:pPr>
        <w:tabs>
          <w:tab w:val="left" w:leader="none" w:pos="9280"/>
          <w:tab w:val="right" w:leader="none" w:pos="10539"/>
        </w:tabs>
        <w:rPr>
          <w:rFonts w:ascii="Arial" w:cs="Arial" w:eastAsia="Arial" w:hAnsi="Arial"/>
          <w:b w:val="0"/>
          <w:bCs w:val="0"/>
          <w:sz w:val="20"/>
          <w:szCs w:val="20"/>
          <w:vertAlign w:val="baseline"/>
        </w:rPr>
      </w:pPr>
      <w:r w:rsidDel="00000000" w:rsidR="00000000" w:rsidRPr="00000000">
        <w:rPr>
          <w:rFonts w:ascii="Helvetica Neue" w:cs="Helvetica Neue" w:eastAsia="Helvetica Neue" w:hAnsi="Helvetica Neue"/>
          <w:b w:val="1"/>
          <w:bCs w:val="1"/>
          <w:sz w:val="20"/>
          <w:szCs w:val="20"/>
          <w:vertAlign w:val="baseline"/>
          <w:rtl w:val="0"/>
        </w:rPr>
        <w:tab/>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-504187</wp:posOffset>
                </wp:positionH>
                <wp:positionV relativeFrom="paragraph">
                  <wp:posOffset>-955671</wp:posOffset>
                </wp:positionV>
                <wp:extent cx="7679055" cy="10991850"/>
                <wp:effectExtent b="0" l="0" r="0" t="0"/>
                <wp:wrapNone/>
                <wp:docPr id="3" name=""/>
                <a:graphic>
                  <a:graphicData uri="http://schemas.microsoft.com/office/word/2010/wordprocessingShape">
                    <wps:wsp>
                      <wps:cNvSpPr/>
                      <wps:cNvPr id="4" name="Shape 4"/>
                      <wps:spPr>
                        <a:xfrm>
                          <a:off x="1515998" y="0"/>
                          <a:ext cx="7660005"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-504187</wp:posOffset>
                </wp:positionH>
                <wp:positionV relativeFrom="paragraph">
                  <wp:posOffset>-955671</wp:posOffset>
                </wp:positionV>
                <wp:extent cx="7679055" cy="10991850"/>
                <wp:effectExtent b="0" l="0" r="0" t="0"/>
                <wp:wrapNone/>
                <wp:docPr id="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679055" cy="10991850"/>
                        </a:xfrm>
                        <a:prstGeom prst="rect"/>
                        <a:ln/>
                      </pic:spPr>
                    </pic:pic>
                  </a:graphicData>
                </a:graphic>
              </wp:anchor>
            </w:drawing>
          </mc:Fallback>
        </mc:AlternateContent>
      </w:r>
    </w:p>
    <w:p w:rsidR="00000000" w:rsidDel="00000000" w:rsidP="00000000" w:rsidRDefault="00000000" w:rsidRPr="00000000" w14:paraId="000000CC">
      <w:pPr>
        <w:rPr>
          <w:rFonts w:ascii="Helvetica Neue" w:cs="Helvetica Neue" w:eastAsia="Helvetica Neue" w:hAnsi="Helvetica Neue"/>
          <w:b w:val="1"/>
          <w:bCs w:val="1"/>
          <w:sz w:val="20"/>
          <w:szCs w:val="20"/>
          <w:vertAlign w:val="baseline"/>
        </w:rPr>
      </w:pPr>
      <w:r w:rsidDel="00000000" w:rsidR="00000000" w:rsidRPr="00000000">
        <w:rPr>
          <w:rtl w:val="0"/>
        </w:rPr>
      </w:r>
    </w:p>
    <w:tbl>
      <w:tblPr>
        <w:tblStyle w:val="Table14"/>
        <w:tblW w:w="10755.0" w:type="dxa"/>
        <w:jc w:val="left"/>
        <w:tblInd w:w="-108.0" w:type="dxa"/>
        <w:tblLayout w:type="fixed"/>
        <w:tblLook w:val="0000"/>
      </w:tblPr>
      <w:tblGrid>
        <w:gridCol w:w="10755"/>
        <w:tblGridChange w:id="0">
          <w:tblGrid>
            <w:gridCol w:w="10755"/>
          </w:tblGrid>
        </w:tblGridChange>
      </w:tblGrid>
      <w:tr>
        <w:trPr>
          <w:cantSplit w:val="0"/>
          <w:trHeight w:val="425" w:hRule="atLeast"/>
          <w:tblHeader w:val="0"/>
        </w:trPr>
        <w:tc>
          <w:tcPr>
            <w:shd w:fill="4c4c4c" w:val="clear"/>
            <w:vAlign w:val="center"/>
          </w:tcPr>
          <w:p w:rsidR="00000000" w:rsidDel="00000000" w:rsidP="00000000" w:rsidRDefault="00000000" w:rsidRPr="00000000" w14:paraId="000000CD">
            <w:pPr>
              <w:pStyle w:val="Heading3"/>
              <w:rPr>
                <w:vertAlign w:val="baseline"/>
              </w:rPr>
            </w:pPr>
            <w:r w:rsidDel="00000000" w:rsidR="00000000" w:rsidRPr="00000000">
              <w:rPr>
                <w:b w:val="1"/>
                <w:bCs w:val="1"/>
                <w:vertAlign w:val="baseline"/>
                <w:rtl w:val="0"/>
              </w:rPr>
              <w:t xml:space="preserve">Declaration</w:t>
            </w:r>
            <w:r w:rsidDel="00000000" w:rsidR="00000000" w:rsidRPr="00000000">
              <w:rPr>
                <w:rtl w:val="0"/>
              </w:rPr>
            </w:r>
          </w:p>
        </w:tc>
      </w:tr>
    </w:tbl>
    <w:p w:rsidR="00000000" w:rsidDel="00000000" w:rsidP="00000000" w:rsidRDefault="00000000" w:rsidRPr="00000000" w14:paraId="000000CE">
      <w:pPr>
        <w:rPr>
          <w:rFonts w:ascii="Helvetica Neue" w:cs="Helvetica Neue" w:eastAsia="Helvetica Neue" w:hAnsi="Helvetica Neue"/>
          <w:b w:val="1"/>
          <w:bCs w:val="1"/>
          <w:vertAlign w:val="baseline"/>
        </w:rPr>
      </w:pPr>
      <w:r w:rsidDel="00000000" w:rsidR="00000000" w:rsidRPr="00000000">
        <w:rPr>
          <w:rtl w:val="0"/>
        </w:rPr>
      </w:r>
    </w:p>
    <w:p w:rsidR="00000000" w:rsidDel="00000000" w:rsidP="00000000" w:rsidRDefault="00000000" w:rsidRPr="00000000" w14:paraId="000000C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The trustees declare that they have approved the trustees’ report above. </w:t>
      </w:r>
      <w:r w:rsidDel="00000000" w:rsidR="00000000" w:rsidRPr="00000000">
        <w:rPr>
          <w:rtl w:val="0"/>
        </w:rPr>
      </w:r>
    </w:p>
    <w:p w:rsidR="00000000" w:rsidDel="00000000" w:rsidP="00000000" w:rsidRDefault="00000000" w:rsidRPr="00000000" w14:paraId="000000D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1">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Signed on behalf of the charity’s trustees</w:t>
      </w:r>
      <w:r w:rsidDel="00000000" w:rsidR="00000000" w:rsidRPr="00000000">
        <w:rPr>
          <w:rtl w:val="0"/>
        </w:rPr>
      </w:r>
    </w:p>
    <w:p w:rsidR="00000000" w:rsidDel="00000000" w:rsidP="00000000" w:rsidRDefault="00000000" w:rsidRPr="00000000" w14:paraId="000000D2">
      <w:pPr>
        <w:rPr>
          <w:rFonts w:ascii="Arial" w:cs="Arial" w:eastAsia="Arial" w:hAnsi="Arial"/>
          <w:b w:val="0"/>
          <w:bCs w:val="0"/>
          <w:sz w:val="20"/>
          <w:szCs w:val="20"/>
          <w:vertAlign w:val="baseline"/>
        </w:rPr>
      </w:pPr>
      <w:r w:rsidDel="00000000" w:rsidR="00000000" w:rsidRPr="00000000">
        <w:rPr>
          <w:rtl w:val="0"/>
        </w:rPr>
      </w:r>
    </w:p>
    <w:tbl>
      <w:tblPr>
        <w:tblStyle w:val="Table15"/>
        <w:tblW w:w="10755.0" w:type="dxa"/>
        <w:jc w:val="left"/>
        <w:tblInd w:w="-108.0" w:type="dxa"/>
        <w:tblBorders>
          <w:top w:color="999999" w:space="0" w:sz="2" w:val="single"/>
          <w:left w:color="999999" w:space="0" w:sz="2" w:val="single"/>
          <w:bottom w:color="999999" w:space="0" w:sz="2" w:val="single"/>
          <w:right w:color="999999" w:space="0" w:sz="2" w:val="single"/>
          <w:insideH w:color="999999" w:space="0" w:sz="2" w:val="single"/>
          <w:insideV w:color="999999" w:space="0" w:sz="2" w:val="single"/>
        </w:tblBorders>
        <w:tblLayout w:type="fixed"/>
        <w:tblLook w:val="0000"/>
      </w:tblPr>
      <w:tblGrid>
        <w:gridCol w:w="2235"/>
        <w:gridCol w:w="3827"/>
        <w:gridCol w:w="4693"/>
        <w:tblGridChange w:id="0">
          <w:tblGrid>
            <w:gridCol w:w="2235"/>
            <w:gridCol w:w="3827"/>
            <w:gridCol w:w="4693"/>
          </w:tblGrid>
        </w:tblGridChange>
      </w:tblGrid>
      <w:tr>
        <w:trPr>
          <w:cantSplit w:val="0"/>
          <w:trHeight w:val="1134" w:hRule="atLeast"/>
          <w:tblHeader w:val="0"/>
        </w:trPr>
        <w:tc>
          <w:tcPr>
            <w:tcBorders>
              <w:top w:color="000000" w:space="0" w:sz="0" w:val="nil"/>
              <w:left w:color="000000" w:space="0" w:sz="0" w:val="nil"/>
              <w:bottom w:color="000000" w:space="0" w:sz="0" w:val="nil"/>
            </w:tcBorders>
            <w:shd w:fill="auto" w:val="clear"/>
            <w:vAlign w:val="top"/>
          </w:tcPr>
          <w:p w:rsidR="00000000" w:rsidDel="00000000" w:rsidP="00000000" w:rsidRDefault="00000000" w:rsidRPr="00000000" w14:paraId="000000D3">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Signature(s)</w:t>
            </w:r>
            <w:r w:rsidDel="00000000" w:rsidR="00000000" w:rsidRPr="00000000">
              <w:rPr>
                <w:rtl w:val="0"/>
              </w:rPr>
            </w:r>
          </w:p>
        </w:tc>
        <w:tc>
          <w:tcPr>
            <w:shd w:fill="ffffff" w:val="clear"/>
            <w:vAlign w:val="top"/>
          </w:tcPr>
          <w:p w:rsidR="00000000" w:rsidDel="00000000" w:rsidP="00000000" w:rsidRDefault="00000000" w:rsidRPr="00000000" w14:paraId="000000D4">
            <w:pPr>
              <w:rPr>
                <w:rFonts w:ascii="Arial" w:cs="Arial" w:eastAsia="Arial" w:hAnsi="Arial"/>
                <w:sz w:val="20"/>
                <w:szCs w:val="20"/>
                <w:vertAlign w:val="baseline"/>
              </w:rPr>
            </w:pPr>
            <w:r w:rsidDel="00000000" w:rsidR="00000000" w:rsidRPr="00000000">
              <w:rPr>
                <w:vertAlign w:val="baseline"/>
              </w:rPr>
              <w:drawing>
                <wp:inline distB="0" distT="0" distL="114300" distR="114300">
                  <wp:extent cx="1477010" cy="431165"/>
                  <wp:effectExtent b="0" l="0" r="0" t="0"/>
                  <wp:docPr id="5"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477010" cy="431165"/>
                          </a:xfrm>
                          <a:prstGeom prst="rect"/>
                          <a:ln/>
                        </pic:spPr>
                      </pic:pic>
                    </a:graphicData>
                  </a:graphic>
                </wp:inline>
              </w:drawing>
            </w:r>
            <w:r w:rsidDel="00000000" w:rsidR="00000000" w:rsidRPr="00000000">
              <w:rPr>
                <w:rtl w:val="0"/>
              </w:rPr>
            </w:r>
          </w:p>
        </w:tc>
        <w:tc>
          <w:tcPr>
            <w:shd w:fill="ffffff" w:val="clear"/>
            <w:vAlign w:val="top"/>
          </w:tcPr>
          <w:p w:rsidR="00000000" w:rsidDel="00000000" w:rsidP="00000000" w:rsidRDefault="00000000" w:rsidRPr="00000000" w14:paraId="000000D5">
            <w:pPr>
              <w:rPr>
                <w:rFonts w:ascii="Arial" w:cs="Arial" w:eastAsia="Arial" w:hAnsi="Arial"/>
                <w:sz w:val="20"/>
                <w:szCs w:val="20"/>
                <w:vertAlign w:val="baseline"/>
              </w:rPr>
            </w:pPr>
            <w:r w:rsidDel="00000000" w:rsidR="00000000" w:rsidRPr="00000000">
              <w:rPr>
                <w:rtl w:val="0"/>
              </w:rPr>
            </w:r>
          </w:p>
        </w:tc>
      </w:tr>
      <w:tr>
        <w:trPr>
          <w:cantSplit w:val="0"/>
          <w:trHeight w:val="1134" w:hRule="atLeast"/>
          <w:tblHeader w:val="0"/>
        </w:trPr>
        <w:tc>
          <w:tcPr>
            <w:tcBorders>
              <w:top w:color="000000" w:space="0" w:sz="0" w:val="nil"/>
              <w:left w:color="000000" w:space="0" w:sz="0" w:val="nil"/>
              <w:bottom w:color="000000" w:space="0" w:sz="0" w:val="nil"/>
            </w:tcBorders>
            <w:shd w:fill="auto" w:val="clear"/>
            <w:vAlign w:val="top"/>
          </w:tcPr>
          <w:p w:rsidR="00000000" w:rsidDel="00000000" w:rsidP="00000000" w:rsidRDefault="00000000" w:rsidRPr="00000000" w14:paraId="000000D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Full name(s)</w:t>
            </w:r>
            <w:r w:rsidDel="00000000" w:rsidR="00000000" w:rsidRPr="00000000">
              <w:rPr>
                <w:rtl w:val="0"/>
              </w:rPr>
            </w:r>
          </w:p>
        </w:tc>
        <w:tc>
          <w:tcPr>
            <w:tcBorders>
              <w:bottom w:color="999999" w:space="0" w:sz="4" w:val="single"/>
            </w:tcBorders>
            <w:shd w:fill="ffffff" w:val="clear"/>
            <w:vAlign w:val="top"/>
          </w:tcPr>
          <w:p w:rsidR="00000000" w:rsidDel="00000000" w:rsidP="00000000" w:rsidRDefault="00000000" w:rsidRPr="00000000" w14:paraId="000000D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Andrew James McGowan</w:t>
            </w:r>
          </w:p>
        </w:tc>
        <w:tc>
          <w:tcPr>
            <w:shd w:fill="ffffff" w:val="clear"/>
            <w:vAlign w:val="top"/>
          </w:tcPr>
          <w:p w:rsidR="00000000" w:rsidDel="00000000" w:rsidP="00000000" w:rsidRDefault="00000000" w:rsidRPr="00000000" w14:paraId="000000D8">
            <w:pPr>
              <w:rPr>
                <w:rFonts w:ascii="Arial" w:cs="Arial" w:eastAsia="Arial" w:hAnsi="Arial"/>
                <w:sz w:val="20"/>
                <w:szCs w:val="20"/>
                <w:vertAlign w:val="baseline"/>
              </w:rPr>
            </w:pPr>
            <w:r w:rsidDel="00000000" w:rsidR="00000000" w:rsidRPr="00000000">
              <w:rPr>
                <w:rtl w:val="0"/>
              </w:rPr>
            </w:r>
          </w:p>
        </w:tc>
      </w:tr>
      <w:tr>
        <w:trPr>
          <w:cantSplit w:val="0"/>
          <w:trHeight w:val="1134" w:hRule="atLeast"/>
          <w:tblHeader w:val="0"/>
        </w:trPr>
        <w:tc>
          <w:tcPr>
            <w:tcBorders>
              <w:top w:color="000000" w:space="0" w:sz="0" w:val="nil"/>
              <w:left w:color="000000" w:space="0" w:sz="0" w:val="nil"/>
              <w:bottom w:color="000000" w:space="0" w:sz="0" w:val="nil"/>
            </w:tcBorders>
            <w:shd w:fill="auto" w:val="clear"/>
            <w:vAlign w:val="top"/>
          </w:tcPr>
          <w:p w:rsidR="00000000" w:rsidDel="00000000" w:rsidP="00000000" w:rsidRDefault="00000000" w:rsidRPr="00000000" w14:paraId="000000D9">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Position (e.g. Chair)</w:t>
            </w:r>
            <w:r w:rsidDel="00000000" w:rsidR="00000000" w:rsidRPr="00000000">
              <w:rPr>
                <w:rtl w:val="0"/>
              </w:rPr>
            </w:r>
          </w:p>
        </w:tc>
        <w:tc>
          <w:tcPr>
            <w:shd w:fill="ffffff" w:val="clear"/>
            <w:vAlign w:val="top"/>
          </w:tcPr>
          <w:p w:rsidR="00000000" w:rsidDel="00000000" w:rsidP="00000000" w:rsidRDefault="00000000" w:rsidRPr="00000000" w14:paraId="000000DA">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Chair</w:t>
            </w:r>
            <w:r w:rsidDel="00000000" w:rsidR="00000000" w:rsidRPr="00000000">
              <w:rPr>
                <w:rtl w:val="0"/>
              </w:rPr>
            </w:r>
          </w:p>
        </w:tc>
        <w:tc>
          <w:tcPr>
            <w:shd w:fill="ffffff" w:val="clear"/>
            <w:vAlign w:val="top"/>
          </w:tcPr>
          <w:p w:rsidR="00000000" w:rsidDel="00000000" w:rsidP="00000000" w:rsidRDefault="00000000" w:rsidRPr="00000000" w14:paraId="000000DB">
            <w:pPr>
              <w:rPr>
                <w:rFonts w:ascii="Arial" w:cs="Arial" w:eastAsia="Arial" w:hAnsi="Arial"/>
                <w:sz w:val="20"/>
                <w:szCs w:val="20"/>
                <w:vertAlign w:val="baseline"/>
              </w:rPr>
            </w:pPr>
            <w:r w:rsidDel="00000000" w:rsidR="00000000" w:rsidRPr="00000000">
              <w:rPr>
                <w:rtl w:val="0"/>
              </w:rPr>
            </w:r>
          </w:p>
        </w:tc>
      </w:tr>
      <w:tr>
        <w:trPr>
          <w:cantSplit w:val="0"/>
          <w:trHeight w:val="567" w:hRule="atLeast"/>
          <w:tblHeader w:val="0"/>
        </w:trPr>
        <w:tc>
          <w:tcPr>
            <w:tcBorders>
              <w:top w:color="000000" w:space="0" w:sz="0" w:val="nil"/>
              <w:left w:color="000000" w:space="0" w:sz="0" w:val="nil"/>
              <w:bottom w:color="000000" w:space="0" w:sz="0" w:val="nil"/>
            </w:tcBorders>
            <w:shd w:fill="auto" w:val="clear"/>
            <w:vAlign w:val="top"/>
          </w:tcPr>
          <w:p w:rsidR="00000000" w:rsidDel="00000000" w:rsidP="00000000" w:rsidRDefault="00000000" w:rsidRPr="00000000" w14:paraId="000000DC">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Date</w:t>
            </w:r>
            <w:r w:rsidDel="00000000" w:rsidR="00000000" w:rsidRPr="00000000">
              <w:rPr>
                <w:rtl w:val="0"/>
              </w:rPr>
            </w:r>
          </w:p>
        </w:tc>
        <w:tc>
          <w:tcPr>
            <w:shd w:fill="ffffff" w:val="clear"/>
            <w:vAlign w:val="top"/>
          </w:tcPr>
          <w:p w:rsidR="00000000" w:rsidDel="00000000" w:rsidP="00000000" w:rsidRDefault="00000000" w:rsidRPr="00000000" w14:paraId="000000DD">
            <w:pPr>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30/07</w:t>
            </w:r>
            <w:r w:rsidDel="00000000" w:rsidR="00000000" w:rsidRPr="00000000">
              <w:rPr>
                <w:rFonts w:ascii="Arial" w:cs="Arial" w:eastAsia="Arial" w:hAnsi="Arial"/>
                <w:sz w:val="20"/>
                <w:szCs w:val="20"/>
                <w:vertAlign w:val="baseline"/>
                <w:rtl w:val="0"/>
              </w:rPr>
              <w:t xml:space="preserve">/2</w:t>
            </w:r>
            <w:r w:rsidDel="00000000" w:rsidR="00000000" w:rsidRPr="00000000">
              <w:rPr>
                <w:rFonts w:ascii="Arial" w:cs="Arial" w:eastAsia="Arial" w:hAnsi="Arial"/>
                <w:sz w:val="20"/>
                <w:szCs w:val="20"/>
                <w:rtl w:val="0"/>
              </w:rPr>
              <w:t xml:space="preserve">6</w:t>
            </w:r>
            <w:r w:rsidDel="00000000" w:rsidR="00000000" w:rsidRPr="00000000">
              <w:rPr>
                <w:rtl w:val="0"/>
              </w:rPr>
            </w:r>
          </w:p>
        </w:tc>
        <w:tc>
          <w:tcPr>
            <w:vAlign w:val="top"/>
          </w:tcPr>
          <w:p w:rsidR="00000000" w:rsidDel="00000000" w:rsidP="00000000" w:rsidRDefault="00000000" w:rsidRPr="00000000" w14:paraId="000000DE">
            <w:pPr>
              <w:rPr>
                <w:rFonts w:ascii="Arial" w:cs="Arial" w:eastAsia="Arial" w:hAnsi="Arial"/>
                <w:b w:val="0"/>
                <w:bCs w:val="0"/>
                <w:sz w:val="20"/>
                <w:szCs w:val="20"/>
                <w:vertAlign w:val="baseline"/>
              </w:rPr>
            </w:pPr>
            <w:r w:rsidDel="00000000" w:rsidR="00000000" w:rsidRPr="00000000">
              <w:rPr>
                <w:rtl w:val="0"/>
              </w:rPr>
            </w:r>
          </w:p>
        </w:tc>
      </w:tr>
    </w:tbl>
    <w:p w:rsidR="00000000" w:rsidDel="00000000" w:rsidP="00000000" w:rsidRDefault="00000000" w:rsidRPr="00000000" w14:paraId="000000DF">
      <w:pPr>
        <w:tabs>
          <w:tab w:val="left" w:leader="none" w:pos="9280"/>
          <w:tab w:val="right" w:leader="none" w:pos="10539"/>
        </w:tabs>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ab/>
      </w:r>
      <w:r w:rsidDel="00000000" w:rsidR="00000000" w:rsidRPr="00000000">
        <w:rPr>
          <w:rtl w:val="0"/>
        </w:rPr>
      </w:r>
    </w:p>
    <w:p w:rsidR="00000000" w:rsidDel="00000000" w:rsidP="00000000" w:rsidRDefault="00000000" w:rsidRPr="00000000" w14:paraId="000000E0">
      <w:pPr>
        <w:tabs>
          <w:tab w:val="left" w:leader="none" w:pos="9280"/>
          <w:tab w:val="right" w:leader="none" w:pos="10539"/>
        </w:tabs>
        <w:rPr>
          <w:vertAlign w:val="baseline"/>
        </w:rPr>
      </w:pPr>
      <w:r w:rsidDel="00000000" w:rsidR="00000000" w:rsidRPr="00000000">
        <w:rPr>
          <w:rtl w:val="0"/>
        </w:rPr>
      </w:r>
    </w:p>
    <w:sectPr>
      <w:pgSz w:h="16838" w:w="11899" w:orient="portrait"/>
      <w:pgMar w:bottom="680" w:top="1134" w:left="680" w:right="680" w:header="680"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24"/>
      <w:szCs w:val="24"/>
      <w:vertAlign w:val="baseline"/>
    </w:rPr>
  </w:style>
  <w:style w:type="paragraph" w:styleId="Heading2">
    <w:name w:val="heading 2"/>
    <w:basedOn w:val="Normal"/>
    <w:next w:val="Normal"/>
    <w:pPr>
      <w:keepNext w:val="1"/>
      <w:jc w:val="center"/>
    </w:pPr>
    <w:rPr>
      <w:rFonts w:ascii="Arial" w:cs="Arial" w:eastAsia="Arial" w:hAnsi="Arial"/>
      <w:b w:val="1"/>
      <w:bCs w:val="1"/>
      <w:sz w:val="22"/>
      <w:szCs w:val="22"/>
      <w:vertAlign w:val="baseline"/>
    </w:rPr>
  </w:style>
  <w:style w:type="paragraph" w:styleId="Heading3">
    <w:name w:val="heading 3"/>
    <w:basedOn w:val="Normal"/>
    <w:next w:val="Normal"/>
    <w:pPr>
      <w:keepNext w:val="1"/>
    </w:pPr>
    <w:rPr>
      <w:rFonts w:ascii="Arial" w:cs="Arial" w:eastAsia="Arial" w:hAnsi="Arial"/>
      <w:b w:val="1"/>
      <w:bCs w:val="1"/>
      <w:color w:val="ffffff"/>
      <w:sz w:val="26"/>
      <w:szCs w:val="26"/>
      <w:vertAlign w:val="baseline"/>
    </w:rPr>
  </w:style>
  <w:style w:type="paragraph" w:styleId="Heading4">
    <w:name w:val="heading 4"/>
    <w:basedOn w:val="Normal"/>
    <w:next w:val="Normal"/>
    <w:pPr>
      <w:keepNext w:val="1"/>
      <w:jc w:val="right"/>
    </w:pPr>
    <w:rPr>
      <w:rFonts w:ascii="Arial" w:cs="Arial" w:eastAsia="Arial" w:hAnsi="Arial"/>
      <w:b w:val="1"/>
      <w:bCs w:val="1"/>
      <w:sz w:val="20"/>
      <w:szCs w:val="20"/>
      <w:vertAlign w:val="baseline"/>
    </w:rPr>
  </w:style>
  <w:style w:type="paragraph" w:styleId="Heading5">
    <w:name w:val="heading 5"/>
    <w:basedOn w:val="Normal"/>
    <w:next w:val="Normal"/>
    <w:pPr>
      <w:keepNext w:val="1"/>
    </w:pPr>
    <w:rPr>
      <w:rFonts w:ascii="Arial" w:cs="Arial" w:eastAsia="Arial" w:hAnsi="Arial"/>
      <w:b w:val="1"/>
      <w:bCs w:val="1"/>
      <w:sz w:val="20"/>
      <w:szCs w:val="20"/>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table" w:styleId="Table2">
    <w:basedOn w:val="TableNormal"/>
    <w:rPr>
      <w:vertAlign w:val="baseline"/>
    </w:rPr>
    <w:tblPr>
      <w:tblStyleRowBandSize w:val="1"/>
      <w:tblStyleColBandSize w:val="1"/>
      <w:tblCellMar>
        <w:top w:w="0.0" w:type="dxa"/>
        <w:left w:w="108.0" w:type="dxa"/>
        <w:bottom w:w="0.0" w:type="dxa"/>
        <w:right w:w="108.0" w:type="dxa"/>
      </w:tblCellMar>
    </w:tblPr>
  </w:style>
  <w:style w:type="table" w:styleId="Table3">
    <w:basedOn w:val="TableNormal"/>
    <w:rPr>
      <w:vertAlign w:val="baseline"/>
    </w:rPr>
    <w:tblPr>
      <w:tblStyleRowBandSize w:val="1"/>
      <w:tblStyleColBandSize w:val="1"/>
      <w:tblCellMar>
        <w:top w:w="0.0" w:type="dxa"/>
        <w:left w:w="108.0" w:type="dxa"/>
        <w:bottom w:w="0.0" w:type="dxa"/>
        <w:right w:w="108.0" w:type="dxa"/>
      </w:tblCellMar>
    </w:tblPr>
  </w:style>
  <w:style w:type="table" w:styleId="Table4">
    <w:basedOn w:val="TableNormal"/>
    <w:rPr>
      <w:vertAlign w:val="baseline"/>
    </w:rPr>
    <w:tblPr>
      <w:tblStyleRowBandSize w:val="1"/>
      <w:tblStyleColBandSize w:val="1"/>
      <w:tblCellMar>
        <w:top w:w="0.0" w:type="dxa"/>
        <w:left w:w="108.0" w:type="dxa"/>
        <w:bottom w:w="0.0" w:type="dxa"/>
        <w:right w:w="108.0" w:type="dxa"/>
      </w:tblCellMar>
    </w:tblPr>
  </w:style>
  <w:style w:type="table" w:styleId="Table5">
    <w:basedOn w:val="TableNormal"/>
    <w:rPr>
      <w:vertAlign w:val="baseline"/>
    </w:rPr>
    <w:tblPr>
      <w:tblStyleRowBandSize w:val="1"/>
      <w:tblStyleColBandSize w:val="1"/>
      <w:tblCellMar>
        <w:top w:w="0.0" w:type="dxa"/>
        <w:left w:w="108.0" w:type="dxa"/>
        <w:bottom w:w="0.0" w:type="dxa"/>
        <w:right w:w="108.0" w:type="dxa"/>
      </w:tblCellMar>
    </w:tblPr>
  </w:style>
  <w:style w:type="table" w:styleId="Table6">
    <w:basedOn w:val="TableNormal"/>
    <w:rPr>
      <w:vertAlign w:val="baseline"/>
    </w:rPr>
    <w:tblPr>
      <w:tblStyleRowBandSize w:val="1"/>
      <w:tblStyleColBandSize w:val="1"/>
      <w:tblCellMar>
        <w:top w:w="0.0" w:type="dxa"/>
        <w:left w:w="108.0" w:type="dxa"/>
        <w:bottom w:w="0.0" w:type="dxa"/>
        <w:right w:w="108.0" w:type="dxa"/>
      </w:tblCellMar>
    </w:tblPr>
  </w:style>
  <w:style w:type="table" w:styleId="Table7">
    <w:basedOn w:val="TableNormal"/>
    <w:rPr>
      <w:vertAlign w:val="baseline"/>
    </w:rPr>
    <w:tblPr>
      <w:tblStyleRowBandSize w:val="1"/>
      <w:tblStyleColBandSize w:val="1"/>
      <w:tblCellMar>
        <w:top w:w="0.0" w:type="dxa"/>
        <w:left w:w="108.0" w:type="dxa"/>
        <w:bottom w:w="0.0" w:type="dxa"/>
        <w:right w:w="108.0" w:type="dxa"/>
      </w:tblCellMar>
    </w:tblPr>
  </w:style>
  <w:style w:type="table" w:styleId="Table8">
    <w:basedOn w:val="TableNormal"/>
    <w:rPr>
      <w:vertAlign w:val="baseline"/>
    </w:rPr>
    <w:tblPr>
      <w:tblStyleRowBandSize w:val="1"/>
      <w:tblStyleColBandSize w:val="1"/>
      <w:tblCellMar>
        <w:top w:w="0.0" w:type="dxa"/>
        <w:left w:w="108.0" w:type="dxa"/>
        <w:bottom w:w="0.0" w:type="dxa"/>
        <w:right w:w="108.0" w:type="dxa"/>
      </w:tblCellMar>
    </w:tblPr>
  </w:style>
  <w:style w:type="table" w:styleId="Table9">
    <w:basedOn w:val="TableNormal"/>
    <w:rPr>
      <w:vertAlign w:val="baseline"/>
    </w:rPr>
    <w:tblPr>
      <w:tblStyleRowBandSize w:val="1"/>
      <w:tblStyleColBandSize w:val="1"/>
      <w:tblCellMar>
        <w:top w:w="0.0" w:type="dxa"/>
        <w:left w:w="108.0" w:type="dxa"/>
        <w:bottom w:w="0.0" w:type="dxa"/>
        <w:right w:w="108.0" w:type="dxa"/>
      </w:tblCellMar>
    </w:tblPr>
  </w:style>
  <w:style w:type="table" w:styleId="Table10">
    <w:basedOn w:val="TableNormal"/>
    <w:rPr>
      <w:vertAlign w:val="baseline"/>
    </w:rPr>
    <w:tblPr>
      <w:tblStyleRowBandSize w:val="1"/>
      <w:tblStyleColBandSize w:val="1"/>
      <w:tblCellMar>
        <w:top w:w="0.0" w:type="dxa"/>
        <w:left w:w="108.0" w:type="dxa"/>
        <w:bottom w:w="0.0" w:type="dxa"/>
        <w:right w:w="108.0" w:type="dxa"/>
      </w:tblCellMar>
    </w:tblPr>
  </w:style>
  <w:style w:type="table" w:styleId="Table11">
    <w:basedOn w:val="TableNormal"/>
    <w:rPr>
      <w:vertAlign w:val="baseline"/>
    </w:rPr>
    <w:tblPr>
      <w:tblStyleRowBandSize w:val="1"/>
      <w:tblStyleColBandSize w:val="1"/>
      <w:tblCellMar>
        <w:top w:w="0.0" w:type="dxa"/>
        <w:left w:w="108.0" w:type="dxa"/>
        <w:bottom w:w="0.0" w:type="dxa"/>
        <w:right w:w="108.0" w:type="dxa"/>
      </w:tblCellMar>
    </w:tblPr>
  </w:style>
  <w:style w:type="table" w:styleId="Table12">
    <w:basedOn w:val="TableNormal"/>
    <w:rPr>
      <w:vertAlign w:val="baseline"/>
    </w:rPr>
    <w:tblPr>
      <w:tblStyleRowBandSize w:val="1"/>
      <w:tblStyleColBandSize w:val="1"/>
      <w:tblCellMar>
        <w:top w:w="0.0" w:type="dxa"/>
        <w:left w:w="108.0" w:type="dxa"/>
        <w:bottom w:w="0.0" w:type="dxa"/>
        <w:right w:w="108.0" w:type="dxa"/>
      </w:tblCellMar>
    </w:tblPr>
  </w:style>
  <w:style w:type="table" w:styleId="Table13">
    <w:basedOn w:val="TableNormal"/>
    <w:rPr>
      <w:vertAlign w:val="baseline"/>
    </w:rPr>
    <w:tblPr>
      <w:tblStyleRowBandSize w:val="1"/>
      <w:tblStyleColBandSize w:val="1"/>
      <w:tblCellMar>
        <w:top w:w="0.0" w:type="dxa"/>
        <w:left w:w="108.0" w:type="dxa"/>
        <w:bottom w:w="0.0" w:type="dxa"/>
        <w:right w:w="108.0" w:type="dxa"/>
      </w:tblCellMar>
    </w:tblPr>
  </w:style>
  <w:style w:type="table" w:styleId="Table14">
    <w:basedOn w:val="TableNormal"/>
    <w:rPr>
      <w:vertAlign w:val="baseline"/>
    </w:rPr>
    <w:tblPr>
      <w:tblStyleRowBandSize w:val="1"/>
      <w:tblStyleColBandSize w:val="1"/>
      <w:tblCellMar>
        <w:top w:w="0.0" w:type="dxa"/>
        <w:left w:w="108.0" w:type="dxa"/>
        <w:bottom w:w="0.0" w:type="dxa"/>
        <w:right w:w="108.0" w:type="dxa"/>
      </w:tblCellMar>
    </w:tblPr>
  </w:style>
  <w:style w:type="table" w:styleId="Table15">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drive.google.com/file/d/1V7gkKSInuMTSzg25rccbffZyw-sHduIb/vie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Yt1ZtQUNJKyjOokFGMXO27N/QA==">CgMxLjA4AHIhMTFtYVd3V3NHLXdXMlNNdzRwSk54ajE3ak9wem14Z3N0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3B1D88A-5CDA-4E80-9CF0-41BDEBA521ED}"/>
</file>

<file path=customXML/itemProps3.xml><?xml version="1.0" encoding="utf-8"?>
<ds:datastoreItem xmlns:ds="http://schemas.openxmlformats.org/officeDocument/2006/customXml" ds:itemID="{38FF80C1-3475-49BF-91E6-7FF122F6BC10}"/>
</file>

<file path=customXML/itemProps4.xml><?xml version="1.0" encoding="utf-8"?>
<ds:datastoreItem xmlns:ds="http://schemas.openxmlformats.org/officeDocument/2006/customXml" ds:itemID="{E3A3A4EC-9B2B-4F1B-BDBB-2C0EACFA802D}"/>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