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
        <w:tblOverlap w:val="never"/>
        <w:tblW w:w="0" w:type="auto"/>
        <w:tblLayout w:type="fixed"/>
        <w:tblLook w:val="0000" w:firstRow="0" w:lastRow="0" w:firstColumn="0" w:lastColumn="0" w:noHBand="0" w:noVBand="0"/>
      </w:tblPr>
      <w:tblGrid>
        <w:gridCol w:w="4536"/>
      </w:tblGrid>
      <w:tr w:rsidR="00735291" w14:paraId="719D4264" w14:textId="77777777">
        <w:trPr>
          <w:cantSplit/>
          <w:trHeight w:hRule="exact" w:val="284"/>
        </w:trPr>
        <w:tc>
          <w:tcPr>
            <w:tcW w:w="4536" w:type="dxa"/>
          </w:tcPr>
          <w:p w14:paraId="4D0FDC29" w14:textId="339D25FC" w:rsidR="00735291" w:rsidRDefault="00E961ED" w:rsidP="00B22407">
            <w:pPr>
              <w:pStyle w:val="Heading2"/>
              <w:spacing w:after="240"/>
            </w:pPr>
            <w:r>
              <w:rPr>
                <w:noProof/>
              </w:rPr>
              <mc:AlternateContent>
                <mc:Choice Requires="wps">
                  <w:drawing>
                    <wp:anchor distT="0" distB="0" distL="114300" distR="114300" simplePos="0" relativeHeight="251657216" behindDoc="1" locked="0" layoutInCell="1" allowOverlap="1" wp14:anchorId="415CA29B" wp14:editId="2283C159">
                      <wp:simplePos x="0" y="0"/>
                      <wp:positionH relativeFrom="column">
                        <wp:posOffset>-431800</wp:posOffset>
                      </wp:positionH>
                      <wp:positionV relativeFrom="paragraph">
                        <wp:posOffset>-720090</wp:posOffset>
                      </wp:positionV>
                      <wp:extent cx="7660005" cy="10748645"/>
                      <wp:effectExtent l="0" t="635" r="0" b="4445"/>
                      <wp:wrapNone/>
                      <wp:docPr id="114273091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txbx>
                              <w:txbxContent>
                                <w:p w14:paraId="260B4655" w14:textId="77777777" w:rsidR="007F7FC7" w:rsidRDefault="007F7FC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15CA29B" id="Rectangle 3" o:spid="_x0000_s1026" style="position:absolute;margin-left:-34pt;margin-top:-56.7pt;width:603.15pt;height:846.3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" filled="f" fillcolor="silver" stroked="f" strokecolor="#969696">
                      <v:textbox>
                        <w:txbxContent>
                          <w:p w14:paraId="260B4655" w14:textId="77777777" w:rsidR="007F7FC7" w:rsidRDefault="007F7FC7"/>
                        </w:txbxContent>
                      </v:textbox>
                    </v:rect>
                  </w:pict>
                </mc:Fallback>
              </mc:AlternateContent>
            </w:r>
          </w:p>
          <w:p w14:paraId="747DF046" w14:textId="77777777" w:rsidR="00B22407" w:rsidRPr="00B22407" w:rsidRDefault="00B22407" w:rsidP="00B22407"/>
          <w:p w14:paraId="1E77B667" w14:textId="77777777" w:rsidR="00B22407" w:rsidRPr="00B22407" w:rsidRDefault="00B22407" w:rsidP="00B22407"/>
        </w:tc>
      </w:tr>
      <w:tr w:rsidR="00735291" w14:paraId="2490D7A4" w14:textId="77777777">
        <w:trPr>
          <w:cantSplit/>
          <w:trHeight w:val="184"/>
        </w:trPr>
        <w:tc>
          <w:tcPr>
            <w:tcW w:w="4536" w:type="dxa"/>
            <w:vMerge w:val="restart"/>
          </w:tcPr>
          <w:p w14:paraId="3908E047" w14:textId="41311E1A" w:rsidR="00735291" w:rsidRDefault="00E961ED" w:rsidP="00B22407">
            <w:pPr>
              <w:spacing w:before="240"/>
              <w:rPr>
                <w:rFonts w:ascii="Arial" w:hAnsi="Arial"/>
                <w:sz w:val="16"/>
              </w:rPr>
            </w:pPr>
            <w:r>
              <w:rPr>
                <w:rFonts w:ascii="Arial" w:hAnsi="Arial"/>
                <w:noProof/>
                <w:sz w:val="80"/>
              </w:rPr>
              <w:drawing>
                <wp:inline distT="0" distB="0" distL="0" distR="0" wp14:anchorId="0F2DD5B5" wp14:editId="2EC7064C">
                  <wp:extent cx="1173480" cy="6019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73480" cy="601980"/>
                          </a:xfrm>
                          <a:prstGeom prst="rect">
                            <a:avLst/>
                          </a:prstGeom>
                          <a:noFill/>
                          <a:ln>
                            <a:noFill/>
                          </a:ln>
                        </pic:spPr>
                      </pic:pic>
                    </a:graphicData>
                  </a:graphic>
                </wp:inline>
              </w:drawing>
            </w:r>
          </w:p>
        </w:tc>
      </w:tr>
      <w:tr w:rsidR="00735291" w14:paraId="0F1013D2" w14:textId="77777777">
        <w:trPr>
          <w:cantSplit/>
          <w:trHeight w:val="181"/>
        </w:trPr>
        <w:tc>
          <w:tcPr>
            <w:tcW w:w="4536" w:type="dxa"/>
            <w:vMerge/>
          </w:tcPr>
          <w:p w14:paraId="63AD6BDE" w14:textId="77777777" w:rsidR="00735291" w:rsidRDefault="00735291" w:rsidP="000F4BBE">
            <w:pPr>
              <w:rPr>
                <w:rFonts w:ascii="55 Helvetica Roman" w:hAnsi="55 Helvetica Roman"/>
                <w:sz w:val="16"/>
              </w:rPr>
            </w:pPr>
          </w:p>
        </w:tc>
      </w:tr>
      <w:tr w:rsidR="00735291" w14:paraId="66C2206F" w14:textId="77777777">
        <w:trPr>
          <w:cantSplit/>
          <w:trHeight w:val="181"/>
        </w:trPr>
        <w:tc>
          <w:tcPr>
            <w:tcW w:w="4536" w:type="dxa"/>
            <w:vMerge/>
          </w:tcPr>
          <w:p w14:paraId="76D50F8A" w14:textId="77777777" w:rsidR="00735291" w:rsidRDefault="00735291" w:rsidP="000F4BBE">
            <w:pPr>
              <w:rPr>
                <w:rFonts w:ascii="55 Helvetica Roman" w:hAnsi="55 Helvetica Roman"/>
                <w:sz w:val="16"/>
              </w:rPr>
            </w:pPr>
          </w:p>
        </w:tc>
      </w:tr>
      <w:tr w:rsidR="00735291" w14:paraId="38BD2095" w14:textId="77777777">
        <w:trPr>
          <w:cantSplit/>
          <w:trHeight w:val="227"/>
        </w:trPr>
        <w:tc>
          <w:tcPr>
            <w:tcW w:w="4536" w:type="dxa"/>
            <w:vMerge/>
          </w:tcPr>
          <w:p w14:paraId="4063338B" w14:textId="77777777" w:rsidR="00735291" w:rsidRDefault="00735291" w:rsidP="000F4BBE">
            <w:pPr>
              <w:rPr>
                <w:rFonts w:ascii="Helvetica 75 Bold" w:hAnsi="Helvetica 75 Bold"/>
                <w:sz w:val="20"/>
              </w:rPr>
            </w:pPr>
          </w:p>
        </w:tc>
      </w:tr>
      <w:tr w:rsidR="00735291" w14:paraId="39BD57AF" w14:textId="77777777">
        <w:trPr>
          <w:cantSplit/>
        </w:trPr>
        <w:tc>
          <w:tcPr>
            <w:tcW w:w="4536" w:type="dxa"/>
          </w:tcPr>
          <w:p w14:paraId="4A97B9BD" w14:textId="77777777" w:rsidR="00735291" w:rsidRDefault="00735291" w:rsidP="000F4BBE">
            <w:pPr>
              <w:rPr>
                <w:rFonts w:ascii="Arial" w:hAnsi="Arial"/>
                <w:sz w:val="20"/>
              </w:rPr>
            </w:pPr>
          </w:p>
        </w:tc>
      </w:tr>
    </w:tbl>
    <w:p w14:paraId="2FD9AE1D" w14:textId="77777777" w:rsidR="00735291" w:rsidRDefault="000F4BBE">
      <w:pPr>
        <w:rPr>
          <w:rFonts w:ascii="Helvetica 75 Bold" w:hAnsi="Helvetica 75 Bold"/>
        </w:rPr>
      </w:pPr>
      <w:r>
        <w:rPr>
          <w:rFonts w:ascii="Helvetica 75 Bold" w:hAnsi="Helvetica 75 Bold"/>
        </w:rPr>
        <w:br w:type="textWrapping" w:clear="all"/>
      </w:r>
    </w:p>
    <w:tbl>
      <w:tblPr>
        <w:tblW w:w="10490" w:type="dxa"/>
        <w:tblInd w:w="250" w:type="dxa"/>
        <w:tblLayout w:type="fixed"/>
        <w:tblLook w:val="0000" w:firstRow="0" w:lastRow="0" w:firstColumn="0" w:lastColumn="0" w:noHBand="0" w:noVBand="0"/>
      </w:tblPr>
      <w:tblGrid>
        <w:gridCol w:w="2410"/>
        <w:gridCol w:w="1038"/>
        <w:gridCol w:w="1150"/>
        <w:gridCol w:w="1150"/>
        <w:gridCol w:w="1150"/>
        <w:gridCol w:w="1150"/>
        <w:gridCol w:w="1150"/>
        <w:gridCol w:w="1292"/>
      </w:tblGrid>
      <w:tr w:rsidR="00735291" w14:paraId="01DD32DD" w14:textId="77777777">
        <w:trPr>
          <w:cantSplit/>
        </w:trPr>
        <w:tc>
          <w:tcPr>
            <w:tcW w:w="2410" w:type="dxa"/>
            <w:tcBorders>
              <w:right w:val="single" w:sz="2" w:space="0" w:color="808080"/>
            </w:tcBorders>
          </w:tcPr>
          <w:p w14:paraId="4CF96AB2" w14:textId="77777777" w:rsidR="00735291" w:rsidRDefault="00735291">
            <w:pPr>
              <w:ind w:left="-108"/>
              <w:jc w:val="right"/>
              <w:rPr>
                <w:rFonts w:ascii="Arial" w:hAnsi="Arial"/>
                <w:b/>
                <w:sz w:val="20"/>
              </w:rPr>
            </w:pP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177F188A" w14:textId="77777777" w:rsidR="00735291" w:rsidRPr="000547DC" w:rsidRDefault="00735291">
            <w:pPr>
              <w:pStyle w:val="Heading1"/>
              <w:rPr>
                <w:rFonts w:ascii="Arial" w:hAnsi="Arial"/>
                <w:b/>
                <w:sz w:val="16"/>
                <w:szCs w:val="16"/>
              </w:rPr>
            </w:pPr>
            <w:r>
              <w:rPr>
                <w:rFonts w:ascii="Arial" w:hAnsi="Arial"/>
                <w:b/>
              </w:rPr>
              <w:t>Independent examiner’s report on the accounts</w:t>
            </w:r>
            <w:r w:rsidR="000547DC">
              <w:rPr>
                <w:rFonts w:ascii="Arial" w:hAnsi="Arial"/>
                <w:b/>
              </w:rPr>
              <w:t xml:space="preserve"> </w:t>
            </w:r>
            <w:r w:rsidR="000547DC">
              <w:rPr>
                <w:rFonts w:ascii="Arial" w:hAnsi="Arial"/>
                <w:b/>
                <w:sz w:val="16"/>
                <w:szCs w:val="16"/>
              </w:rPr>
              <w:t xml:space="preserve">       </w:t>
            </w:r>
          </w:p>
        </w:tc>
      </w:tr>
      <w:tr w:rsidR="00735291" w14:paraId="79D1F6B4" w14:textId="77777777">
        <w:trPr>
          <w:cantSplit/>
          <w:trHeight w:val="638"/>
        </w:trPr>
        <w:tc>
          <w:tcPr>
            <w:tcW w:w="2410" w:type="dxa"/>
            <w:tcBorders>
              <w:right w:val="single" w:sz="2" w:space="0" w:color="808080"/>
            </w:tcBorders>
          </w:tcPr>
          <w:p w14:paraId="1DF4FBC3" w14:textId="77777777" w:rsidR="00735291" w:rsidRDefault="00735291">
            <w:pPr>
              <w:ind w:left="-108"/>
              <w:jc w:val="right"/>
              <w:rPr>
                <w:rFonts w:ascii="Arial" w:hAnsi="Arial"/>
                <w:b/>
                <w:sz w:val="20"/>
              </w:rPr>
            </w:pPr>
            <w:r>
              <w:rPr>
                <w:rFonts w:ascii="Arial" w:hAnsi="Arial"/>
                <w:b/>
                <w:sz w:val="20"/>
              </w:rPr>
              <w:t>Report to the trustees/members of</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5A6B3983" w14:textId="77777777" w:rsidR="00735291" w:rsidRDefault="00735291">
            <w:pPr>
              <w:ind w:left="-108"/>
              <w:rPr>
                <w:rFonts w:ascii="Arial" w:hAnsi="Arial"/>
                <w:sz w:val="16"/>
              </w:rPr>
            </w:pPr>
            <w:r>
              <w:rPr>
                <w:rFonts w:ascii="Arial" w:hAnsi="Arial"/>
                <w:sz w:val="16"/>
              </w:rPr>
              <w:t xml:space="preserve"> Charity name</w:t>
            </w:r>
          </w:p>
          <w:p w14:paraId="5E8A46FB" w14:textId="77777777" w:rsidR="00735291" w:rsidRDefault="00496AC3">
            <w:pPr>
              <w:ind w:left="-108"/>
              <w:rPr>
                <w:rFonts w:ascii="Arial" w:hAnsi="Arial"/>
                <w:sz w:val="20"/>
              </w:rPr>
            </w:pPr>
            <w:r>
              <w:rPr>
                <w:rFonts w:ascii="Arial" w:hAnsi="Arial"/>
                <w:sz w:val="20"/>
              </w:rPr>
              <w:t xml:space="preserve">Sanquhar </w:t>
            </w:r>
            <w:r w:rsidR="00665DB1">
              <w:rPr>
                <w:rFonts w:ascii="Arial" w:hAnsi="Arial"/>
                <w:sz w:val="20"/>
              </w:rPr>
              <w:t>Senior Citizens</w:t>
            </w:r>
          </w:p>
        </w:tc>
      </w:tr>
      <w:tr w:rsidR="00735291" w14:paraId="48851450" w14:textId="77777777">
        <w:trPr>
          <w:cantSplit/>
        </w:trPr>
        <w:tc>
          <w:tcPr>
            <w:tcW w:w="2410" w:type="dxa"/>
            <w:tcBorders>
              <w:right w:val="single" w:sz="2" w:space="0" w:color="808080"/>
            </w:tcBorders>
          </w:tcPr>
          <w:p w14:paraId="06F24A56" w14:textId="77777777" w:rsidR="00735291" w:rsidRDefault="00735291">
            <w:pPr>
              <w:ind w:left="-108"/>
              <w:jc w:val="right"/>
              <w:rPr>
                <w:rFonts w:ascii="Arial" w:hAnsi="Arial"/>
                <w:b/>
                <w:sz w:val="20"/>
              </w:rPr>
            </w:pPr>
            <w:r>
              <w:rPr>
                <w:rFonts w:ascii="Arial" w:hAnsi="Arial"/>
                <w:b/>
                <w:sz w:val="20"/>
              </w:rPr>
              <w:t>Registered charity number</w:t>
            </w:r>
          </w:p>
        </w:tc>
        <w:tc>
          <w:tcPr>
            <w:tcW w:w="8080" w:type="dxa"/>
            <w:gridSpan w:val="7"/>
            <w:tcBorders>
              <w:top w:val="single" w:sz="2" w:space="0" w:color="808080"/>
              <w:left w:val="single" w:sz="2" w:space="0" w:color="808080"/>
              <w:bottom w:val="single" w:sz="2" w:space="0" w:color="808080"/>
              <w:right w:val="single" w:sz="2" w:space="0" w:color="808080"/>
            </w:tcBorders>
            <w:shd w:val="clear" w:color="auto" w:fill="FFFFFF"/>
          </w:tcPr>
          <w:p w14:paraId="181A6AEF" w14:textId="77777777" w:rsidR="00735291" w:rsidRDefault="00735291">
            <w:pPr>
              <w:ind w:left="-108"/>
              <w:rPr>
                <w:rFonts w:ascii="Arial" w:hAnsi="Arial"/>
                <w:b/>
                <w:sz w:val="20"/>
              </w:rPr>
            </w:pPr>
            <w:r>
              <w:rPr>
                <w:rFonts w:ascii="Arial" w:hAnsi="Arial"/>
                <w:b/>
                <w:sz w:val="20"/>
              </w:rPr>
              <w:t xml:space="preserve"> SC</w:t>
            </w:r>
            <w:r w:rsidR="005950CA">
              <w:rPr>
                <w:rFonts w:ascii="Arial" w:hAnsi="Arial"/>
                <w:b/>
                <w:sz w:val="20"/>
              </w:rPr>
              <w:t>048657</w:t>
            </w:r>
          </w:p>
        </w:tc>
      </w:tr>
      <w:tr w:rsidR="00735291" w14:paraId="692C35CB" w14:textId="77777777">
        <w:trPr>
          <w:cantSplit/>
        </w:trPr>
        <w:tc>
          <w:tcPr>
            <w:tcW w:w="2410" w:type="dxa"/>
            <w:vMerge w:val="restart"/>
            <w:tcBorders>
              <w:right w:val="single" w:sz="2" w:space="0" w:color="808080"/>
            </w:tcBorders>
          </w:tcPr>
          <w:p w14:paraId="34691176" w14:textId="77777777" w:rsidR="00735291" w:rsidRDefault="00735291">
            <w:pPr>
              <w:ind w:left="-108"/>
              <w:jc w:val="right"/>
              <w:rPr>
                <w:rFonts w:ascii="Arial" w:hAnsi="Arial"/>
                <w:sz w:val="16"/>
              </w:rPr>
            </w:pPr>
            <w:r>
              <w:rPr>
                <w:rFonts w:ascii="Arial" w:hAnsi="Arial"/>
                <w:b/>
                <w:sz w:val="20"/>
              </w:rPr>
              <w:t>On the accounts of the charity for the period</w:t>
            </w:r>
          </w:p>
        </w:tc>
        <w:tc>
          <w:tcPr>
            <w:tcW w:w="3338" w:type="dxa"/>
            <w:gridSpan w:val="3"/>
            <w:tcBorders>
              <w:top w:val="single" w:sz="2" w:space="0" w:color="808080"/>
              <w:left w:val="single" w:sz="2" w:space="0" w:color="808080"/>
              <w:bottom w:val="single" w:sz="2" w:space="0" w:color="808080"/>
              <w:right w:val="single" w:sz="2" w:space="0" w:color="808080"/>
            </w:tcBorders>
            <w:shd w:val="clear" w:color="auto" w:fill="FFFFFF"/>
          </w:tcPr>
          <w:p w14:paraId="3DCFB1E3" w14:textId="77777777" w:rsidR="00735291" w:rsidRDefault="00735291">
            <w:pPr>
              <w:ind w:left="-108"/>
              <w:jc w:val="center"/>
              <w:rPr>
                <w:rFonts w:ascii="Arial" w:hAnsi="Arial"/>
                <w:sz w:val="20"/>
              </w:rPr>
            </w:pPr>
            <w:r>
              <w:rPr>
                <w:rFonts w:ascii="Arial" w:hAnsi="Arial"/>
                <w:sz w:val="20"/>
              </w:rPr>
              <w:t>Period start date</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3E81905" w14:textId="77777777" w:rsidR="00735291" w:rsidRDefault="00735291">
            <w:pPr>
              <w:ind w:left="-108"/>
              <w:jc w:val="center"/>
              <w:rPr>
                <w:rFonts w:ascii="Arial" w:hAnsi="Arial"/>
                <w:sz w:val="20"/>
              </w:rPr>
            </w:pPr>
          </w:p>
        </w:tc>
        <w:tc>
          <w:tcPr>
            <w:tcW w:w="3592" w:type="dxa"/>
            <w:gridSpan w:val="3"/>
            <w:tcBorders>
              <w:top w:val="single" w:sz="2" w:space="0" w:color="808080"/>
              <w:left w:val="single" w:sz="2" w:space="0" w:color="808080"/>
              <w:bottom w:val="single" w:sz="2" w:space="0" w:color="808080"/>
              <w:right w:val="single" w:sz="2" w:space="0" w:color="808080"/>
            </w:tcBorders>
            <w:shd w:val="clear" w:color="auto" w:fill="FFFFFF"/>
          </w:tcPr>
          <w:p w14:paraId="5A14C090" w14:textId="77777777" w:rsidR="00735291" w:rsidRDefault="00735291">
            <w:pPr>
              <w:ind w:left="-108"/>
              <w:jc w:val="center"/>
              <w:rPr>
                <w:rFonts w:ascii="Arial" w:hAnsi="Arial"/>
                <w:sz w:val="20"/>
              </w:rPr>
            </w:pPr>
            <w:r>
              <w:rPr>
                <w:rFonts w:ascii="Arial" w:hAnsi="Arial"/>
                <w:sz w:val="20"/>
              </w:rPr>
              <w:t>Period end date</w:t>
            </w:r>
          </w:p>
        </w:tc>
      </w:tr>
      <w:tr w:rsidR="00735291" w14:paraId="559E3DF3" w14:textId="77777777">
        <w:trPr>
          <w:cantSplit/>
        </w:trPr>
        <w:tc>
          <w:tcPr>
            <w:tcW w:w="2410" w:type="dxa"/>
            <w:vMerge/>
            <w:tcBorders>
              <w:right w:val="single" w:sz="2" w:space="0" w:color="808080"/>
            </w:tcBorders>
          </w:tcPr>
          <w:p w14:paraId="601892A6" w14:textId="77777777" w:rsidR="00735291" w:rsidRDefault="00735291">
            <w:pPr>
              <w:ind w:left="-250"/>
              <w:rPr>
                <w:rFonts w:ascii="Arial" w:hAnsi="Arial"/>
                <w:sz w:val="16"/>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29BEC558"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16A58F0C" w14:textId="77777777" w:rsidR="00735291" w:rsidRDefault="00735291">
            <w:pPr>
              <w:ind w:left="-108"/>
              <w:jc w:val="center"/>
              <w:rPr>
                <w:rFonts w:ascii="Arial" w:hAnsi="Arial"/>
                <w:sz w:val="16"/>
              </w:rPr>
            </w:pPr>
            <w:r>
              <w:rPr>
                <w:rFonts w:ascii="Arial" w:hAnsi="Arial"/>
                <w:sz w:val="16"/>
              </w:rPr>
              <w:t>Month</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86D7D2C" w14:textId="77777777" w:rsidR="00735291" w:rsidRDefault="00735291">
            <w:pPr>
              <w:ind w:left="-108"/>
              <w:jc w:val="center"/>
              <w:rPr>
                <w:rFonts w:ascii="Arial" w:hAnsi="Arial"/>
                <w:sz w:val="16"/>
              </w:rPr>
            </w:pPr>
            <w:r>
              <w:rPr>
                <w:rFonts w:ascii="Arial" w:hAnsi="Arial"/>
                <w:sz w:val="16"/>
              </w:rPr>
              <w:t>Year</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4B67FB91" w14:textId="77777777" w:rsidR="00735291" w:rsidRDefault="00735291">
            <w:pPr>
              <w:ind w:left="-108"/>
              <w:jc w:val="center"/>
              <w:rPr>
                <w:rFonts w:ascii="Arial" w:hAnsi="Arial"/>
                <w:sz w:val="16"/>
              </w:rPr>
            </w:pP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F2AC9CE" w14:textId="77777777" w:rsidR="00735291" w:rsidRDefault="00735291">
            <w:pPr>
              <w:ind w:left="-108"/>
              <w:jc w:val="center"/>
              <w:rPr>
                <w:rFonts w:ascii="Arial" w:hAnsi="Arial"/>
                <w:sz w:val="16"/>
              </w:rPr>
            </w:pPr>
            <w:r>
              <w:rPr>
                <w:rFonts w:ascii="Arial" w:hAnsi="Arial"/>
                <w:sz w:val="16"/>
              </w:rPr>
              <w:t>Day</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578CE5C3" w14:textId="77777777" w:rsidR="00735291" w:rsidRDefault="00735291">
            <w:pPr>
              <w:ind w:left="-108"/>
              <w:jc w:val="center"/>
              <w:rPr>
                <w:rFonts w:ascii="Arial" w:hAnsi="Arial"/>
                <w:sz w:val="16"/>
              </w:rPr>
            </w:pPr>
            <w:r>
              <w:rPr>
                <w:rFonts w:ascii="Arial" w:hAnsi="Arial"/>
                <w:sz w:val="16"/>
              </w:rPr>
              <w:t>Month</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5357427B" w14:textId="77777777" w:rsidR="00735291" w:rsidRDefault="00735291">
            <w:pPr>
              <w:ind w:left="-108"/>
              <w:jc w:val="center"/>
              <w:rPr>
                <w:rFonts w:ascii="Arial" w:hAnsi="Arial"/>
                <w:sz w:val="16"/>
              </w:rPr>
            </w:pPr>
            <w:r>
              <w:rPr>
                <w:rFonts w:ascii="Arial" w:hAnsi="Arial"/>
                <w:sz w:val="16"/>
              </w:rPr>
              <w:t>Year</w:t>
            </w:r>
          </w:p>
        </w:tc>
      </w:tr>
      <w:tr w:rsidR="00735291" w14:paraId="0C0855D9" w14:textId="77777777">
        <w:trPr>
          <w:cantSplit/>
          <w:trHeight w:val="538"/>
        </w:trPr>
        <w:tc>
          <w:tcPr>
            <w:tcW w:w="2410" w:type="dxa"/>
            <w:vMerge/>
            <w:tcBorders>
              <w:right w:val="single" w:sz="2" w:space="0" w:color="808080"/>
            </w:tcBorders>
          </w:tcPr>
          <w:p w14:paraId="32BB883E" w14:textId="77777777" w:rsidR="00735291" w:rsidRDefault="00735291">
            <w:pPr>
              <w:ind w:left="-108"/>
              <w:rPr>
                <w:rFonts w:ascii="Arial" w:hAnsi="Arial"/>
                <w:sz w:val="20"/>
              </w:rPr>
            </w:pPr>
          </w:p>
        </w:tc>
        <w:tc>
          <w:tcPr>
            <w:tcW w:w="1038" w:type="dxa"/>
            <w:tcBorders>
              <w:top w:val="single" w:sz="2" w:space="0" w:color="808080"/>
              <w:left w:val="single" w:sz="2" w:space="0" w:color="808080"/>
              <w:bottom w:val="single" w:sz="2" w:space="0" w:color="808080"/>
              <w:right w:val="single" w:sz="2" w:space="0" w:color="808080"/>
            </w:tcBorders>
            <w:shd w:val="clear" w:color="auto" w:fill="FFFFFF"/>
          </w:tcPr>
          <w:p w14:paraId="5F667AC1" w14:textId="77777777" w:rsidR="00735291" w:rsidRDefault="005950CA">
            <w:pPr>
              <w:ind w:left="-108"/>
              <w:rPr>
                <w:rFonts w:ascii="Arial" w:hAnsi="Arial"/>
                <w:sz w:val="16"/>
              </w:rPr>
            </w:pPr>
            <w:r>
              <w:rPr>
                <w:rFonts w:ascii="Arial" w:hAnsi="Arial"/>
                <w:sz w:val="16"/>
              </w:rPr>
              <w:t>27</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79801BD8" w14:textId="77777777" w:rsidR="00735291" w:rsidRDefault="005950CA">
            <w:pPr>
              <w:ind w:left="-108"/>
              <w:rPr>
                <w:rFonts w:ascii="Arial" w:hAnsi="Arial"/>
                <w:sz w:val="16"/>
              </w:rPr>
            </w:pPr>
            <w:r>
              <w:rPr>
                <w:rFonts w:ascii="Arial" w:hAnsi="Arial"/>
                <w:sz w:val="16"/>
              </w:rPr>
              <w:t>August</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42B93696" w14:textId="179DF2B4" w:rsidR="00735291" w:rsidRDefault="005950CA">
            <w:pPr>
              <w:ind w:left="-108"/>
              <w:rPr>
                <w:rFonts w:ascii="Arial" w:hAnsi="Arial"/>
                <w:sz w:val="16"/>
              </w:rPr>
            </w:pPr>
            <w:r>
              <w:rPr>
                <w:rFonts w:ascii="Arial" w:hAnsi="Arial"/>
                <w:sz w:val="16"/>
              </w:rPr>
              <w:t>20</w:t>
            </w:r>
            <w:r w:rsidR="00F76205">
              <w:rPr>
                <w:rFonts w:ascii="Arial" w:hAnsi="Arial"/>
                <w:sz w:val="16"/>
              </w:rPr>
              <w:t>2</w:t>
            </w:r>
            <w:r w:rsidR="00405D7B">
              <w:rPr>
                <w:rFonts w:ascii="Arial" w:hAnsi="Arial"/>
                <w:sz w:val="16"/>
              </w:rPr>
              <w:t>5</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567001EA" w14:textId="77777777" w:rsidR="00735291" w:rsidRDefault="00735291">
            <w:pPr>
              <w:ind w:left="-108"/>
              <w:rPr>
                <w:rFonts w:ascii="Arial" w:hAnsi="Arial"/>
                <w:b/>
                <w:sz w:val="20"/>
              </w:rPr>
            </w:pPr>
            <w:r>
              <w:rPr>
                <w:rFonts w:ascii="Arial" w:hAnsi="Arial"/>
                <w:b/>
                <w:sz w:val="20"/>
              </w:rPr>
              <w:t>to</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22065DA7" w14:textId="77777777" w:rsidR="00735291" w:rsidRDefault="005950CA">
            <w:pPr>
              <w:ind w:left="-108"/>
              <w:rPr>
                <w:rFonts w:ascii="Arial" w:hAnsi="Arial"/>
                <w:sz w:val="16"/>
              </w:rPr>
            </w:pPr>
            <w:r>
              <w:rPr>
                <w:rFonts w:ascii="Arial" w:hAnsi="Arial"/>
                <w:sz w:val="16"/>
              </w:rPr>
              <w:t>27</w:t>
            </w:r>
          </w:p>
        </w:tc>
        <w:tc>
          <w:tcPr>
            <w:tcW w:w="1150" w:type="dxa"/>
            <w:tcBorders>
              <w:top w:val="single" w:sz="2" w:space="0" w:color="808080"/>
              <w:left w:val="single" w:sz="2" w:space="0" w:color="808080"/>
              <w:bottom w:val="single" w:sz="2" w:space="0" w:color="808080"/>
              <w:right w:val="single" w:sz="2" w:space="0" w:color="808080"/>
            </w:tcBorders>
            <w:shd w:val="clear" w:color="auto" w:fill="FFFFFF"/>
          </w:tcPr>
          <w:p w14:paraId="69439BDE" w14:textId="77777777" w:rsidR="00735291" w:rsidRDefault="005950CA">
            <w:pPr>
              <w:ind w:left="-108"/>
              <w:rPr>
                <w:rFonts w:ascii="Arial" w:hAnsi="Arial"/>
                <w:sz w:val="16"/>
              </w:rPr>
            </w:pPr>
            <w:r>
              <w:rPr>
                <w:rFonts w:ascii="Arial" w:hAnsi="Arial"/>
                <w:sz w:val="16"/>
              </w:rPr>
              <w:t xml:space="preserve">August </w:t>
            </w:r>
          </w:p>
        </w:tc>
        <w:tc>
          <w:tcPr>
            <w:tcW w:w="1292" w:type="dxa"/>
            <w:tcBorders>
              <w:top w:val="single" w:sz="2" w:space="0" w:color="808080"/>
              <w:left w:val="single" w:sz="2" w:space="0" w:color="808080"/>
              <w:bottom w:val="single" w:sz="2" w:space="0" w:color="808080"/>
              <w:right w:val="single" w:sz="2" w:space="0" w:color="808080"/>
            </w:tcBorders>
            <w:shd w:val="clear" w:color="auto" w:fill="FFFFFF"/>
          </w:tcPr>
          <w:p w14:paraId="61BF896F" w14:textId="14E8A4FD" w:rsidR="00735291" w:rsidRDefault="005950CA">
            <w:pPr>
              <w:ind w:left="-108"/>
              <w:rPr>
                <w:rFonts w:ascii="Arial" w:hAnsi="Arial"/>
                <w:sz w:val="16"/>
              </w:rPr>
            </w:pPr>
            <w:r>
              <w:rPr>
                <w:rFonts w:ascii="Arial" w:hAnsi="Arial"/>
                <w:sz w:val="16"/>
              </w:rPr>
              <w:t>20</w:t>
            </w:r>
            <w:r w:rsidR="00217755">
              <w:rPr>
                <w:rFonts w:ascii="Arial" w:hAnsi="Arial"/>
                <w:sz w:val="16"/>
              </w:rPr>
              <w:t>2</w:t>
            </w:r>
            <w:r w:rsidR="00405D7B">
              <w:rPr>
                <w:rFonts w:ascii="Arial" w:hAnsi="Arial"/>
                <w:sz w:val="16"/>
              </w:rPr>
              <w:t>6</w:t>
            </w:r>
          </w:p>
        </w:tc>
      </w:tr>
      <w:tr w:rsidR="00735291" w14:paraId="14F199D5" w14:textId="77777777">
        <w:trPr>
          <w:cantSplit/>
          <w:trHeight w:val="419"/>
        </w:trPr>
        <w:tc>
          <w:tcPr>
            <w:tcW w:w="2410" w:type="dxa"/>
            <w:tcBorders>
              <w:right w:val="single" w:sz="2" w:space="0" w:color="808080"/>
            </w:tcBorders>
          </w:tcPr>
          <w:p w14:paraId="36D2163D" w14:textId="77777777" w:rsidR="00735291" w:rsidRDefault="00735291">
            <w:pPr>
              <w:ind w:left="-108"/>
              <w:jc w:val="right"/>
              <w:rPr>
                <w:rFonts w:ascii="Arial" w:hAnsi="Arial"/>
                <w:sz w:val="20"/>
              </w:rPr>
            </w:pPr>
            <w:r>
              <w:rPr>
                <w:rFonts w:ascii="Arial" w:hAnsi="Arial"/>
                <w:b/>
                <w:sz w:val="20"/>
              </w:rPr>
              <w:t>Set out on pages</w:t>
            </w:r>
          </w:p>
        </w:tc>
        <w:tc>
          <w:tcPr>
            <w:tcW w:w="5638" w:type="dxa"/>
            <w:gridSpan w:val="5"/>
            <w:tcBorders>
              <w:top w:val="single" w:sz="2" w:space="0" w:color="808080"/>
              <w:left w:val="single" w:sz="2" w:space="0" w:color="808080"/>
              <w:bottom w:val="single" w:sz="2" w:space="0" w:color="808080"/>
              <w:right w:val="single" w:sz="2" w:space="0" w:color="808080"/>
            </w:tcBorders>
            <w:shd w:val="clear" w:color="auto" w:fill="FFFFFF"/>
          </w:tcPr>
          <w:p w14:paraId="34ABE2AD" w14:textId="77777777" w:rsidR="00735291" w:rsidRDefault="00735291">
            <w:pPr>
              <w:ind w:left="-108"/>
              <w:rPr>
                <w:rFonts w:ascii="Arial" w:hAnsi="Arial"/>
                <w:sz w:val="16"/>
              </w:rPr>
            </w:pPr>
          </w:p>
        </w:tc>
        <w:tc>
          <w:tcPr>
            <w:tcW w:w="2442" w:type="dxa"/>
            <w:gridSpan w:val="2"/>
            <w:tcBorders>
              <w:top w:val="single" w:sz="2" w:space="0" w:color="808080"/>
              <w:left w:val="single" w:sz="2" w:space="0" w:color="808080"/>
              <w:bottom w:val="single" w:sz="2" w:space="0" w:color="808080"/>
              <w:right w:val="single" w:sz="2" w:space="0" w:color="808080"/>
            </w:tcBorders>
            <w:shd w:val="clear" w:color="auto" w:fill="FFFFFF"/>
          </w:tcPr>
          <w:p w14:paraId="4123C962" w14:textId="77777777" w:rsidR="00735291" w:rsidRDefault="00735291">
            <w:pPr>
              <w:ind w:left="-108"/>
              <w:rPr>
                <w:rFonts w:ascii="Arial" w:hAnsi="Arial"/>
                <w:sz w:val="16"/>
              </w:rPr>
            </w:pPr>
            <w:r>
              <w:rPr>
                <w:rFonts w:ascii="Arial" w:hAnsi="Arial"/>
                <w:sz w:val="14"/>
              </w:rPr>
              <w:t>(remember to include the page numbers of additional sheets)</w:t>
            </w:r>
          </w:p>
        </w:tc>
      </w:tr>
    </w:tbl>
    <w:p w14:paraId="13A74311" w14:textId="77777777" w:rsidR="00735291" w:rsidRDefault="00735291"/>
    <w:tbl>
      <w:tblPr>
        <w:tblW w:w="10740" w:type="dxa"/>
        <w:tblLayout w:type="fixed"/>
        <w:tblLook w:val="0000" w:firstRow="0" w:lastRow="0" w:firstColumn="0" w:lastColumn="0" w:noHBand="0" w:noVBand="0"/>
      </w:tblPr>
      <w:tblGrid>
        <w:gridCol w:w="2660"/>
        <w:gridCol w:w="4003"/>
        <w:gridCol w:w="1242"/>
        <w:gridCol w:w="2835"/>
      </w:tblGrid>
      <w:tr w:rsidR="00735291" w14:paraId="77F8F009" w14:textId="77777777">
        <w:trPr>
          <w:cantSplit/>
          <w:trHeight w:val="1531"/>
        </w:trPr>
        <w:tc>
          <w:tcPr>
            <w:tcW w:w="2660" w:type="dxa"/>
            <w:tcBorders>
              <w:right w:val="single" w:sz="2" w:space="0" w:color="999999"/>
            </w:tcBorders>
          </w:tcPr>
          <w:p w14:paraId="12C4AFFB" w14:textId="77777777" w:rsidR="00735291" w:rsidRDefault="00735291">
            <w:pPr>
              <w:jc w:val="right"/>
              <w:rPr>
                <w:rFonts w:ascii="Arial" w:hAnsi="Arial"/>
                <w:b/>
                <w:sz w:val="20"/>
              </w:rPr>
            </w:pPr>
            <w:r>
              <w:rPr>
                <w:rFonts w:ascii="Arial" w:hAnsi="Arial"/>
                <w:b/>
                <w:sz w:val="20"/>
              </w:rPr>
              <w:t>Respective responsibilities of trustees and examiner</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1E9FEAA1" w14:textId="77777777" w:rsidR="00735291" w:rsidRDefault="00735291">
            <w:pPr>
              <w:rPr>
                <w:rFonts w:ascii="Arial" w:hAnsi="Arial"/>
                <w:sz w:val="20"/>
              </w:rPr>
            </w:pPr>
            <w:r>
              <w:rPr>
                <w:rFonts w:ascii="Arial" w:hAnsi="Arial"/>
                <w:sz w:val="20"/>
              </w:rPr>
              <w:t>The charity’s trustees are responsible for the preparation of the accounts in accordance with the terms of the Charities and Trustee Investment (</w:t>
            </w:r>
            <w:smartTag w:uri="urn:schemas-microsoft-com:office:smarttags" w:element="country-region">
              <w:smartTag w:uri="urn:schemas-microsoft-com:office:smarttags" w:element="place">
                <w:r>
                  <w:rPr>
                    <w:rFonts w:ascii="Arial" w:hAnsi="Arial"/>
                    <w:sz w:val="20"/>
                  </w:rPr>
                  <w:t>Scotland</w:t>
                </w:r>
              </w:smartTag>
            </w:smartTag>
            <w:r>
              <w:rPr>
                <w:rFonts w:ascii="Arial" w:hAnsi="Arial"/>
                <w:sz w:val="20"/>
              </w:rPr>
              <w:t>) 2005 Act and the Charities Accounts (</w:t>
            </w:r>
            <w:smartTag w:uri="urn:schemas-microsoft-com:office:smarttags" w:element="country-region">
              <w:smartTag w:uri="urn:schemas-microsoft-com:office:smarttags" w:element="place">
                <w:r>
                  <w:rPr>
                    <w:rFonts w:ascii="Arial" w:hAnsi="Arial"/>
                    <w:sz w:val="20"/>
                  </w:rPr>
                  <w:t>Scotland</w:t>
                </w:r>
              </w:smartTag>
            </w:smartTag>
            <w:r>
              <w:rPr>
                <w:rFonts w:ascii="Arial" w:hAnsi="Arial"/>
                <w:sz w:val="20"/>
              </w:rPr>
              <w:t xml:space="preserve">) Regulations 2006. The charity trustees consider that the audit requirement of Regulation 10(1) </w:t>
            </w:r>
            <w:r w:rsidR="000F4BBE">
              <w:rPr>
                <w:rFonts w:ascii="Arial" w:hAnsi="Arial"/>
                <w:sz w:val="20"/>
              </w:rPr>
              <w:t>(d)</w:t>
            </w:r>
            <w:r>
              <w:rPr>
                <w:rFonts w:ascii="Arial" w:hAnsi="Arial"/>
                <w:sz w:val="20"/>
              </w:rPr>
              <w:t xml:space="preserve"> of the Accounts Regulations does not apply. It is my responsibility to examine the accounts as required under section 44(1) (c) of the Act and to state whether particular matters have come to my attention.</w:t>
            </w:r>
          </w:p>
        </w:tc>
      </w:tr>
      <w:tr w:rsidR="00735291" w14:paraId="7F8A27BA" w14:textId="77777777">
        <w:trPr>
          <w:cantSplit/>
          <w:trHeight w:val="1701"/>
        </w:trPr>
        <w:tc>
          <w:tcPr>
            <w:tcW w:w="2660" w:type="dxa"/>
            <w:tcBorders>
              <w:right w:val="single" w:sz="2" w:space="0" w:color="999999"/>
            </w:tcBorders>
          </w:tcPr>
          <w:p w14:paraId="241D8966" w14:textId="77777777" w:rsidR="00735291" w:rsidRDefault="00735291">
            <w:pPr>
              <w:jc w:val="right"/>
              <w:rPr>
                <w:rFonts w:ascii="Arial" w:hAnsi="Arial"/>
                <w:b/>
                <w:sz w:val="20"/>
              </w:rPr>
            </w:pPr>
            <w:r>
              <w:rPr>
                <w:rFonts w:ascii="Arial" w:hAnsi="Arial"/>
                <w:b/>
                <w:sz w:val="20"/>
              </w:rPr>
              <w:t>Basis of 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1C2CD8E9" w14:textId="77777777" w:rsidR="00735291" w:rsidRDefault="00735291">
            <w:pPr>
              <w:rPr>
                <w:rFonts w:ascii="Arial" w:hAnsi="Arial"/>
                <w:sz w:val="20"/>
              </w:rPr>
            </w:pPr>
            <w:r>
              <w:rPr>
                <w:rFonts w:ascii="Arial" w:hAnsi="Arial"/>
                <w:sz w:val="20"/>
              </w:rPr>
              <w:t>My examination is carried out in accordance with Regulation 11 of the Charities Accounts (</w:t>
            </w:r>
            <w:smartTag w:uri="urn:schemas-microsoft-com:office:smarttags" w:element="country-region">
              <w:smartTag w:uri="urn:schemas-microsoft-com:office:smarttags" w:element="place">
                <w:r>
                  <w:rPr>
                    <w:rFonts w:ascii="Arial" w:hAnsi="Arial"/>
                    <w:sz w:val="20"/>
                  </w:rPr>
                  <w:t>Scotland</w:t>
                </w:r>
              </w:smartTag>
            </w:smartTag>
            <w:r>
              <w:rPr>
                <w:rFonts w:ascii="Arial" w:hAnsi="Arial"/>
                <w:sz w:val="20"/>
              </w:rPr>
              <w:t>) Regulations 2006. An examination includes a review of the accounting records kept by the charity and a comparison of the accounts presented with those records. It also includes consideration of any unusual items or disclosures in the accounts and seeks explanations from the trustees concerning any such matters. The procedures undertaken do not provide all the evidence that would be required in an audit and, consequently, I do not express an audit opinion on the accounts.</w:t>
            </w:r>
          </w:p>
        </w:tc>
      </w:tr>
      <w:tr w:rsidR="00735291" w14:paraId="43DD7AAA" w14:textId="77777777">
        <w:trPr>
          <w:cantSplit/>
          <w:trHeight w:val="3119"/>
        </w:trPr>
        <w:tc>
          <w:tcPr>
            <w:tcW w:w="2660" w:type="dxa"/>
            <w:tcBorders>
              <w:right w:val="single" w:sz="2" w:space="0" w:color="999999"/>
            </w:tcBorders>
          </w:tcPr>
          <w:p w14:paraId="7222F68A" w14:textId="77777777" w:rsidR="00735291" w:rsidRDefault="00735291">
            <w:pPr>
              <w:jc w:val="right"/>
              <w:rPr>
                <w:rFonts w:ascii="Arial" w:hAnsi="Arial"/>
                <w:b/>
                <w:sz w:val="20"/>
              </w:rPr>
            </w:pPr>
            <w:r>
              <w:rPr>
                <w:rFonts w:ascii="Arial" w:hAnsi="Arial"/>
                <w:b/>
                <w:sz w:val="20"/>
              </w:rPr>
              <w:t>Independent examiner’s statement</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2590298" w14:textId="77777777" w:rsidR="00735291" w:rsidRDefault="00735291">
            <w:pPr>
              <w:rPr>
                <w:rFonts w:ascii="Arial" w:hAnsi="Arial"/>
                <w:sz w:val="20"/>
              </w:rPr>
            </w:pPr>
            <w:r>
              <w:rPr>
                <w:rFonts w:ascii="Arial" w:hAnsi="Arial"/>
                <w:sz w:val="20"/>
              </w:rPr>
              <w:t>In the course of my examination, no matter has come t</w:t>
            </w:r>
            <w:r w:rsidR="00665DB1">
              <w:rPr>
                <w:rFonts w:ascii="Arial" w:hAnsi="Arial"/>
                <w:sz w:val="20"/>
              </w:rPr>
              <w:t xml:space="preserve">o my attention </w:t>
            </w:r>
          </w:p>
          <w:p w14:paraId="6BC561CD" w14:textId="77777777" w:rsidR="00735291" w:rsidRDefault="00735291">
            <w:pPr>
              <w:rPr>
                <w:rFonts w:ascii="Arial" w:hAnsi="Arial"/>
                <w:sz w:val="20"/>
              </w:rPr>
            </w:pPr>
          </w:p>
          <w:p w14:paraId="0E45D47C" w14:textId="77777777" w:rsidR="00735291" w:rsidRDefault="00735291">
            <w:pPr>
              <w:ind w:left="391" w:hanging="391"/>
              <w:rPr>
                <w:rFonts w:ascii="Arial" w:hAnsi="Arial"/>
                <w:sz w:val="20"/>
              </w:rPr>
            </w:pPr>
            <w:r>
              <w:rPr>
                <w:rFonts w:ascii="Arial" w:hAnsi="Arial"/>
                <w:sz w:val="20"/>
              </w:rPr>
              <w:t>1.</w:t>
            </w:r>
            <w:r>
              <w:rPr>
                <w:rFonts w:ascii="Arial" w:hAnsi="Arial"/>
                <w:sz w:val="20"/>
              </w:rPr>
              <w:tab/>
              <w:t>which gives me reasonable cause to believe that in any material respect the requirements:</w:t>
            </w:r>
          </w:p>
          <w:p w14:paraId="27F558D0" w14:textId="77777777" w:rsidR="00735291" w:rsidRDefault="00735291">
            <w:pPr>
              <w:ind w:left="391" w:hanging="391"/>
              <w:rPr>
                <w:rFonts w:ascii="Arial" w:hAnsi="Arial"/>
                <w:sz w:val="20"/>
              </w:rPr>
            </w:pPr>
            <w:r>
              <w:rPr>
                <w:rFonts w:ascii="Arial" w:hAnsi="Arial"/>
                <w:sz w:val="20"/>
              </w:rPr>
              <w:t>•</w:t>
            </w:r>
            <w:r>
              <w:rPr>
                <w:rFonts w:ascii="Arial" w:hAnsi="Arial"/>
                <w:sz w:val="20"/>
              </w:rPr>
              <w:tab/>
              <w:t>to keep accounting records in accordance with section 44(1) (a) of the 2005 Act and Regulation 4 of the 2006 Accounts Regulations, and</w:t>
            </w:r>
          </w:p>
          <w:p w14:paraId="0A5CED25" w14:textId="77777777" w:rsidR="00735291" w:rsidRDefault="00735291">
            <w:pPr>
              <w:ind w:left="391" w:hanging="391"/>
              <w:rPr>
                <w:rFonts w:ascii="Arial" w:hAnsi="Arial"/>
                <w:sz w:val="20"/>
              </w:rPr>
            </w:pPr>
            <w:r>
              <w:rPr>
                <w:rFonts w:ascii="Arial" w:hAnsi="Arial"/>
                <w:sz w:val="20"/>
              </w:rPr>
              <w:t>•</w:t>
            </w:r>
            <w:r>
              <w:rPr>
                <w:rFonts w:ascii="Arial" w:hAnsi="Arial"/>
                <w:sz w:val="20"/>
              </w:rPr>
              <w:tab/>
              <w:t>to prepare accounts which accord with the accounting records and comply with Regulation 9 of the 2006 Accounts Regulations</w:t>
            </w:r>
          </w:p>
          <w:p w14:paraId="2A026628" w14:textId="77777777" w:rsidR="00735291" w:rsidRDefault="00735291">
            <w:pPr>
              <w:ind w:left="391" w:hanging="391"/>
              <w:rPr>
                <w:rFonts w:ascii="Arial" w:hAnsi="Arial"/>
                <w:sz w:val="20"/>
              </w:rPr>
            </w:pPr>
          </w:p>
          <w:p w14:paraId="3915CB79" w14:textId="77777777" w:rsidR="00735291" w:rsidRDefault="00665DB1">
            <w:pPr>
              <w:ind w:left="391" w:hanging="391"/>
              <w:rPr>
                <w:rFonts w:ascii="Arial" w:hAnsi="Arial"/>
                <w:sz w:val="20"/>
              </w:rPr>
            </w:pPr>
            <w:r>
              <w:rPr>
                <w:rFonts w:ascii="Arial" w:hAnsi="Arial"/>
                <w:sz w:val="20"/>
              </w:rPr>
              <w:t>have been met</w:t>
            </w:r>
            <w:r w:rsidR="00496AC3">
              <w:rPr>
                <w:rFonts w:ascii="Arial" w:hAnsi="Arial"/>
                <w:sz w:val="20"/>
              </w:rPr>
              <w:t>.</w:t>
            </w:r>
          </w:p>
          <w:p w14:paraId="142BAA9D" w14:textId="77777777" w:rsidR="00735291" w:rsidRDefault="00735291">
            <w:pPr>
              <w:ind w:left="391" w:hanging="391"/>
              <w:rPr>
                <w:rFonts w:ascii="Arial" w:hAnsi="Arial"/>
                <w:sz w:val="20"/>
              </w:rPr>
            </w:pPr>
          </w:p>
          <w:p w14:paraId="6A3D11B7" w14:textId="77777777" w:rsidR="00735291" w:rsidRDefault="00735291">
            <w:pPr>
              <w:ind w:left="391" w:hanging="391"/>
              <w:rPr>
                <w:rFonts w:ascii="Arial" w:hAnsi="Arial"/>
                <w:sz w:val="21"/>
              </w:rPr>
            </w:pPr>
          </w:p>
        </w:tc>
      </w:tr>
      <w:tr w:rsidR="00735291" w14:paraId="3CF74C7E" w14:textId="77777777">
        <w:trPr>
          <w:cantSplit/>
          <w:trHeight w:hRule="exact" w:val="284"/>
        </w:trPr>
        <w:tc>
          <w:tcPr>
            <w:tcW w:w="2660" w:type="dxa"/>
            <w:tcBorders>
              <w:right w:val="single" w:sz="2" w:space="0" w:color="999999"/>
            </w:tcBorders>
          </w:tcPr>
          <w:p w14:paraId="22B795CA" w14:textId="77777777" w:rsidR="00735291" w:rsidRDefault="00735291">
            <w:pPr>
              <w:jc w:val="right"/>
              <w:rPr>
                <w:rFonts w:ascii="Arial" w:hAnsi="Arial"/>
                <w:b/>
                <w:sz w:val="20"/>
              </w:rPr>
            </w:pPr>
            <w:r>
              <w:rPr>
                <w:rFonts w:ascii="Arial" w:hAnsi="Arial"/>
                <w:b/>
                <w:sz w:val="20"/>
              </w:rPr>
              <w:t>Signed:</w:t>
            </w:r>
          </w:p>
        </w:tc>
        <w:tc>
          <w:tcPr>
            <w:tcW w:w="4003"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77FA2B8A" w14:textId="77777777" w:rsidR="00735291" w:rsidRDefault="00735291">
            <w:pPr>
              <w:rPr>
                <w:rFonts w:ascii="55 Helvetica Roman" w:hAnsi="55 Helvetica Roman"/>
                <w:sz w:val="21"/>
              </w:rPr>
            </w:pPr>
          </w:p>
        </w:tc>
        <w:tc>
          <w:tcPr>
            <w:tcW w:w="1242"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53654012" w14:textId="77777777" w:rsidR="00735291" w:rsidRDefault="00735291">
            <w:pPr>
              <w:rPr>
                <w:rFonts w:ascii="Arial" w:hAnsi="Arial"/>
                <w:b/>
                <w:sz w:val="21"/>
              </w:rPr>
            </w:pPr>
            <w:r>
              <w:rPr>
                <w:rFonts w:ascii="Arial" w:hAnsi="Arial"/>
                <w:b/>
                <w:sz w:val="20"/>
              </w:rPr>
              <w:t>Date:</w:t>
            </w:r>
          </w:p>
        </w:tc>
        <w:tc>
          <w:tcPr>
            <w:tcW w:w="2835" w:type="dxa"/>
            <w:tcBorders>
              <w:top w:val="single" w:sz="2" w:space="0" w:color="999999"/>
              <w:left w:val="single" w:sz="2" w:space="0" w:color="999999"/>
              <w:bottom w:val="single" w:sz="2" w:space="0" w:color="999999"/>
              <w:right w:val="single" w:sz="2" w:space="0" w:color="999999"/>
            </w:tcBorders>
            <w:shd w:val="clear" w:color="auto" w:fill="FFFFFF"/>
            <w:vAlign w:val="center"/>
          </w:tcPr>
          <w:p w14:paraId="6E57E4F4" w14:textId="77777777" w:rsidR="00735291" w:rsidRDefault="00735291">
            <w:pPr>
              <w:rPr>
                <w:rFonts w:ascii="55 Helvetica Roman" w:hAnsi="55 Helvetica Roman"/>
                <w:sz w:val="21"/>
              </w:rPr>
            </w:pPr>
          </w:p>
        </w:tc>
      </w:tr>
      <w:tr w:rsidR="00735291" w14:paraId="387DF5DA" w14:textId="77777777">
        <w:trPr>
          <w:cantSplit/>
          <w:trHeight w:hRule="exact" w:val="284"/>
        </w:trPr>
        <w:tc>
          <w:tcPr>
            <w:tcW w:w="2660" w:type="dxa"/>
            <w:tcBorders>
              <w:right w:val="single" w:sz="2" w:space="0" w:color="999999"/>
            </w:tcBorders>
          </w:tcPr>
          <w:p w14:paraId="763E4E52" w14:textId="77777777" w:rsidR="00735291" w:rsidRDefault="00735291">
            <w:pPr>
              <w:jc w:val="right"/>
              <w:rPr>
                <w:rFonts w:ascii="Arial" w:hAnsi="Arial"/>
                <w:b/>
                <w:sz w:val="20"/>
              </w:rPr>
            </w:pPr>
            <w:r>
              <w:rPr>
                <w:rFonts w:ascii="Arial" w:hAnsi="Arial"/>
                <w:b/>
                <w:sz w:val="20"/>
              </w:rPr>
              <w:t>Name:</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4F4F83BE" w14:textId="77777777" w:rsidR="00735291" w:rsidRDefault="00735291">
            <w:pPr>
              <w:rPr>
                <w:rFonts w:ascii="55 Helvetica Roman" w:hAnsi="55 Helvetica Roman"/>
                <w:sz w:val="21"/>
              </w:rPr>
            </w:pPr>
          </w:p>
        </w:tc>
      </w:tr>
      <w:tr w:rsidR="00735291" w14:paraId="7C30955B" w14:textId="77777777">
        <w:trPr>
          <w:cantSplit/>
          <w:trHeight w:hRule="exact" w:val="866"/>
        </w:trPr>
        <w:tc>
          <w:tcPr>
            <w:tcW w:w="2660" w:type="dxa"/>
            <w:tcBorders>
              <w:right w:val="single" w:sz="2" w:space="0" w:color="999999"/>
            </w:tcBorders>
          </w:tcPr>
          <w:p w14:paraId="534D8044" w14:textId="77777777" w:rsidR="00735291" w:rsidRDefault="00735291">
            <w:pPr>
              <w:jc w:val="right"/>
              <w:rPr>
                <w:rFonts w:ascii="Arial" w:hAnsi="Arial"/>
                <w:b/>
                <w:sz w:val="20"/>
              </w:rPr>
            </w:pPr>
            <w:r>
              <w:rPr>
                <w:rFonts w:ascii="Arial" w:hAnsi="Arial"/>
                <w:b/>
                <w:sz w:val="20"/>
              </w:rPr>
              <w:t>Relevant professional qualification(s) or body (if any):</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5F3E82E6" w14:textId="77777777" w:rsidR="00735291" w:rsidRDefault="00735291">
            <w:pPr>
              <w:rPr>
                <w:rFonts w:ascii="55 Helvetica Roman" w:hAnsi="55 Helvetica Roman"/>
                <w:sz w:val="21"/>
              </w:rPr>
            </w:pPr>
          </w:p>
        </w:tc>
      </w:tr>
      <w:tr w:rsidR="00735291" w14:paraId="06EE677D" w14:textId="77777777">
        <w:trPr>
          <w:cantSplit/>
          <w:trHeight w:hRule="exact" w:val="284"/>
        </w:trPr>
        <w:tc>
          <w:tcPr>
            <w:tcW w:w="2660" w:type="dxa"/>
            <w:tcBorders>
              <w:right w:val="single" w:sz="2" w:space="0" w:color="999999"/>
            </w:tcBorders>
          </w:tcPr>
          <w:p w14:paraId="6EDEC229" w14:textId="77777777" w:rsidR="00735291" w:rsidRDefault="00735291">
            <w:pPr>
              <w:jc w:val="right"/>
              <w:rPr>
                <w:rFonts w:ascii="Arial" w:hAnsi="Arial"/>
                <w:b/>
                <w:sz w:val="20"/>
              </w:rPr>
            </w:pPr>
            <w:r>
              <w:rPr>
                <w:rFonts w:ascii="Arial" w:hAnsi="Arial"/>
                <w:b/>
                <w:sz w:val="20"/>
              </w:rPr>
              <w:t>Address:</w:t>
            </w: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72CB93B4" w14:textId="77777777" w:rsidR="00735291" w:rsidRDefault="00735291">
            <w:pPr>
              <w:rPr>
                <w:rFonts w:ascii="55 Helvetica Roman" w:hAnsi="55 Helvetica Roman"/>
                <w:sz w:val="21"/>
              </w:rPr>
            </w:pPr>
          </w:p>
        </w:tc>
      </w:tr>
      <w:tr w:rsidR="00735291" w14:paraId="0F471B1F" w14:textId="77777777">
        <w:trPr>
          <w:cantSplit/>
          <w:trHeight w:hRule="exact" w:val="284"/>
        </w:trPr>
        <w:tc>
          <w:tcPr>
            <w:tcW w:w="2660" w:type="dxa"/>
            <w:tcBorders>
              <w:right w:val="single" w:sz="2" w:space="0" w:color="999999"/>
            </w:tcBorders>
          </w:tcPr>
          <w:p w14:paraId="0304ED12" w14:textId="77777777" w:rsidR="00735291" w:rsidRDefault="00735291">
            <w:pPr>
              <w:jc w:val="right"/>
              <w:rPr>
                <w:rFonts w:ascii="Arial" w:hAnsi="Arial"/>
                <w:b/>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F078A07" w14:textId="77777777" w:rsidR="00735291" w:rsidRDefault="00735291">
            <w:pPr>
              <w:rPr>
                <w:rFonts w:ascii="55 Helvetica Roman" w:hAnsi="55 Helvetica Roman"/>
                <w:sz w:val="21"/>
              </w:rPr>
            </w:pPr>
          </w:p>
        </w:tc>
      </w:tr>
      <w:tr w:rsidR="00735291" w14:paraId="18DA44A4" w14:textId="77777777">
        <w:trPr>
          <w:cantSplit/>
          <w:trHeight w:hRule="exact" w:val="284"/>
        </w:trPr>
        <w:tc>
          <w:tcPr>
            <w:tcW w:w="2660" w:type="dxa"/>
            <w:tcBorders>
              <w:right w:val="single" w:sz="2" w:space="0" w:color="999999"/>
            </w:tcBorders>
          </w:tcPr>
          <w:p w14:paraId="35E81FF2"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251E5CC9" w14:textId="77777777" w:rsidR="00735291" w:rsidRDefault="00735291">
            <w:pPr>
              <w:rPr>
                <w:rFonts w:ascii="55 Helvetica Roman" w:hAnsi="55 Helvetica Roman"/>
                <w:sz w:val="21"/>
              </w:rPr>
            </w:pPr>
          </w:p>
        </w:tc>
      </w:tr>
      <w:tr w:rsidR="00735291" w14:paraId="58625CB5" w14:textId="77777777">
        <w:trPr>
          <w:cantSplit/>
          <w:trHeight w:hRule="exact" w:val="284"/>
        </w:trPr>
        <w:tc>
          <w:tcPr>
            <w:tcW w:w="2660" w:type="dxa"/>
            <w:tcBorders>
              <w:right w:val="single" w:sz="2" w:space="0" w:color="999999"/>
            </w:tcBorders>
          </w:tcPr>
          <w:p w14:paraId="08881535" w14:textId="77777777" w:rsidR="00735291" w:rsidRDefault="00735291">
            <w:pPr>
              <w:jc w:val="right"/>
              <w:rPr>
                <w:rFonts w:ascii="Helvetica 75 Bold" w:hAnsi="Helvetica 75 Bold"/>
                <w:sz w:val="20"/>
              </w:rPr>
            </w:pPr>
          </w:p>
        </w:tc>
        <w:tc>
          <w:tcPr>
            <w:tcW w:w="8080" w:type="dxa"/>
            <w:gridSpan w:val="3"/>
            <w:tcBorders>
              <w:top w:val="single" w:sz="2" w:space="0" w:color="999999"/>
              <w:left w:val="single" w:sz="2" w:space="0" w:color="999999"/>
              <w:bottom w:val="single" w:sz="2" w:space="0" w:color="999999"/>
              <w:right w:val="single" w:sz="2" w:space="0" w:color="999999"/>
            </w:tcBorders>
            <w:shd w:val="clear" w:color="auto" w:fill="FFFFFF"/>
            <w:vAlign w:val="center"/>
          </w:tcPr>
          <w:p w14:paraId="67A24C9F" w14:textId="77777777" w:rsidR="00735291" w:rsidRDefault="00735291">
            <w:pPr>
              <w:rPr>
                <w:rFonts w:ascii="55 Helvetica Roman" w:hAnsi="55 Helvetica Roman"/>
                <w:sz w:val="21"/>
              </w:rPr>
            </w:pPr>
          </w:p>
        </w:tc>
      </w:tr>
    </w:tbl>
    <w:p w14:paraId="508B69A3" w14:textId="77777777" w:rsidR="00735291" w:rsidRDefault="00735291">
      <w:pPr>
        <w:rPr>
          <w:rFonts w:ascii="55 Helvetica Roman" w:hAnsi="55 Helvetica Roman"/>
          <w:sz w:val="16"/>
        </w:rPr>
      </w:pPr>
    </w:p>
    <w:p w14:paraId="0F6082E9" w14:textId="77777777" w:rsidR="00735291" w:rsidRDefault="00735291">
      <w:pPr>
        <w:pStyle w:val="BodyText"/>
        <w:rPr>
          <w:rFonts w:ascii="Arial" w:hAnsi="Arial"/>
        </w:rPr>
      </w:pPr>
      <w:r>
        <w:rPr>
          <w:rFonts w:ascii="Arial" w:hAnsi="Arial"/>
        </w:rPr>
        <w:t>*Please delete the words in the brackets if they do not apply. If the words do apply, set out those matters which have come to your attention on the following page.</w:t>
      </w:r>
    </w:p>
    <w:p w14:paraId="048ADF51" w14:textId="77777777" w:rsidR="00735291" w:rsidRDefault="00735291">
      <w:pPr>
        <w:pStyle w:val="BodyText"/>
        <w:rPr>
          <w:rFonts w:ascii="Arial" w:hAnsi="Arial"/>
          <w:b/>
          <w:sz w:val="24"/>
        </w:rPr>
      </w:pPr>
      <w:r>
        <w:br w:type="page"/>
      </w:r>
      <w:r>
        <w:rPr>
          <w:rFonts w:ascii="Arial" w:hAnsi="Arial"/>
          <w:b/>
          <w:sz w:val="24"/>
        </w:rPr>
        <w:lastRenderedPageBreak/>
        <w:t>APPENDIX 3</w:t>
      </w:r>
    </w:p>
    <w:p w14:paraId="5EA5E284" w14:textId="145098D5" w:rsidR="00735291" w:rsidRDefault="00E961ED">
      <w:pPr>
        <w:pStyle w:val="BodyText"/>
        <w:rPr>
          <w:rFonts w:ascii="Helvetica 75 Bold" w:hAnsi="Helvetica 75 Bold"/>
          <w:sz w:val="24"/>
        </w:rPr>
      </w:pPr>
      <w:r>
        <w:rPr>
          <w:rFonts w:ascii="Helvetica 75 Bold" w:hAnsi="Helvetica 75 Bold"/>
          <w:noProof/>
          <w:sz w:val="20"/>
        </w:rPr>
        <mc:AlternateContent>
          <mc:Choice Requires="wps">
            <w:drawing>
              <wp:anchor distT="0" distB="0" distL="114300" distR="114300" simplePos="0" relativeHeight="251658240" behindDoc="1" locked="0" layoutInCell="1" allowOverlap="1" wp14:anchorId="19D6DAE5" wp14:editId="0662B89A">
                <wp:simplePos x="0" y="0"/>
                <wp:positionH relativeFrom="column">
                  <wp:posOffset>-431800</wp:posOffset>
                </wp:positionH>
                <wp:positionV relativeFrom="paragraph">
                  <wp:posOffset>-892810</wp:posOffset>
                </wp:positionV>
                <wp:extent cx="7660005" cy="10748645"/>
                <wp:effectExtent l="0" t="2540" r="0" b="2540"/>
                <wp:wrapNone/>
                <wp:docPr id="119477496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60005" cy="10748645"/>
                        </a:xfrm>
                        <a:prstGeom prst="rect">
                          <a:avLst/>
                        </a:prstGeom>
                        <a:noFill/>
                        <a:ln>
                          <a:noFill/>
                        </a:ln>
                        <a:extLst>
                          <a:ext uri="{909E8E84-426E-40DD-AFC4-6F175D3DCCD1}">
                            <a14:hiddenFill xmlns:a14="http://schemas.microsoft.com/office/drawing/2010/main">
                              <a:solidFill>
                                <a:srgbClr val="C0C0C0"/>
                              </a:solidFill>
                            </a14:hiddenFill>
                          </a:ext>
                          <a:ext uri="{91240B29-F687-4F45-9708-019B960494DF}">
                            <a14:hiddenLine xmlns:a14="http://schemas.microsoft.com/office/drawing/2010/main" w="9525">
                              <a:solidFill>
                                <a:srgbClr val="969696"/>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5E8272" id="Rectangle 4" o:spid="_x0000_s1026" style="position:absolute;margin-left:-34pt;margin-top:-70.3pt;width:603.15pt;height:846.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" filled="f" fillcolor="silver" stroked="f" strokecolor="#969696"/>
            </w:pict>
          </mc:Fallback>
        </mc:AlternateContent>
      </w:r>
    </w:p>
    <w:tbl>
      <w:tblPr>
        <w:tblW w:w="0" w:type="auto"/>
        <w:shd w:val="clear" w:color="auto" w:fill="4C4C4C"/>
        <w:tblLook w:val="0000" w:firstRow="0" w:lastRow="0" w:firstColumn="0" w:lastColumn="0" w:noHBand="0" w:noVBand="0"/>
      </w:tblPr>
      <w:tblGrid>
        <w:gridCol w:w="10539"/>
      </w:tblGrid>
      <w:tr w:rsidR="00735291" w14:paraId="37E6BFAC" w14:textId="77777777">
        <w:trPr>
          <w:trHeight w:hRule="exact" w:val="425"/>
        </w:trPr>
        <w:tc>
          <w:tcPr>
            <w:tcW w:w="11096" w:type="dxa"/>
            <w:shd w:val="clear" w:color="auto" w:fill="4C4C4C"/>
            <w:vAlign w:val="center"/>
          </w:tcPr>
          <w:p w14:paraId="1CEFD5B8" w14:textId="77777777" w:rsidR="00735291" w:rsidRDefault="00735291">
            <w:pPr>
              <w:pStyle w:val="Heading4"/>
            </w:pPr>
            <w:r>
              <w:t>Disclosure section</w:t>
            </w:r>
          </w:p>
        </w:tc>
      </w:tr>
    </w:tbl>
    <w:p w14:paraId="2A53FC6F" w14:textId="77777777" w:rsidR="00735291" w:rsidRDefault="00735291">
      <w:pPr>
        <w:pStyle w:val="BodyText"/>
        <w:rPr>
          <w:sz w:val="24"/>
        </w:rPr>
      </w:pPr>
    </w:p>
    <w:p w14:paraId="7307E4B8" w14:textId="77777777" w:rsidR="00735291" w:rsidRDefault="00735291">
      <w:pPr>
        <w:pStyle w:val="BodyText"/>
        <w:ind w:left="2160" w:firstLine="392"/>
        <w:rPr>
          <w:rFonts w:ascii="Arial" w:hAnsi="Arial"/>
          <w:sz w:val="21"/>
        </w:rPr>
      </w:pPr>
      <w:r>
        <w:rPr>
          <w:rFonts w:ascii="Arial" w:hAnsi="Arial"/>
          <w:sz w:val="21"/>
        </w:rPr>
        <w:t>Only complete if the examiner needs to highlight material problems.</w:t>
      </w:r>
    </w:p>
    <w:p w14:paraId="10DE621B" w14:textId="77777777" w:rsidR="00735291" w:rsidRDefault="00735291">
      <w:pPr>
        <w:pStyle w:val="BodyText"/>
        <w:rPr>
          <w:sz w:val="21"/>
        </w:rPr>
      </w:pPr>
    </w:p>
    <w:p w14:paraId="36B10D6B" w14:textId="08E43C96" w:rsidR="00735291" w:rsidRPr="009D3CF4" w:rsidRDefault="00735291">
      <w:pPr>
        <w:pStyle w:val="BodyText"/>
        <w:spacing w:before="240"/>
        <w:rPr>
          <w:rFonts w:ascii="Arial" w:hAnsi="Arial" w:cs="Arial"/>
          <w:sz w:val="24"/>
          <w:szCs w:val="24"/>
        </w:rPr>
      </w:pPr>
    </w:p>
    <w:sectPr w:rsidR="00735291" w:rsidRPr="009D3CF4">
      <w:pgSz w:w="11899" w:h="16838"/>
      <w:pgMar w:top="1134" w:right="680" w:bottom="680" w:left="680" w:header="680" w:footer="68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B54029" w14:textId="77777777" w:rsidR="006F58D2" w:rsidRDefault="006F58D2">
      <w:r>
        <w:separator/>
      </w:r>
    </w:p>
  </w:endnote>
  <w:endnote w:type="continuationSeparator" w:id="0">
    <w:p w14:paraId="1E47C66C" w14:textId="77777777" w:rsidR="006F58D2" w:rsidRDefault="006F58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75 Bold">
    <w:altName w:val="Courier New"/>
    <w:charset w:val="00"/>
    <w:family w:val="auto"/>
    <w:pitch w:val="variable"/>
    <w:sig w:usb0="03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55 Helvetica Roman">
    <w:altName w:val="Courier New"/>
    <w:charset w:val="00"/>
    <w:family w:val="auto"/>
    <w:pitch w:val="variable"/>
    <w:sig w:usb0="03000000"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190A7A" w14:textId="77777777" w:rsidR="006F58D2" w:rsidRDefault="006F58D2">
      <w:r>
        <w:separator/>
      </w:r>
    </w:p>
  </w:footnote>
  <w:footnote w:type="continuationSeparator" w:id="0">
    <w:p w14:paraId="008FA702" w14:textId="77777777" w:rsidR="006F58D2" w:rsidRDefault="006F58D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42AB"/>
    <w:rsid w:val="000547DC"/>
    <w:rsid w:val="000F4BBE"/>
    <w:rsid w:val="001C3346"/>
    <w:rsid w:val="00217755"/>
    <w:rsid w:val="00246138"/>
    <w:rsid w:val="003E5A81"/>
    <w:rsid w:val="003E7AD8"/>
    <w:rsid w:val="0040199E"/>
    <w:rsid w:val="00405D7B"/>
    <w:rsid w:val="00414F80"/>
    <w:rsid w:val="00496AC3"/>
    <w:rsid w:val="004F089A"/>
    <w:rsid w:val="005942AB"/>
    <w:rsid w:val="005950CA"/>
    <w:rsid w:val="005C6485"/>
    <w:rsid w:val="00665DB1"/>
    <w:rsid w:val="006F58D2"/>
    <w:rsid w:val="00716C0B"/>
    <w:rsid w:val="00721A2B"/>
    <w:rsid w:val="00735291"/>
    <w:rsid w:val="007414FF"/>
    <w:rsid w:val="007D3AEF"/>
    <w:rsid w:val="007F7FC7"/>
    <w:rsid w:val="008440CC"/>
    <w:rsid w:val="009D3CF4"/>
    <w:rsid w:val="00A96128"/>
    <w:rsid w:val="00B22407"/>
    <w:rsid w:val="00B27CD2"/>
    <w:rsid w:val="00B546E6"/>
    <w:rsid w:val="00C80611"/>
    <w:rsid w:val="00CC7269"/>
    <w:rsid w:val="00D14761"/>
    <w:rsid w:val="00DB2FE8"/>
    <w:rsid w:val="00E30B94"/>
    <w:rsid w:val="00E961ED"/>
    <w:rsid w:val="00F2760A"/>
    <w:rsid w:val="00F76205"/>
    <w:rsid w:val="00F87B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1321B51D"/>
  <w15:chartTrackingRefBased/>
  <w15:docId w15:val="{860F2936-2396-42DA-A95E-62831D987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rFonts w:ascii="Helvetica 75 Bold" w:hAnsi="Helvetica 75 Bold"/>
      <w:sz w:val="28"/>
    </w:rPr>
  </w:style>
  <w:style w:type="paragraph" w:styleId="Heading2">
    <w:name w:val="heading 2"/>
    <w:basedOn w:val="Normal"/>
    <w:next w:val="Normal"/>
    <w:qFormat/>
    <w:pPr>
      <w:keepNext/>
      <w:outlineLvl w:val="1"/>
    </w:pPr>
    <w:rPr>
      <w:rFonts w:ascii="Arial" w:hAnsi="Arial"/>
      <w:b/>
    </w:rPr>
  </w:style>
  <w:style w:type="paragraph" w:styleId="Heading3">
    <w:name w:val="heading 3"/>
    <w:basedOn w:val="Normal"/>
    <w:next w:val="Normal"/>
    <w:qFormat/>
    <w:pPr>
      <w:keepNext/>
      <w:outlineLvl w:val="2"/>
    </w:pPr>
    <w:rPr>
      <w:rFonts w:ascii="Arial" w:hAnsi="Arial"/>
      <w:b/>
      <w:sz w:val="20"/>
    </w:rPr>
  </w:style>
  <w:style w:type="paragraph" w:styleId="Heading4">
    <w:name w:val="heading 4"/>
    <w:basedOn w:val="Normal"/>
    <w:next w:val="Normal"/>
    <w:qFormat/>
    <w:pPr>
      <w:keepNext/>
      <w:outlineLvl w:val="3"/>
    </w:pPr>
    <w:rPr>
      <w:rFonts w:ascii="Arial" w:hAnsi="Arial"/>
      <w:b/>
      <w:color w:val="FFFFFF"/>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rFonts w:ascii="55 Helvetica Roman" w:hAnsi="55 Helvetica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customXml" Target="../customXml/item3.xml"/><Relationship Id="rId5" Type="http://schemas.openxmlformats.org/officeDocument/2006/relationships/endnotes" Target="endnotes.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D04853568B40F4E8366B3070197220F" ma:contentTypeVersion="19" ma:contentTypeDescription="Create a new document." ma:contentTypeScope="" ma:versionID="92e2f34063cad783ae2806e55cede758">
  <xsd:schema xmlns:xsd="http://www.w3.org/2001/XMLSchema" xmlns:xs="http://www.w3.org/2001/XMLSchema" xmlns:p="http://schemas.microsoft.com/office/2006/metadata/properties" xmlns:ns2="0efcb20c-a255-4ef4-a666-2774ba48434a" xmlns:ns3="531408f3-8ac9-4346-8fae-7a8076793e8c" targetNamespace="http://schemas.microsoft.com/office/2006/metadata/properties" ma:root="true" ma:fieldsID="b4ca0a0b40554e6041aa1af748586c6c" ns2:_="" ns3:_="">
    <xsd:import namespace="0efcb20c-a255-4ef4-a666-2774ba48434a"/>
    <xsd:import namespace="531408f3-8ac9-4346-8fae-7a8076793e8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lcf76f155ced4ddcb4097134ff3c332f" minOccurs="0"/>
                <xsd:element ref="ns3:TaxCatchAll" minOccurs="0"/>
                <xsd:element ref="ns2:MediaServiceLocatio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Doc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fcb20c-a255-4ef4-a666-2774ba4843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description=""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f9bda7b3-fa30-4866-a047-bdcbe10387d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DocTags" ma:index="26" nillable="true" ma:displayName="DocTags" ma:format="Dropdown" ma:internalName="DocTags">
      <xsd:complexType>
        <xsd:complexContent>
          <xsd:extension base="dms:MultiChoice">
            <xsd:sequence>
              <xsd:element name="Value" maxOccurs="unbounded" minOccurs="0" nillable="true">
                <xsd:simpleType>
                  <xsd:restriction base="dms:Choice">
                    <xsd:enumeration value="Accounts"/>
                    <xsd:enumeration value="External Scrutiny Report"/>
                    <xsd:enumeration value="Trustee Annual Report"/>
                    <xsd:enumeration value="Other"/>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31408f3-8ac9-4346-8fae-7a8076793e8c"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5928c1bd-2f72-4b7f-b28c-a0ac07293b38}" ma:internalName="TaxCatchAll" ma:showField="CatchAllData" ma:web="531408f3-8ac9-4346-8fae-7a8076793e8c">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efcb20c-a255-4ef4-a666-2774ba48434a">
      <Terms xmlns="http://schemas.microsoft.com/office/infopath/2007/PartnerControls"/>
    </lcf76f155ced4ddcb4097134ff3c332f>
    <TaxCatchAll xmlns="531408f3-8ac9-4346-8fae-7a8076793e8c" xsi:nil="true"/>
    <DocTags xmlns="0efcb20c-a255-4ef4-a666-2774ba48434a" xsi:nil="true"/>
  </documentManagement>
</p:properties>
</file>

<file path=customXml/itemProps1.xml><?xml version="1.0" encoding="utf-8"?>
<ds:datastoreItem xmlns:ds="http://schemas.openxmlformats.org/officeDocument/2006/customXml" ds:itemID="{45CC8C0C-6142-400B-826D-94957E28AB6E}"/>
</file>

<file path=customXml/itemProps2.xml><?xml version="1.0" encoding="utf-8"?>
<ds:datastoreItem xmlns:ds="http://schemas.openxmlformats.org/officeDocument/2006/customXml" ds:itemID="{59495E6B-427E-4E84-890D-48A7B5EEA06C}"/>
</file>

<file path=customXml/itemProps3.xml><?xml version="1.0" encoding="utf-8"?>
<ds:datastoreItem xmlns:ds="http://schemas.openxmlformats.org/officeDocument/2006/customXml" ds:itemID="{8C79F4FF-AFB8-4491-A092-520FC4F1DEE8}"/>
</file>

<file path=docProps/app.xml><?xml version="1.0" encoding="utf-8"?>
<Properties xmlns="http://schemas.openxmlformats.org/officeDocument/2006/extended-properties" xmlns:vt="http://schemas.openxmlformats.org/officeDocument/2006/docPropsVTypes">
  <Template>Normal</Template>
  <TotalTime>12</TotalTime>
  <Pages>1</Pages>
  <Words>365</Words>
  <Characters>2083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APPENDIX 3</vt:lpstr>
    </vt:vector>
  </TitlesOfParts>
  <Company>Scottish Executive</Company>
  <LinksUpToDate>false</LinksUpToDate>
  <CharactersWithSpaces>2444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APPENDIX 3</dc:title>
  <dc:subject/>
  <dc:creator>Simon Green</dc:creator>
  <cp:keywords/>
  <cp:lastModifiedBy>Carolyn Murdoch</cp:lastModifiedBy>
  <cp:revision>10</cp:revision>
  <dcterms:created xsi:type="dcterms:W3CDTF">2023-10-03T09:37:00Z</dcterms:created>
  <dcterms:modified xsi:type="dcterms:W3CDTF">2026-10-04T15:10:00Z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0x010100CD04853568B40F4E8366B3070197220F</vt:lpwstr>
  </property>
</Properties>
</file>