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Oban &amp; Lorn Youth Pipe Band Association SC052965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Income and Expenditure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January 1st 2025 - December 2025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General Bank Balance at 1st January 2025</w:t>
        <w:tab/>
        <w:tab/>
        <w:t xml:space="preserve">£52,125.23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Subs Bank Balance as at 1st January 2025</w:t>
        <w:tab/>
        <w:tab/>
        <w:t xml:space="preserve">£  4,942.07</w:t>
      </w:r>
    </w:p>
    <w:p w:rsidR="00000000" w:rsidDel="00000000" w:rsidP="00000000" w:rsidRDefault="00000000" w:rsidRPr="00000000" w14:paraId="0000000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Balance held in School fund 1st Jan 2025</w:t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£   1310.31</w:t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  £58,377.61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Income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Expenditure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Fund raising</w:t>
        <w:tab/>
        <w:tab/>
        <w:tab/>
        <w:tab/>
        <w:t xml:space="preserve">£183.68</w:t>
        <w:tab/>
        <w:tab/>
        <w:tab/>
        <w:t xml:space="preserve">Equipment bought through school fund</w:t>
        <w:tab/>
        <w:tab/>
        <w:t xml:space="preserve">£9364.13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Donations</w:t>
        <w:tab/>
        <w:tab/>
        <w:tab/>
        <w:t xml:space="preserve">          £6782.00</w:t>
        <w:tab/>
        <w:tab/>
        <w:tab/>
        <w:t xml:space="preserve">Equipment</w:t>
        <w:tab/>
        <w:tab/>
        <w:tab/>
        <w:tab/>
        <w:tab/>
        <w:tab/>
        <w:t xml:space="preserve">£7112.50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Grants</w:t>
        <w:tab/>
        <w:tab/>
        <w:tab/>
        <w:tab/>
        <w:t xml:space="preserve">          £2500.00</w:t>
        <w:tab/>
        <w:tab/>
        <w:tab/>
        <w:t xml:space="preserve">Travel Costs</w:t>
        <w:tab/>
        <w:tab/>
        <w:tab/>
        <w:tab/>
        <w:tab/>
        <w:tab/>
        <w:t xml:space="preserve">£5530.00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Practice Buckets for collection         £8845.79</w:t>
        <w:tab/>
        <w:tab/>
        <w:tab/>
        <w:t xml:space="preserve">Competition Expenses</w:t>
        <w:tab/>
        <w:tab/>
        <w:tab/>
        <w:tab/>
        <w:t xml:space="preserve">  £526.00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Subscription - Pipers </w:t>
        <w:tab/>
        <w:tab/>
        <w:t xml:space="preserve">          £8740.00</w:t>
        <w:tab/>
        <w:tab/>
        <w:tab/>
        <w:t xml:space="preserve">Gifts</w:t>
        <w:tab/>
        <w:tab/>
        <w:tab/>
        <w:tab/>
        <w:tab/>
        <w:tab/>
        <w:tab/>
        <w:t xml:space="preserve">  £781.61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Subscription - Drummers</w:t>
        <w:tab/>
        <w:t xml:space="preserve">          £6200.00</w:t>
        <w:tab/>
        <w:tab/>
        <w:tab/>
        <w:t xml:space="preserve">Drumming Tuition</w:t>
        <w:tab/>
        <w:tab/>
        <w:tab/>
        <w:tab/>
        <w:t xml:space="preserve">         £12,222.00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Uniform Sales</w:t>
        <w:tab/>
        <w:tab/>
        <w:tab/>
        <w:t xml:space="preserve">          £1060.00</w:t>
        <w:tab/>
        <w:tab/>
        <w:tab/>
        <w:t xml:space="preserve">Piping Tuition</w:t>
        <w:tab/>
        <w:tab/>
        <w:tab/>
        <w:tab/>
        <w:tab/>
        <w:tab/>
        <w:t xml:space="preserve">£4550.00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Concert Ticket sales</w:t>
        <w:tab/>
        <w:tab/>
        <w:t xml:space="preserve">          £3151.62</w:t>
        <w:tab/>
        <w:tab/>
        <w:tab/>
        <w:t xml:space="preserve">Stationary</w:t>
        <w:tab/>
        <w:tab/>
        <w:tab/>
        <w:tab/>
        <w:tab/>
        <w:tab/>
        <w:t xml:space="preserve">      £8.66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Concert Raffle Sales</w:t>
        <w:tab/>
        <w:tab/>
        <w:t xml:space="preserve">          £1025.00</w:t>
        <w:tab/>
        <w:tab/>
        <w:tab/>
        <w:t xml:space="preserve">Concert Expenses</w:t>
        <w:tab/>
        <w:tab/>
        <w:tab/>
        <w:tab/>
        <w:tab/>
        <w:t xml:space="preserve">£6325.00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Bank Interest</w:t>
        <w:tab/>
        <w:tab/>
        <w:tab/>
        <w:t xml:space="preserve">            £531.67</w:t>
        <w:tab/>
        <w:tab/>
        <w:tab/>
        <w:t xml:space="preserve">Fund raising Expenses</w:t>
        <w:tab/>
        <w:tab/>
        <w:tab/>
        <w:tab/>
        <w:t xml:space="preserve">    £16.00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Competition Winnings</w:t>
        <w:tab/>
        <w:tab/>
        <w:t xml:space="preserve">          £3435.00</w:t>
        <w:tab/>
        <w:tab/>
        <w:tab/>
        <w:t xml:space="preserve">Legal and professional fees </w:t>
        <w:tab/>
        <w:tab/>
        <w:tab/>
        <w:tab/>
        <w:t xml:space="preserve">    £20.00</w:t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Payment for Attendance at events     £756.00</w:t>
        <w:tab/>
        <w:tab/>
        <w:tab/>
        <w:t xml:space="preserve">Subscriptions</w:t>
        <w:tab/>
        <w:tab/>
        <w:tab/>
        <w:tab/>
        <w:tab/>
        <w:tab/>
        <w:t xml:space="preserve">  £504.00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Grant Income </w:t>
        <w:tab/>
        <w:tab/>
        <w:tab/>
        <w:t xml:space="preserve">          £1000.00</w:t>
        <w:tab/>
        <w:tab/>
        <w:tab/>
        <w:t xml:space="preserve">Insurance</w:t>
        <w:tab/>
        <w:tab/>
        <w:tab/>
        <w:tab/>
        <w:tab/>
        <w:tab/>
        <w:t xml:space="preserve">£2297.79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80" w:firstLine="720"/>
        <w:rPr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£44,210.76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u w:val="single"/>
          <w:rtl w:val="0"/>
        </w:rPr>
        <w:t xml:space="preserve">£49,257.69</w:t>
      </w:r>
    </w:p>
    <w:p w:rsidR="00000000" w:rsidDel="00000000" w:rsidP="00000000" w:rsidRDefault="00000000" w:rsidRPr="00000000" w14:paraId="0000001B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80" w:firstLine="720"/>
        <w:rPr>
          <w:u w:val="single"/>
        </w:rPr>
      </w:pP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u w:val="single"/>
          <w:rtl w:val="0"/>
        </w:rPr>
        <w:t xml:space="preserve">Made up of 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Closing Balance General Account 31st Dec 2025</w:t>
        <w:tab/>
        <w:tab/>
        <w:t xml:space="preserve">      £45,506.90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Closing Balance Subs Account 31st Dec 2025</w:t>
        <w:tab/>
        <w:tab/>
        <w:t xml:space="preserve">      £  5,877.60</w:t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Closing Balance School Fund Account 31st Dec 2025</w:t>
        <w:tab/>
        <w:t xml:space="preserve">      </w:t>
      </w:r>
      <w:r w:rsidDel="00000000" w:rsidR="00000000" w:rsidRPr="00000000">
        <w:rPr>
          <w:u w:val="single"/>
          <w:rtl w:val="0"/>
        </w:rPr>
        <w:t xml:space="preserve">£  1,946.18</w:t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u w:val="single"/>
          <w:rtl w:val="0"/>
        </w:rPr>
        <w:t xml:space="preserve">  £53,330.68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E8E5DE02-BF87-436F-AE1A-C8775FFA159F}"/>
</file>

<file path=customXml/itemProps2.xml><?xml version="1.0" encoding="utf-8"?>
<ds:datastoreItem xmlns:ds="http://schemas.openxmlformats.org/officeDocument/2006/customXml" ds:itemID="{E289F2C5-0CEF-4D68-BECC-245CF1A01F7D}"/>
</file>

<file path=customXml/itemProps3.xml><?xml version="1.0" encoding="utf-8"?>
<ds:datastoreItem xmlns:ds="http://schemas.openxmlformats.org/officeDocument/2006/customXml" ds:itemID="{EF35D902-7785-490D-910A-107BDAA83F6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