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E93C3" w14:textId="77777777" w:rsidR="00D80527" w:rsidRDefault="00102321">
      <w:pPr>
        <w:pStyle w:val="Heading1"/>
      </w:pPr>
      <w:r>
        <w:t>Trustees' Annual Report</w:t>
      </w:r>
    </w:p>
    <w:p w14:paraId="218783DF" w14:textId="77777777" w:rsidR="00D80527" w:rsidRDefault="00102321">
      <w:r>
        <w:t>Charity Name: Invergordon Foodbank</w:t>
      </w:r>
    </w:p>
    <w:p w14:paraId="66DAC84B" w14:textId="77777777" w:rsidR="00D80527" w:rsidRDefault="00102321">
      <w:r>
        <w:t>Charity Number: SC053170</w:t>
      </w:r>
    </w:p>
    <w:p w14:paraId="7242CD9E" w14:textId="169DC9A6" w:rsidR="00D80527" w:rsidRDefault="00102321">
      <w:r>
        <w:t xml:space="preserve">Reporting Period: 1 March 2025 – </w:t>
      </w:r>
      <w:r w:rsidR="00D7248C">
        <w:t xml:space="preserve"> 31 December 2025</w:t>
      </w:r>
    </w:p>
    <w:p w14:paraId="07D72794" w14:textId="77777777" w:rsidR="00D80527" w:rsidRDefault="00102321">
      <w:pPr>
        <w:pStyle w:val="Heading2"/>
      </w:pPr>
      <w:r>
        <w:t>Trustees</w:t>
      </w:r>
    </w:p>
    <w:p w14:paraId="641611EF" w14:textId="79B8C3B3" w:rsidR="00D80527" w:rsidRDefault="00102321">
      <w:r>
        <w:t>Lindsey Hannaford-Hill – Chair</w:t>
      </w:r>
      <w:r w:rsidR="00D7248C">
        <w:t xml:space="preserve"> – appointed 1 March 2024</w:t>
      </w:r>
    </w:p>
    <w:p w14:paraId="3DBAEE5E" w14:textId="336D6A61" w:rsidR="00D80527" w:rsidRDefault="00102321">
      <w:r>
        <w:t>Graham McMillan – Treasurer</w:t>
      </w:r>
      <w:r w:rsidR="00D7248C">
        <w:t xml:space="preserve"> – appointed 1 March 2024</w:t>
      </w:r>
    </w:p>
    <w:p w14:paraId="47575F3E" w14:textId="03DEA01D" w:rsidR="00D80527" w:rsidRDefault="00102321">
      <w:r>
        <w:t>Julie Coghill – Secretary</w:t>
      </w:r>
      <w:r w:rsidR="00D7248C">
        <w:t xml:space="preserve"> – appointed 1 March 2024 </w:t>
      </w:r>
    </w:p>
    <w:p w14:paraId="7DEDB838" w14:textId="77777777" w:rsidR="00D80527" w:rsidRDefault="00102321">
      <w:r>
        <w:t>No trustees resigned during the period.</w:t>
      </w:r>
    </w:p>
    <w:p w14:paraId="23C12F5C" w14:textId="77777777" w:rsidR="00D80527" w:rsidRDefault="00102321">
      <w:pPr>
        <w:pStyle w:val="Heading2"/>
      </w:pPr>
      <w:r>
        <w:t>Governance</w:t>
      </w:r>
    </w:p>
    <w:p w14:paraId="4542AF5E" w14:textId="77777777" w:rsidR="00D80527" w:rsidRDefault="00102321">
      <w:r>
        <w:t>The charity is governed by a Constitution.</w:t>
      </w:r>
    </w:p>
    <w:p w14:paraId="36B28D6D" w14:textId="3EBC5571" w:rsidR="00D7248C" w:rsidRDefault="00D7248C">
      <w:r>
        <w:t>The charity was registered with OSCR on 7 March 2024. The Charity took over the operation of the Foodbank from the previous operators on 1 August 2024. The Accounts have been prepared for the period from the date of registration to 31 March 2025.</w:t>
      </w:r>
    </w:p>
    <w:p w14:paraId="2A4E85E9" w14:textId="77777777" w:rsidR="00D80527" w:rsidRDefault="00102321">
      <w:pPr>
        <w:pStyle w:val="Heading2"/>
      </w:pPr>
      <w:r>
        <w:t>Objectives and Activities</w:t>
      </w:r>
    </w:p>
    <w:p w14:paraId="2174108A" w14:textId="77777777" w:rsidR="00D80527" w:rsidRDefault="00102321">
      <w:r>
        <w:t>The charitable purpose of Invergordon Foodbank is to relieve poverty and hardship within Invergordon and surrounding areas by providing food and essential supplies to individuals and families in need.</w:t>
      </w:r>
    </w:p>
    <w:p w14:paraId="7CAB5040" w14:textId="77777777" w:rsidR="00D80527" w:rsidRDefault="00102321">
      <w:r>
        <w:t>The charity supports approximately 50–60 families per week through provision of food and essential supplies. A Pet Bank also operates to assist households struggling to feed companion animals. The organisation is supported by 4–6 regular volunteers.</w:t>
      </w:r>
    </w:p>
    <w:p w14:paraId="5332AA73" w14:textId="77777777" w:rsidR="00D80527" w:rsidRDefault="00102321">
      <w:r>
        <w:t>Key partners include Highland Council, the Port Authority, Fareshare and local supermarkets.</w:t>
      </w:r>
    </w:p>
    <w:p w14:paraId="59C1D9B7" w14:textId="77777777" w:rsidR="00D80527" w:rsidRDefault="00102321">
      <w:pPr>
        <w:pStyle w:val="Heading2"/>
      </w:pPr>
      <w:r>
        <w:t>Achievements and Performance</w:t>
      </w:r>
    </w:p>
    <w:p w14:paraId="7CCA1672" w14:textId="77777777" w:rsidR="00D80527" w:rsidRDefault="00102321">
      <w:r>
        <w:t>During the reporting period, Invergordon Foodbank continued to provide consistent and reliable support to households experiencing financial hardship. The charity supported approximately 50–60 families per week, reflecting sustained local need linked to ongoing cost-of-living pressures.</w:t>
      </w:r>
    </w:p>
    <w:p w14:paraId="6FCC12DD" w14:textId="77777777" w:rsidR="00D80527" w:rsidRDefault="00102321">
      <w:r>
        <w:t>The Foodbank maintained strong working partnerships with Highland Council, the Port Authority, Fareshare and local supermarkets, ensuring a steady supply of food and essential goods. These partnerships have been critical in enabling the charity to respond flexibly to fluctuating demand.</w:t>
      </w:r>
    </w:p>
    <w:p w14:paraId="02FCA771" w14:textId="77777777" w:rsidR="00D80527" w:rsidRDefault="00102321">
      <w:r>
        <w:lastRenderedPageBreak/>
        <w:t>In addition to core food provision, the charity continued to operate a Pet Bank, recognising that many households in crisis struggle to meet the needs of companion animals. This additional support helps reduce financial pressure on families and prevents difficult decisions regarding pet welfare.</w:t>
      </w:r>
    </w:p>
    <w:p w14:paraId="31B056F8" w14:textId="77777777" w:rsidR="00D80527" w:rsidRDefault="00102321">
      <w:r>
        <w:t>The organisation operated with the support of 4–6 regular volunteers whose contribution of time and commitment remains essential to service delivery. The trustees are satisfied that the charity has continued to meet its charitable purposes effectively and proportionately during the period.</w:t>
      </w:r>
    </w:p>
    <w:p w14:paraId="5505356C" w14:textId="77777777" w:rsidR="00D80527" w:rsidRDefault="00102321">
      <w:pPr>
        <w:pStyle w:val="Heading2"/>
      </w:pPr>
      <w:r>
        <w:t>Financial Review</w:t>
      </w:r>
    </w:p>
    <w:p w14:paraId="43DF4C19" w14:textId="77777777" w:rsidR="00D80527" w:rsidRDefault="00102321">
      <w:r>
        <w:t>The charity does not currently operate a formal written reserves policy. However, the trustees aim to maintain sufficient unrestricted funds to ensure continuity of service and to manage short-term fluctuations in demand or donations.</w:t>
      </w:r>
    </w:p>
    <w:p w14:paraId="68772915" w14:textId="77777777" w:rsidR="00D80527" w:rsidRDefault="00102321">
      <w:r>
        <w:t>No deficit was recorded during the reporting period.</w:t>
      </w:r>
    </w:p>
    <w:p w14:paraId="3E6FE7D7" w14:textId="77777777" w:rsidR="00D80527" w:rsidRDefault="00102321">
      <w:pPr>
        <w:pStyle w:val="Heading2"/>
      </w:pPr>
      <w:r>
        <w:t>Declaration</w:t>
      </w:r>
    </w:p>
    <w:p w14:paraId="661DFB72" w14:textId="77777777" w:rsidR="00D80527" w:rsidRDefault="00102321">
      <w:r>
        <w:t>Approved by the trustees and signed on behalf of the board.</w:t>
      </w:r>
    </w:p>
    <w:p w14:paraId="2744242D" w14:textId="77777777" w:rsidR="00D80527" w:rsidRDefault="00102321">
      <w:r>
        <w:t>Signed: Lindsey Hannaford-Hill – Chair</w:t>
      </w:r>
    </w:p>
    <w:p w14:paraId="1DD91DEF" w14:textId="7A45C6C7" w:rsidR="009435BD" w:rsidRDefault="009C5DDA">
      <w:r>
        <w:rPr>
          <w:noProof/>
        </w:rPr>
        <w:drawing>
          <wp:inline distT="0" distB="0" distL="0" distR="0" wp14:anchorId="00A76A21" wp14:editId="6D7908D7">
            <wp:extent cx="3571875" cy="828675"/>
            <wp:effectExtent l="0" t="0" r="9525" b="9525"/>
            <wp:docPr id="1473371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1875" cy="828675"/>
                    </a:xfrm>
                    <a:prstGeom prst="rect">
                      <a:avLst/>
                    </a:prstGeom>
                    <a:noFill/>
                    <a:ln>
                      <a:noFill/>
                    </a:ln>
                  </pic:spPr>
                </pic:pic>
              </a:graphicData>
            </a:graphic>
          </wp:inline>
        </w:drawing>
      </w:r>
    </w:p>
    <w:p w14:paraId="7C2C8B11" w14:textId="77777777" w:rsidR="00D80527" w:rsidRDefault="00102321">
      <w:r>
        <w:t>Date: __________________________</w:t>
      </w:r>
    </w:p>
    <w:sectPr w:rsidR="00D8052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13329387">
    <w:abstractNumId w:val="8"/>
  </w:num>
  <w:num w:numId="2" w16cid:durableId="1112288299">
    <w:abstractNumId w:val="6"/>
  </w:num>
  <w:num w:numId="3" w16cid:durableId="1847743279">
    <w:abstractNumId w:val="5"/>
  </w:num>
  <w:num w:numId="4" w16cid:durableId="1886868625">
    <w:abstractNumId w:val="4"/>
  </w:num>
  <w:num w:numId="5" w16cid:durableId="462772600">
    <w:abstractNumId w:val="7"/>
  </w:num>
  <w:num w:numId="6" w16cid:durableId="159469438">
    <w:abstractNumId w:val="3"/>
  </w:num>
  <w:num w:numId="7" w16cid:durableId="1996958643">
    <w:abstractNumId w:val="2"/>
  </w:num>
  <w:num w:numId="8" w16cid:durableId="564802448">
    <w:abstractNumId w:val="1"/>
  </w:num>
  <w:num w:numId="9" w16cid:durableId="89817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2321"/>
    <w:rsid w:val="00102623"/>
    <w:rsid w:val="0015074B"/>
    <w:rsid w:val="0029639D"/>
    <w:rsid w:val="00326F90"/>
    <w:rsid w:val="008625D6"/>
    <w:rsid w:val="009435BD"/>
    <w:rsid w:val="009C5DDA"/>
    <w:rsid w:val="00AA1D8D"/>
    <w:rsid w:val="00B47730"/>
    <w:rsid w:val="00CB0664"/>
    <w:rsid w:val="00D7248C"/>
    <w:rsid w:val="00D80527"/>
    <w:rsid w:val="00E241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058CB"/>
  <w14:defaultImageDpi w14:val="300"/>
  <w15:docId w15:val="{9A00F0E0-4140-4529-8C05-06D57BE6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D724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6F313C6-7495-4233-AE2F-0446C1A54AD5}"/>
</file>

<file path=customXml/itemProps3.xml><?xml version="1.0" encoding="utf-8"?>
<ds:datastoreItem xmlns:ds="http://schemas.openxmlformats.org/officeDocument/2006/customXml" ds:itemID="{6936948A-5F6B-4B20-9DED-29CB5D133D39}"/>
</file>

<file path=customXml/itemProps4.xml><?xml version="1.0" encoding="utf-8"?>
<ds:datastoreItem xmlns:ds="http://schemas.openxmlformats.org/officeDocument/2006/customXml" ds:itemID="{A3908AD7-7E1C-4AE0-915A-EB05CCD63454}"/>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Mac mcmillan</cp:lastModifiedBy>
  <cp:revision>5</cp:revision>
  <dcterms:created xsi:type="dcterms:W3CDTF">2026-03-15T17:06:00Z</dcterms:created>
  <dcterms:modified xsi:type="dcterms:W3CDTF">2026-03-20T08:29:00Z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