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EE3B8" w14:textId="77777777" w:rsidR="00E06DEE" w:rsidRPr="00BB4BA0" w:rsidRDefault="00E06DEE" w:rsidP="00BB4BA0">
      <w:pPr>
        <w:spacing w:after="0" w:line="240" w:lineRule="auto"/>
        <w:rPr>
          <w:rFonts w:ascii="Times New Roman" w:eastAsia="Times New Roman" w:hAnsi="Times New Roman" w:cs="Times New Roman"/>
          <w:kern w:val="0"/>
          <w:sz w:val="24"/>
          <w:szCs w:val="24"/>
          <w:lang w:eastAsia="en-GB"/>
          <w14:ligatures w14:val="none"/>
        </w:rPr>
      </w:pPr>
    </w:p>
    <w:p w14:paraId="7A95C26B" w14:textId="77777777" w:rsidR="00BB4BA0" w:rsidRPr="00BB4BA0" w:rsidRDefault="00BB4BA0" w:rsidP="00BB4BA0">
      <w:pPr>
        <w:spacing w:after="80" w:line="240" w:lineRule="auto"/>
        <w:jc w:val="center"/>
        <w:rPr>
          <w:rFonts w:ascii="Times New Roman" w:eastAsia="Times New Roman" w:hAnsi="Times New Roman" w:cs="Times New Roman"/>
          <w:kern w:val="0"/>
          <w:sz w:val="24"/>
          <w:szCs w:val="24"/>
          <w:lang w:eastAsia="en-GB"/>
          <w14:ligatures w14:val="none"/>
        </w:rPr>
      </w:pPr>
      <w:r w:rsidRPr="00BB4BA0">
        <w:rPr>
          <w:rFonts w:ascii="Arial" w:eastAsia="Times New Roman" w:hAnsi="Arial" w:cs="Arial"/>
          <w:color w:val="000000"/>
          <w:kern w:val="0"/>
          <w:sz w:val="44"/>
          <w:szCs w:val="44"/>
          <w:lang w:eastAsia="en-GB"/>
          <w14:ligatures w14:val="none"/>
        </w:rPr>
        <w:t>Howe of Fife Community First Responders</w:t>
      </w:r>
    </w:p>
    <w:p w14:paraId="5E5071EA" w14:textId="77777777" w:rsidR="00BB4BA0" w:rsidRPr="00BB4BA0" w:rsidRDefault="00BB4BA0" w:rsidP="00BB4BA0">
      <w:pPr>
        <w:spacing w:line="240" w:lineRule="auto"/>
        <w:jc w:val="center"/>
        <w:rPr>
          <w:rFonts w:ascii="Times New Roman" w:eastAsia="Times New Roman" w:hAnsi="Times New Roman" w:cs="Times New Roman"/>
          <w:kern w:val="0"/>
          <w:sz w:val="24"/>
          <w:szCs w:val="24"/>
          <w:lang w:eastAsia="en-GB"/>
          <w14:ligatures w14:val="none"/>
        </w:rPr>
      </w:pPr>
      <w:r w:rsidRPr="00BB4BA0">
        <w:rPr>
          <w:rFonts w:ascii="Aptos" w:eastAsia="Times New Roman" w:hAnsi="Aptos" w:cs="Times New Roman"/>
          <w:color w:val="000000"/>
          <w:kern w:val="0"/>
          <w:sz w:val="28"/>
          <w:szCs w:val="28"/>
          <w:lang w:eastAsia="en-GB"/>
          <w14:ligatures w14:val="none"/>
        </w:rPr>
        <w:t>Charity No. SC054305</w:t>
      </w:r>
    </w:p>
    <w:p w14:paraId="4F2EFF57" w14:textId="77777777" w:rsidR="00BB4BA0" w:rsidRPr="00BB4BA0" w:rsidRDefault="00BB4BA0" w:rsidP="00BB4BA0">
      <w:pPr>
        <w:spacing w:after="80" w:line="240" w:lineRule="auto"/>
        <w:jc w:val="center"/>
        <w:rPr>
          <w:rFonts w:ascii="Times New Roman" w:eastAsia="Times New Roman" w:hAnsi="Times New Roman" w:cs="Times New Roman"/>
          <w:kern w:val="0"/>
          <w:sz w:val="24"/>
          <w:szCs w:val="24"/>
          <w:lang w:eastAsia="en-GB"/>
          <w14:ligatures w14:val="none"/>
        </w:rPr>
      </w:pPr>
      <w:r w:rsidRPr="00BB4BA0">
        <w:rPr>
          <w:rFonts w:ascii="Arial" w:eastAsia="Times New Roman" w:hAnsi="Arial" w:cs="Arial"/>
          <w:color w:val="000000"/>
          <w:kern w:val="0"/>
          <w:sz w:val="44"/>
          <w:szCs w:val="44"/>
          <w:lang w:eastAsia="en-GB"/>
          <w14:ligatures w14:val="none"/>
        </w:rPr>
        <w:t>Chair’s Report 2025/6</w:t>
      </w:r>
    </w:p>
    <w:p w14:paraId="59068492" w14:textId="77777777" w:rsidR="00BB4BA0" w:rsidRDefault="00BB4BA0" w:rsidP="00BB4BA0">
      <w:pPr>
        <w:spacing w:after="240" w:line="240" w:lineRule="auto"/>
        <w:rPr>
          <w:rFonts w:ascii="Times New Roman" w:eastAsia="Times New Roman" w:hAnsi="Times New Roman" w:cs="Times New Roman"/>
          <w:kern w:val="0"/>
          <w:sz w:val="24"/>
          <w:szCs w:val="24"/>
          <w:lang w:eastAsia="en-GB"/>
          <w14:ligatures w14:val="none"/>
        </w:rPr>
      </w:pPr>
    </w:p>
    <w:p w14:paraId="1B2B041F" w14:textId="77777777" w:rsidR="001D5A96" w:rsidRDefault="001D5A96" w:rsidP="00BB4BA0">
      <w:pPr>
        <w:spacing w:line="240" w:lineRule="auto"/>
        <w:rPr>
          <w:rFonts w:ascii="Calibri" w:eastAsia="Times New Roman" w:hAnsi="Calibri" w:cs="Calibri"/>
          <w:color w:val="0F4761"/>
          <w:kern w:val="0"/>
          <w:sz w:val="32"/>
          <w:szCs w:val="32"/>
          <w:lang w:eastAsia="en-GB"/>
          <w14:ligatures w14:val="none"/>
        </w:rPr>
      </w:pPr>
    </w:p>
    <w:p w14:paraId="6A18B851" w14:textId="3DE5278C"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Calibri" w:eastAsia="Times New Roman" w:hAnsi="Calibri" w:cs="Calibri"/>
          <w:color w:val="0F4761"/>
          <w:kern w:val="0"/>
          <w:sz w:val="32"/>
          <w:szCs w:val="32"/>
          <w:lang w:eastAsia="en-GB"/>
          <w14:ligatures w14:val="none"/>
        </w:rPr>
        <w:t>Charitable status</w:t>
      </w:r>
    </w:p>
    <w:p w14:paraId="5163EF1D" w14:textId="6AAA1D1C" w:rsidR="00BB4BA0" w:rsidRPr="008E4D4C" w:rsidRDefault="00BB4BA0" w:rsidP="00BB4BA0">
      <w:pPr>
        <w:spacing w:line="240" w:lineRule="auto"/>
        <w:rPr>
          <w:rFonts w:ascii="Aptos" w:eastAsia="Times New Roman" w:hAnsi="Aptos" w:cs="Times New Roman"/>
          <w:kern w:val="0"/>
          <w:sz w:val="24"/>
          <w:szCs w:val="24"/>
          <w:lang w:eastAsia="en-GB"/>
          <w14:ligatures w14:val="none"/>
        </w:rPr>
      </w:pPr>
      <w:r w:rsidRPr="008E4D4C">
        <w:rPr>
          <w:rFonts w:ascii="Aptos" w:eastAsia="Times New Roman" w:hAnsi="Aptos" w:cs="Arial"/>
          <w:color w:val="000000"/>
          <w:kern w:val="0"/>
          <w:sz w:val="24"/>
          <w:szCs w:val="24"/>
          <w:lang w:eastAsia="en-GB"/>
          <w14:ligatures w14:val="none"/>
        </w:rPr>
        <w:t>The group has been operational since November 2023, following 4 volunteers successfully completing Scottish Ambulance Service Training, but formal registration and recognition as a Scottish Charitable Incorporated Organisation was finalised on June 13th</w:t>
      </w:r>
      <w:r w:rsidR="00621B1D" w:rsidRPr="008E4D4C">
        <w:rPr>
          <w:rFonts w:ascii="Aptos" w:eastAsia="Times New Roman" w:hAnsi="Aptos" w:cs="Arial"/>
          <w:color w:val="000000"/>
          <w:kern w:val="0"/>
          <w:sz w:val="24"/>
          <w:szCs w:val="24"/>
          <w:lang w:eastAsia="en-GB"/>
          <w14:ligatures w14:val="none"/>
        </w:rPr>
        <w:t>, 2025</w:t>
      </w:r>
      <w:r w:rsidRPr="008E4D4C">
        <w:rPr>
          <w:rFonts w:ascii="Aptos" w:eastAsia="Times New Roman" w:hAnsi="Aptos" w:cs="Arial"/>
          <w:color w:val="000000"/>
          <w:kern w:val="0"/>
          <w:sz w:val="24"/>
          <w:szCs w:val="24"/>
          <w:lang w:eastAsia="en-GB"/>
          <w14:ligatures w14:val="none"/>
        </w:rPr>
        <w:t xml:space="preserve">.  </w:t>
      </w:r>
      <w:r w:rsidR="001D1218" w:rsidRPr="008E4D4C">
        <w:rPr>
          <w:rFonts w:ascii="Aptos" w:eastAsia="Times New Roman" w:hAnsi="Aptos" w:cs="Arial"/>
          <w:color w:val="000000"/>
          <w:kern w:val="0"/>
          <w:sz w:val="24"/>
          <w:szCs w:val="24"/>
          <w:lang w:eastAsia="en-GB"/>
          <w14:ligatures w14:val="none"/>
        </w:rPr>
        <w:t>Therefore,</w:t>
      </w:r>
      <w:r w:rsidRPr="008E4D4C">
        <w:rPr>
          <w:rFonts w:ascii="Aptos" w:eastAsia="Times New Roman" w:hAnsi="Aptos" w:cs="Arial"/>
          <w:color w:val="000000"/>
          <w:kern w:val="0"/>
          <w:sz w:val="24"/>
          <w:szCs w:val="24"/>
          <w:lang w:eastAsia="en-GB"/>
          <w14:ligatures w14:val="none"/>
        </w:rPr>
        <w:t xml:space="preserve"> this report covers the period from June 13th</w:t>
      </w:r>
      <w:r w:rsidR="00621B1D" w:rsidRPr="008E4D4C">
        <w:rPr>
          <w:rFonts w:ascii="Aptos" w:eastAsia="Times New Roman" w:hAnsi="Aptos" w:cs="Arial"/>
          <w:color w:val="000000"/>
          <w:kern w:val="0"/>
          <w:sz w:val="24"/>
          <w:szCs w:val="24"/>
          <w:lang w:eastAsia="en-GB"/>
          <w14:ligatures w14:val="none"/>
        </w:rPr>
        <w:t xml:space="preserve">, </w:t>
      </w:r>
      <w:proofErr w:type="gramStart"/>
      <w:r w:rsidR="00621B1D" w:rsidRPr="008E4D4C">
        <w:rPr>
          <w:rFonts w:ascii="Aptos" w:eastAsia="Times New Roman" w:hAnsi="Aptos" w:cs="Arial"/>
          <w:color w:val="000000"/>
          <w:kern w:val="0"/>
          <w:sz w:val="24"/>
          <w:szCs w:val="24"/>
          <w:lang w:eastAsia="en-GB"/>
          <w14:ligatures w14:val="none"/>
        </w:rPr>
        <w:t>2025</w:t>
      </w:r>
      <w:proofErr w:type="gramEnd"/>
      <w:r w:rsidRPr="008E4D4C">
        <w:rPr>
          <w:rFonts w:ascii="Aptos" w:eastAsia="Times New Roman" w:hAnsi="Aptos" w:cs="Arial"/>
          <w:color w:val="000000"/>
          <w:kern w:val="0"/>
          <w:sz w:val="24"/>
          <w:szCs w:val="24"/>
          <w:lang w:eastAsia="en-GB"/>
          <w14:ligatures w14:val="none"/>
        </w:rPr>
        <w:t xml:space="preserve"> to March 31st</w:t>
      </w:r>
      <w:r w:rsidR="001E4CEF" w:rsidRPr="008E4D4C">
        <w:rPr>
          <w:rFonts w:ascii="Aptos" w:eastAsia="Times New Roman" w:hAnsi="Aptos" w:cs="Arial"/>
          <w:color w:val="000000"/>
          <w:kern w:val="0"/>
          <w:sz w:val="24"/>
          <w:szCs w:val="24"/>
          <w:lang w:eastAsia="en-GB"/>
          <w14:ligatures w14:val="none"/>
        </w:rPr>
        <w:t>, 2026</w:t>
      </w:r>
      <w:r w:rsidR="001E4CEF">
        <w:rPr>
          <w:rFonts w:ascii="Aptos" w:eastAsia="Times New Roman" w:hAnsi="Aptos" w:cs="Arial"/>
          <w:color w:val="000000"/>
          <w:kern w:val="0"/>
          <w:sz w:val="24"/>
          <w:szCs w:val="24"/>
          <w:lang w:eastAsia="en-GB"/>
          <w14:ligatures w14:val="none"/>
        </w:rPr>
        <w:t>.</w:t>
      </w:r>
    </w:p>
    <w:p w14:paraId="6FB01171" w14:textId="77777777" w:rsidR="008E4D4C" w:rsidRDefault="008E4D4C" w:rsidP="00BB4BA0">
      <w:pPr>
        <w:spacing w:line="240" w:lineRule="auto"/>
        <w:rPr>
          <w:rFonts w:ascii="Calibri" w:eastAsia="Times New Roman" w:hAnsi="Calibri" w:cs="Calibri"/>
          <w:color w:val="0F4761"/>
          <w:kern w:val="0"/>
          <w:sz w:val="32"/>
          <w:szCs w:val="32"/>
          <w:lang w:eastAsia="en-GB"/>
          <w14:ligatures w14:val="none"/>
        </w:rPr>
      </w:pPr>
    </w:p>
    <w:p w14:paraId="01D916C3" w14:textId="49B2E961"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Calibri" w:eastAsia="Times New Roman" w:hAnsi="Calibri" w:cs="Calibri"/>
          <w:color w:val="0F4761"/>
          <w:kern w:val="0"/>
          <w:sz w:val="32"/>
          <w:szCs w:val="32"/>
          <w:lang w:eastAsia="en-GB"/>
          <w14:ligatures w14:val="none"/>
        </w:rPr>
        <w:t>General Activity Report</w:t>
      </w:r>
    </w:p>
    <w:p w14:paraId="004AE78C" w14:textId="77777777"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Calibri" w:eastAsia="Times New Roman" w:hAnsi="Calibri" w:cs="Calibri"/>
          <w:color w:val="0F4761"/>
          <w:kern w:val="0"/>
          <w:sz w:val="28"/>
          <w:szCs w:val="28"/>
          <w:lang w:eastAsia="en-GB"/>
          <w14:ligatures w14:val="none"/>
        </w:rPr>
        <w:t>Community First Responders (CFR)</w:t>
      </w:r>
    </w:p>
    <w:p w14:paraId="54A19BE2" w14:textId="77777777"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Aptos" w:eastAsia="Times New Roman" w:hAnsi="Aptos" w:cs="Times New Roman"/>
          <w:color w:val="000000"/>
          <w:kern w:val="0"/>
          <w:sz w:val="24"/>
          <w:szCs w:val="24"/>
          <w:lang w:eastAsia="en-GB"/>
          <w14:ligatures w14:val="none"/>
        </w:rPr>
        <w:t>In June 2025 there were 8 active CFRs but, following a successful recruitment drive, a further 3 CFRs were trained and joined the group in February 2026. One CFR stepped away from their volunteer role in early 2026. By the end of March 2026, we therefore had 10 active CFRs. </w:t>
      </w:r>
    </w:p>
    <w:p w14:paraId="56E61C83" w14:textId="77777777"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Calibri" w:eastAsia="Times New Roman" w:hAnsi="Calibri" w:cs="Calibri"/>
          <w:color w:val="0F4761"/>
          <w:kern w:val="0"/>
          <w:sz w:val="28"/>
          <w:szCs w:val="28"/>
          <w:lang w:eastAsia="en-GB"/>
          <w14:ligatures w14:val="none"/>
        </w:rPr>
        <w:t>Community Cardiac Responders (CCR)</w:t>
      </w:r>
    </w:p>
    <w:p w14:paraId="54E0C15A" w14:textId="77777777"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Aptos" w:eastAsia="Times New Roman" w:hAnsi="Aptos" w:cs="Times New Roman"/>
          <w:color w:val="000000"/>
          <w:kern w:val="0"/>
          <w:sz w:val="24"/>
          <w:szCs w:val="24"/>
          <w:lang w:eastAsia="en-GB"/>
          <w14:ligatures w14:val="none"/>
        </w:rPr>
        <w:t xml:space="preserve">In October/November 2025, the Scottish Ambulance Service (SAS) provided training for all active CFRs to undertake the role of Community Cardiac Responder. CCRs sign on to the </w:t>
      </w:r>
      <w:proofErr w:type="spellStart"/>
      <w:r w:rsidRPr="00BB4BA0">
        <w:rPr>
          <w:rFonts w:ascii="Aptos" w:eastAsia="Times New Roman" w:hAnsi="Aptos" w:cs="Times New Roman"/>
          <w:color w:val="000000"/>
          <w:kern w:val="0"/>
          <w:sz w:val="24"/>
          <w:szCs w:val="24"/>
          <w:lang w:eastAsia="en-GB"/>
          <w14:ligatures w14:val="none"/>
        </w:rPr>
        <w:t>GoodSAM</w:t>
      </w:r>
      <w:proofErr w:type="spellEnd"/>
      <w:r w:rsidRPr="00BB4BA0">
        <w:rPr>
          <w:rFonts w:ascii="Aptos" w:eastAsia="Times New Roman" w:hAnsi="Aptos" w:cs="Times New Roman"/>
          <w:color w:val="000000"/>
          <w:kern w:val="0"/>
          <w:sz w:val="24"/>
          <w:szCs w:val="24"/>
          <w:lang w:eastAsia="en-GB"/>
          <w14:ligatures w14:val="none"/>
        </w:rPr>
        <w:t xml:space="preserve"> app according to their availability, and respond to cardiac arrest calls allocated directly via the app. These are not scheduled shifts therefore hours are not formally tracked by SAS; however, all 10 active responders have indicated that they are signing on regularly via the app.  A further 2 members of the Howe group who previously stepped away from the CFR role, are currently undertaking the CCR role. </w:t>
      </w:r>
    </w:p>
    <w:p w14:paraId="4D668BE3" w14:textId="77777777"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Calibri" w:eastAsia="Times New Roman" w:hAnsi="Calibri" w:cs="Calibri"/>
          <w:color w:val="0F4761"/>
          <w:kern w:val="0"/>
          <w:sz w:val="28"/>
          <w:szCs w:val="28"/>
          <w:lang w:eastAsia="en-GB"/>
          <w14:ligatures w14:val="none"/>
        </w:rPr>
        <w:t>Monthly Activity Report</w:t>
      </w:r>
    </w:p>
    <w:p w14:paraId="72115668" w14:textId="0EFCC24C"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Aptos" w:eastAsia="Times New Roman" w:hAnsi="Aptos" w:cs="Times New Roman"/>
          <w:color w:val="000000"/>
          <w:kern w:val="0"/>
          <w:sz w:val="24"/>
          <w:szCs w:val="24"/>
          <w:lang w:eastAsia="en-GB"/>
          <w14:ligatures w14:val="none"/>
        </w:rPr>
        <w:t xml:space="preserve">In 2025 basic activity data (number of CFR hours and callouts) were supplied quarterly by SAS. However, since January </w:t>
      </w:r>
      <w:r w:rsidR="001D1218" w:rsidRPr="00BB4BA0">
        <w:rPr>
          <w:rFonts w:ascii="Aptos" w:eastAsia="Times New Roman" w:hAnsi="Aptos" w:cs="Times New Roman"/>
          <w:color w:val="000000"/>
          <w:kern w:val="0"/>
          <w:sz w:val="24"/>
          <w:szCs w:val="24"/>
          <w:lang w:eastAsia="en-GB"/>
          <w14:ligatures w14:val="none"/>
        </w:rPr>
        <w:t>2026, the</w:t>
      </w:r>
      <w:r w:rsidRPr="00BB4BA0">
        <w:rPr>
          <w:rFonts w:ascii="Aptos" w:eastAsia="Times New Roman" w:hAnsi="Aptos" w:cs="Times New Roman"/>
          <w:color w:val="000000"/>
          <w:kern w:val="0"/>
          <w:sz w:val="24"/>
          <w:szCs w:val="24"/>
          <w:lang w:eastAsia="en-GB"/>
          <w14:ligatures w14:val="none"/>
        </w:rPr>
        <w:t xml:space="preserve"> group implemented its own system to record CFR hours, CFR </w:t>
      </w:r>
      <w:proofErr w:type="gramStart"/>
      <w:r w:rsidRPr="00BB4BA0">
        <w:rPr>
          <w:rFonts w:ascii="Aptos" w:eastAsia="Times New Roman" w:hAnsi="Aptos" w:cs="Times New Roman"/>
          <w:color w:val="000000"/>
          <w:kern w:val="0"/>
          <w:sz w:val="24"/>
          <w:szCs w:val="24"/>
          <w:lang w:eastAsia="en-GB"/>
          <w14:ligatures w14:val="none"/>
        </w:rPr>
        <w:t>call-outs</w:t>
      </w:r>
      <w:proofErr w:type="gramEnd"/>
      <w:r w:rsidRPr="00BB4BA0">
        <w:rPr>
          <w:rFonts w:ascii="Aptos" w:eastAsia="Times New Roman" w:hAnsi="Aptos" w:cs="Times New Roman"/>
          <w:color w:val="000000"/>
          <w:kern w:val="0"/>
          <w:sz w:val="24"/>
          <w:szCs w:val="24"/>
          <w:lang w:eastAsia="en-GB"/>
          <w14:ligatures w14:val="none"/>
        </w:rPr>
        <w:t xml:space="preserve"> (allocated and attended), and CCR </w:t>
      </w:r>
      <w:proofErr w:type="gramStart"/>
      <w:r w:rsidRPr="00BB4BA0">
        <w:rPr>
          <w:rFonts w:ascii="Aptos" w:eastAsia="Times New Roman" w:hAnsi="Aptos" w:cs="Times New Roman"/>
          <w:color w:val="000000"/>
          <w:kern w:val="0"/>
          <w:sz w:val="24"/>
          <w:szCs w:val="24"/>
          <w:lang w:eastAsia="en-GB"/>
          <w14:ligatures w14:val="none"/>
        </w:rPr>
        <w:t>call-outs</w:t>
      </w:r>
      <w:proofErr w:type="gramEnd"/>
      <w:r w:rsidRPr="00BB4BA0">
        <w:rPr>
          <w:rFonts w:ascii="Aptos" w:eastAsia="Times New Roman" w:hAnsi="Aptos" w:cs="Times New Roman"/>
          <w:color w:val="000000"/>
          <w:kern w:val="0"/>
          <w:sz w:val="24"/>
          <w:szCs w:val="24"/>
          <w:lang w:eastAsia="en-GB"/>
          <w14:ligatures w14:val="none"/>
        </w:rPr>
        <w:t xml:space="preserve"> (accepted and attended), which allows for more comprehensive and up-to-date tracking of our activity. The group also started recording the type/reason for all CFR calls we were allocated from January. </w:t>
      </w:r>
    </w:p>
    <w:p w14:paraId="1E2CD6E8"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p w14:paraId="709DF5CC" w14:textId="77777777" w:rsidR="004F1454" w:rsidRDefault="004F1454" w:rsidP="00BB4BA0">
      <w:pPr>
        <w:spacing w:line="240" w:lineRule="auto"/>
        <w:rPr>
          <w:rFonts w:ascii="Aptos" w:eastAsia="Times New Roman" w:hAnsi="Aptos" w:cs="Times New Roman"/>
          <w:color w:val="000000"/>
          <w:kern w:val="0"/>
          <w:sz w:val="24"/>
          <w:szCs w:val="24"/>
          <w:lang w:eastAsia="en-GB"/>
          <w14:ligatures w14:val="none"/>
        </w:rPr>
      </w:pPr>
    </w:p>
    <w:p w14:paraId="393D5753" w14:textId="06B88A4A" w:rsidR="00BB4BA0" w:rsidRDefault="00BB4BA0" w:rsidP="00BB4BA0">
      <w:pPr>
        <w:spacing w:line="240" w:lineRule="auto"/>
        <w:rPr>
          <w:rFonts w:ascii="Aptos" w:eastAsia="Times New Roman" w:hAnsi="Aptos" w:cs="Times New Roman"/>
          <w:color w:val="000000"/>
          <w:kern w:val="0"/>
          <w:sz w:val="24"/>
          <w:szCs w:val="24"/>
          <w:lang w:eastAsia="en-GB"/>
          <w14:ligatures w14:val="none"/>
        </w:rPr>
      </w:pPr>
      <w:r w:rsidRPr="00BB4BA0">
        <w:rPr>
          <w:rFonts w:ascii="Aptos" w:eastAsia="Times New Roman" w:hAnsi="Aptos" w:cs="Times New Roman"/>
          <w:color w:val="000000"/>
          <w:kern w:val="0"/>
          <w:sz w:val="24"/>
          <w:szCs w:val="24"/>
          <w:lang w:eastAsia="en-GB"/>
          <w14:ligatures w14:val="none"/>
        </w:rPr>
        <w:lastRenderedPageBreak/>
        <w:t>Activity data for the period June 2025 – March 2026 are as follows:</w:t>
      </w:r>
    </w:p>
    <w:p w14:paraId="638A6D30" w14:textId="77777777" w:rsidR="002259DE" w:rsidRPr="002259DE" w:rsidRDefault="002259DE" w:rsidP="00BB4BA0">
      <w:pPr>
        <w:spacing w:line="240" w:lineRule="auto"/>
        <w:rPr>
          <w:rFonts w:ascii="Times New Roman" w:eastAsia="Times New Roman" w:hAnsi="Times New Roman" w:cs="Times New Roman"/>
          <w:kern w:val="0"/>
          <w:sz w:val="8"/>
          <w:szCs w:val="8"/>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1696"/>
        <w:gridCol w:w="1298"/>
        <w:gridCol w:w="1593"/>
        <w:gridCol w:w="1554"/>
        <w:gridCol w:w="1454"/>
        <w:gridCol w:w="1421"/>
      </w:tblGrid>
      <w:tr w:rsidR="00BB4BA0" w:rsidRPr="00BB4BA0" w14:paraId="369700E5"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center"/>
            <w:hideMark/>
          </w:tcPr>
          <w:p w14:paraId="014BEB37"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Month</w:t>
            </w:r>
          </w:p>
        </w:tc>
        <w:tc>
          <w:tcPr>
            <w:tcW w:w="1298"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center"/>
            <w:hideMark/>
          </w:tcPr>
          <w:p w14:paraId="588B4B36"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CFR hours completed</w:t>
            </w:r>
          </w:p>
        </w:tc>
        <w:tc>
          <w:tcPr>
            <w:tcW w:w="0" w:type="auto"/>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center"/>
            <w:hideMark/>
          </w:tcPr>
          <w:p w14:paraId="72D1333A"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 xml:space="preserve">CFR </w:t>
            </w:r>
            <w:proofErr w:type="gramStart"/>
            <w:r w:rsidRPr="00BB4BA0">
              <w:rPr>
                <w:rFonts w:ascii="Aptos Narrow" w:eastAsia="Times New Roman" w:hAnsi="Aptos Narrow" w:cs="Times New Roman"/>
                <w:b/>
                <w:bCs/>
                <w:color w:val="000000"/>
                <w:kern w:val="0"/>
                <w:lang w:eastAsia="en-GB"/>
                <w14:ligatures w14:val="none"/>
              </w:rPr>
              <w:t>call-outs</w:t>
            </w:r>
            <w:proofErr w:type="gramEnd"/>
            <w:r w:rsidRPr="00BB4BA0">
              <w:rPr>
                <w:rFonts w:ascii="Aptos Narrow" w:eastAsia="Times New Roman" w:hAnsi="Aptos Narrow" w:cs="Times New Roman"/>
                <w:b/>
                <w:bCs/>
                <w:color w:val="000000"/>
                <w:kern w:val="0"/>
                <w:lang w:eastAsia="en-GB"/>
                <w14:ligatures w14:val="none"/>
              </w:rPr>
              <w:t xml:space="preserve"> allocated</w:t>
            </w:r>
          </w:p>
        </w:tc>
        <w:tc>
          <w:tcPr>
            <w:tcW w:w="0" w:type="auto"/>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center"/>
            <w:hideMark/>
          </w:tcPr>
          <w:p w14:paraId="5EA730DA"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 xml:space="preserve">CFR </w:t>
            </w:r>
            <w:proofErr w:type="gramStart"/>
            <w:r w:rsidRPr="00BB4BA0">
              <w:rPr>
                <w:rFonts w:ascii="Aptos Narrow" w:eastAsia="Times New Roman" w:hAnsi="Aptos Narrow" w:cs="Times New Roman"/>
                <w:b/>
                <w:bCs/>
                <w:color w:val="000000"/>
                <w:kern w:val="0"/>
                <w:lang w:eastAsia="en-GB"/>
                <w14:ligatures w14:val="none"/>
              </w:rPr>
              <w:t>call-outs</w:t>
            </w:r>
            <w:proofErr w:type="gramEnd"/>
            <w:r w:rsidRPr="00BB4BA0">
              <w:rPr>
                <w:rFonts w:ascii="Aptos Narrow" w:eastAsia="Times New Roman" w:hAnsi="Aptos Narrow" w:cs="Times New Roman"/>
                <w:b/>
                <w:bCs/>
                <w:color w:val="000000"/>
                <w:kern w:val="0"/>
                <w:lang w:eastAsia="en-GB"/>
                <w14:ligatures w14:val="none"/>
              </w:rPr>
              <w:t xml:space="preserve"> attended</w:t>
            </w:r>
          </w:p>
        </w:tc>
        <w:tc>
          <w:tcPr>
            <w:tcW w:w="0" w:type="auto"/>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center"/>
            <w:hideMark/>
          </w:tcPr>
          <w:p w14:paraId="4F0A13E7"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CCR calls accepted</w:t>
            </w:r>
          </w:p>
        </w:tc>
        <w:tc>
          <w:tcPr>
            <w:tcW w:w="0" w:type="auto"/>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center"/>
            <w:hideMark/>
          </w:tcPr>
          <w:p w14:paraId="50AA76A9"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CCR calls attended</w:t>
            </w:r>
          </w:p>
        </w:tc>
      </w:tr>
      <w:tr w:rsidR="00BB4BA0" w:rsidRPr="00BB4BA0" w14:paraId="345865F1"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bottom"/>
            <w:hideMark/>
          </w:tcPr>
          <w:p w14:paraId="5A0A2050"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June 2025</w:t>
            </w:r>
          </w:p>
        </w:tc>
        <w:tc>
          <w:tcPr>
            <w:tcW w:w="1298"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51869612"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77.25</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vAlign w:val="bottom"/>
            <w:hideMark/>
          </w:tcPr>
          <w:p w14:paraId="333817CB"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09F585C4"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2B195A77"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06B04BCB"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r>
      <w:tr w:rsidR="00BB4BA0" w:rsidRPr="00BB4BA0" w14:paraId="5E5E625D"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bottom"/>
            <w:hideMark/>
          </w:tcPr>
          <w:p w14:paraId="3E4B950F"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July 2025</w:t>
            </w:r>
          </w:p>
        </w:tc>
        <w:tc>
          <w:tcPr>
            <w:tcW w:w="1298"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74A2375D"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42.5</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vAlign w:val="bottom"/>
            <w:hideMark/>
          </w:tcPr>
          <w:p w14:paraId="0E32DF9A"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50B8D150"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5D42D702"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683F459C"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r>
      <w:tr w:rsidR="00BB4BA0" w:rsidRPr="00BB4BA0" w14:paraId="5B29B191"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bottom"/>
            <w:hideMark/>
          </w:tcPr>
          <w:p w14:paraId="65F06AD1"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August 2025</w:t>
            </w:r>
          </w:p>
        </w:tc>
        <w:tc>
          <w:tcPr>
            <w:tcW w:w="1298"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533EB661"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108.5</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vAlign w:val="bottom"/>
            <w:hideMark/>
          </w:tcPr>
          <w:p w14:paraId="27E79B01"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7B324130"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51FBC7BF"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432AC739"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r>
      <w:tr w:rsidR="00BB4BA0" w:rsidRPr="00BB4BA0" w14:paraId="4E2F04D0"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bottom"/>
            <w:hideMark/>
          </w:tcPr>
          <w:p w14:paraId="698DFC0A"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September 2025</w:t>
            </w:r>
          </w:p>
        </w:tc>
        <w:tc>
          <w:tcPr>
            <w:tcW w:w="1298"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070AE8D9"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126</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vAlign w:val="bottom"/>
            <w:hideMark/>
          </w:tcPr>
          <w:p w14:paraId="48937ECF"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5D74AAF5"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5</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5FCF5816"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30733117"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r>
      <w:tr w:rsidR="00BB4BA0" w:rsidRPr="00BB4BA0" w14:paraId="2D8CC8CB"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bottom"/>
            <w:hideMark/>
          </w:tcPr>
          <w:p w14:paraId="7CD88802"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October 2025</w:t>
            </w:r>
          </w:p>
        </w:tc>
        <w:tc>
          <w:tcPr>
            <w:tcW w:w="1298"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19E6BCE0"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81.75</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vAlign w:val="bottom"/>
            <w:hideMark/>
          </w:tcPr>
          <w:p w14:paraId="43E89280"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4C490A06"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2</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291253A2"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3F1F4452"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r>
      <w:tr w:rsidR="00BB4BA0" w:rsidRPr="00BB4BA0" w14:paraId="06AF37BC"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bottom"/>
            <w:hideMark/>
          </w:tcPr>
          <w:p w14:paraId="0CFFE6C5"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November 2025</w:t>
            </w:r>
          </w:p>
        </w:tc>
        <w:tc>
          <w:tcPr>
            <w:tcW w:w="1298"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5044D0EF"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94.5</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vAlign w:val="bottom"/>
            <w:hideMark/>
          </w:tcPr>
          <w:p w14:paraId="7B103198"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374B8D14"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5</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687011A7"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2E622842"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r>
      <w:tr w:rsidR="00BB4BA0" w:rsidRPr="00BB4BA0" w14:paraId="3EDF28C0"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bottom"/>
            <w:hideMark/>
          </w:tcPr>
          <w:p w14:paraId="0AF9CCEA"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December 2025</w:t>
            </w:r>
          </w:p>
        </w:tc>
        <w:tc>
          <w:tcPr>
            <w:tcW w:w="1298"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2C36E787"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77</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vAlign w:val="bottom"/>
            <w:hideMark/>
          </w:tcPr>
          <w:p w14:paraId="515CFA90"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77053BF4"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2</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1ED9F116"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15" w:type="dxa"/>
              <w:left w:w="115" w:type="dxa"/>
              <w:bottom w:w="15" w:type="dxa"/>
              <w:right w:w="115" w:type="dxa"/>
            </w:tcMar>
            <w:hideMark/>
          </w:tcPr>
          <w:p w14:paraId="2A028CC5"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r>
      <w:tr w:rsidR="00BB4BA0" w:rsidRPr="00BB4BA0" w14:paraId="3F55F316"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bottom"/>
            <w:hideMark/>
          </w:tcPr>
          <w:p w14:paraId="122B16A9"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January 2026</w:t>
            </w:r>
          </w:p>
        </w:tc>
        <w:tc>
          <w:tcPr>
            <w:tcW w:w="1298"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1A10FAC2"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143</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1870A225"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5</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34092BBA"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5EDF4095"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35BD6EF1"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3</w:t>
            </w:r>
          </w:p>
        </w:tc>
      </w:tr>
      <w:tr w:rsidR="00BB4BA0" w:rsidRPr="00BB4BA0" w14:paraId="0EE5D8C5"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bottom"/>
            <w:hideMark/>
          </w:tcPr>
          <w:p w14:paraId="5F5B5D2B"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February 2026</w:t>
            </w:r>
          </w:p>
        </w:tc>
        <w:tc>
          <w:tcPr>
            <w:tcW w:w="1298"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4F123414"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87.5</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0864CDF8"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1E3E4962"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56920779"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3B3582C0"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w:t>
            </w:r>
          </w:p>
        </w:tc>
      </w:tr>
      <w:tr w:rsidR="00BB4BA0" w:rsidRPr="00BB4BA0" w14:paraId="41C431A3"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bottom"/>
            <w:hideMark/>
          </w:tcPr>
          <w:p w14:paraId="22B9A8F4"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March 2026</w:t>
            </w:r>
          </w:p>
        </w:tc>
        <w:tc>
          <w:tcPr>
            <w:tcW w:w="1298"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479352A3"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106</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79D60151"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21FD72EB"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132E69D4"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769EB64A"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3</w:t>
            </w:r>
          </w:p>
        </w:tc>
      </w:tr>
      <w:tr w:rsidR="00BB4BA0" w:rsidRPr="00BB4BA0" w14:paraId="5AADFFE7" w14:textId="77777777" w:rsidTr="00F01C58">
        <w:trPr>
          <w:trHeight w:val="300"/>
        </w:trPr>
        <w:tc>
          <w:tcPr>
            <w:tcW w:w="1696" w:type="dxa"/>
            <w:tcBorders>
              <w:top w:val="single" w:sz="4" w:space="0" w:color="000000"/>
              <w:left w:val="single" w:sz="4" w:space="0" w:color="000000"/>
              <w:bottom w:val="single" w:sz="4" w:space="0" w:color="000000"/>
              <w:right w:val="single" w:sz="4" w:space="0" w:color="000000"/>
            </w:tcBorders>
            <w:shd w:val="clear" w:color="auto" w:fill="DAF2D0"/>
            <w:tcMar>
              <w:top w:w="15" w:type="dxa"/>
              <w:left w:w="115" w:type="dxa"/>
              <w:bottom w:w="15" w:type="dxa"/>
              <w:right w:w="115" w:type="dxa"/>
            </w:tcMar>
            <w:vAlign w:val="bottom"/>
            <w:hideMark/>
          </w:tcPr>
          <w:p w14:paraId="1EB124B1" w14:textId="77777777" w:rsidR="00BB4BA0" w:rsidRPr="00BB4BA0" w:rsidRDefault="00BB4BA0" w:rsidP="00BB4BA0">
            <w:pPr>
              <w:spacing w:after="0" w:line="240" w:lineRule="auto"/>
              <w:jc w:val="right"/>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TOTAL</w:t>
            </w:r>
          </w:p>
        </w:tc>
        <w:tc>
          <w:tcPr>
            <w:tcW w:w="1298"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0CD9520D"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944</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vAlign w:val="bottom"/>
            <w:hideMark/>
          </w:tcPr>
          <w:p w14:paraId="082D7599"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53051CE3"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27</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0632140C"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4A37D332"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r>
    </w:tbl>
    <w:p w14:paraId="603F197B"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p w14:paraId="7DB21208" w14:textId="77777777" w:rsidR="009C1F2D" w:rsidRPr="00F76BB4" w:rsidRDefault="009C1F2D" w:rsidP="00BB4BA0">
      <w:pPr>
        <w:spacing w:line="240" w:lineRule="auto"/>
        <w:rPr>
          <w:rFonts w:ascii="Aptos" w:eastAsia="Times New Roman" w:hAnsi="Aptos" w:cs="Times New Roman"/>
          <w:color w:val="000000"/>
          <w:kern w:val="0"/>
          <w:sz w:val="8"/>
          <w:szCs w:val="8"/>
          <w:lang w:eastAsia="en-GB"/>
          <w14:ligatures w14:val="none"/>
        </w:rPr>
      </w:pPr>
    </w:p>
    <w:p w14:paraId="6FC17858" w14:textId="34640F77" w:rsidR="00BB4BA0" w:rsidRDefault="00BB4BA0" w:rsidP="00BB4BA0">
      <w:pPr>
        <w:spacing w:line="240" w:lineRule="auto"/>
        <w:rPr>
          <w:rFonts w:ascii="Aptos" w:eastAsia="Times New Roman" w:hAnsi="Aptos" w:cs="Times New Roman"/>
          <w:color w:val="000000"/>
          <w:kern w:val="0"/>
          <w:sz w:val="24"/>
          <w:szCs w:val="24"/>
          <w:lang w:eastAsia="en-GB"/>
          <w14:ligatures w14:val="none"/>
        </w:rPr>
      </w:pPr>
      <w:r w:rsidRPr="00BB4BA0">
        <w:rPr>
          <w:rFonts w:ascii="Aptos" w:eastAsia="Times New Roman" w:hAnsi="Aptos" w:cs="Times New Roman"/>
          <w:color w:val="000000"/>
          <w:kern w:val="0"/>
          <w:sz w:val="24"/>
          <w:szCs w:val="24"/>
          <w:lang w:eastAsia="en-GB"/>
          <w14:ligatures w14:val="none"/>
        </w:rPr>
        <w:t>The range of incidents allocated in the period January – March, is as follows:</w:t>
      </w:r>
    </w:p>
    <w:p w14:paraId="1DB329B6" w14:textId="77777777" w:rsidR="002259DE" w:rsidRPr="002259DE" w:rsidRDefault="002259DE" w:rsidP="00BB4BA0">
      <w:pPr>
        <w:spacing w:line="240" w:lineRule="auto"/>
        <w:rPr>
          <w:rFonts w:ascii="Times New Roman" w:eastAsia="Times New Roman" w:hAnsi="Times New Roman" w:cs="Times New Roman"/>
          <w:kern w:val="0"/>
          <w:sz w:val="8"/>
          <w:szCs w:val="8"/>
          <w:lang w:eastAsia="en-GB"/>
          <w14:ligatures w14:val="none"/>
        </w:rPr>
      </w:pPr>
    </w:p>
    <w:p w14:paraId="6C32C10D" w14:textId="77777777" w:rsidR="00BB4BA0" w:rsidRPr="00BB4BA0" w:rsidRDefault="00BB4BA0" w:rsidP="00BB4BA0">
      <w:pPr>
        <w:spacing w:line="240" w:lineRule="auto"/>
        <w:jc w:val="center"/>
        <w:rPr>
          <w:rFonts w:ascii="Times New Roman" w:eastAsia="Times New Roman" w:hAnsi="Times New Roman" w:cs="Times New Roman"/>
          <w:kern w:val="0"/>
          <w:sz w:val="24"/>
          <w:szCs w:val="24"/>
          <w:lang w:eastAsia="en-GB"/>
          <w14:ligatures w14:val="none"/>
        </w:rPr>
      </w:pPr>
      <w:r w:rsidRPr="00BB4BA0">
        <w:rPr>
          <w:rFonts w:ascii="Aptos" w:eastAsia="Times New Roman" w:hAnsi="Aptos" w:cs="Times New Roman"/>
          <w:b/>
          <w:bCs/>
          <w:noProof/>
          <w:color w:val="000000"/>
          <w:kern w:val="0"/>
          <w:sz w:val="24"/>
          <w:szCs w:val="24"/>
          <w:u w:val="single"/>
          <w:lang w:eastAsia="en-GB"/>
          <w14:ligatures w14:val="none"/>
        </w:rPr>
        <w:drawing>
          <wp:inline distT="0" distB="0" distL="0" distR="0" wp14:anchorId="57F8FBA3" wp14:editId="636717F4">
            <wp:extent cx="5834405" cy="35079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45734" cy="3514782"/>
                    </a:xfrm>
                    <a:prstGeom prst="rect">
                      <a:avLst/>
                    </a:prstGeom>
                    <a:noFill/>
                    <a:ln>
                      <a:noFill/>
                    </a:ln>
                  </pic:spPr>
                </pic:pic>
              </a:graphicData>
            </a:graphic>
          </wp:inline>
        </w:drawing>
      </w:r>
    </w:p>
    <w:p w14:paraId="706B4902" w14:textId="77777777" w:rsidR="009C1F2D" w:rsidRDefault="009C1F2D" w:rsidP="00331988">
      <w:pPr>
        <w:spacing w:line="240" w:lineRule="auto"/>
        <w:rPr>
          <w:rFonts w:ascii="Aptos" w:eastAsia="Times New Roman" w:hAnsi="Aptos" w:cs="Arial"/>
          <w:color w:val="000000"/>
          <w:kern w:val="0"/>
          <w:sz w:val="24"/>
          <w:szCs w:val="24"/>
          <w:lang w:eastAsia="en-GB"/>
          <w14:ligatures w14:val="none"/>
        </w:rPr>
      </w:pPr>
    </w:p>
    <w:p w14:paraId="4BCEB4B4" w14:textId="4DF5F956" w:rsidR="00331988" w:rsidRPr="00E06DEE" w:rsidRDefault="00331988" w:rsidP="00331988">
      <w:pPr>
        <w:spacing w:line="240" w:lineRule="auto"/>
        <w:rPr>
          <w:rFonts w:ascii="Aptos" w:eastAsia="Times New Roman" w:hAnsi="Aptos" w:cs="Times New Roman"/>
          <w:kern w:val="0"/>
          <w:sz w:val="24"/>
          <w:szCs w:val="24"/>
          <w:lang w:eastAsia="en-GB"/>
          <w14:ligatures w14:val="none"/>
        </w:rPr>
      </w:pPr>
      <w:r w:rsidRPr="00E06DEE">
        <w:rPr>
          <w:rFonts w:ascii="Aptos" w:eastAsia="Times New Roman" w:hAnsi="Aptos" w:cs="Arial"/>
          <w:color w:val="000000"/>
          <w:kern w:val="0"/>
          <w:sz w:val="24"/>
          <w:szCs w:val="24"/>
          <w:lang w:eastAsia="en-GB"/>
          <w14:ligatures w14:val="none"/>
        </w:rPr>
        <w:t>Behind every activity recorded above are individuals who have been supported at times of stress and often distress - the value of this cannot be quantified.  </w:t>
      </w:r>
    </w:p>
    <w:p w14:paraId="6A4AEDF4" w14:textId="77777777" w:rsidR="001F12CE" w:rsidRDefault="001F12CE">
      <w:pPr>
        <w:rPr>
          <w:rFonts w:ascii="Calibri" w:eastAsia="Times New Roman" w:hAnsi="Calibri" w:cs="Calibri"/>
          <w:color w:val="0F4761"/>
          <w:kern w:val="0"/>
          <w:sz w:val="32"/>
          <w:szCs w:val="32"/>
          <w:lang w:eastAsia="en-GB"/>
          <w14:ligatures w14:val="none"/>
        </w:rPr>
      </w:pPr>
      <w:r>
        <w:rPr>
          <w:rFonts w:ascii="Calibri" w:eastAsia="Times New Roman" w:hAnsi="Calibri" w:cs="Calibri"/>
          <w:color w:val="0F4761"/>
          <w:kern w:val="0"/>
          <w:sz w:val="32"/>
          <w:szCs w:val="32"/>
          <w:lang w:eastAsia="en-GB"/>
          <w14:ligatures w14:val="none"/>
        </w:rPr>
        <w:br w:type="page"/>
      </w:r>
    </w:p>
    <w:p w14:paraId="102EE7E3" w14:textId="280BDDDB"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Calibri" w:eastAsia="Times New Roman" w:hAnsi="Calibri" w:cs="Calibri"/>
          <w:color w:val="0F4761"/>
          <w:kern w:val="0"/>
          <w:sz w:val="32"/>
          <w:szCs w:val="32"/>
          <w:lang w:eastAsia="en-GB"/>
          <w14:ligatures w14:val="none"/>
        </w:rPr>
        <w:lastRenderedPageBreak/>
        <w:t>Training Report</w:t>
      </w:r>
    </w:p>
    <w:p w14:paraId="7282A124" w14:textId="23FDCED3"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Calibri" w:eastAsia="Times New Roman" w:hAnsi="Calibri" w:cs="Calibri"/>
          <w:color w:val="0F4761"/>
          <w:kern w:val="0"/>
          <w:sz w:val="28"/>
          <w:szCs w:val="28"/>
          <w:lang w:eastAsia="en-GB"/>
          <w14:ligatures w14:val="none"/>
        </w:rPr>
        <w:t>Monthly training</w:t>
      </w:r>
    </w:p>
    <w:p w14:paraId="186CCC54" w14:textId="77777777"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Aptos" w:eastAsia="Times New Roman" w:hAnsi="Aptos" w:cs="Times New Roman"/>
          <w:color w:val="000000"/>
          <w:kern w:val="0"/>
          <w:sz w:val="24"/>
          <w:szCs w:val="24"/>
          <w:lang w:eastAsia="en-GB"/>
          <w14:ligatures w14:val="none"/>
        </w:rPr>
        <w:t>Local training sessions for CFRs and CCRs take place monthly. Each session runs for two hours, so all participants received 20 hours of training in the period from June – March. Understandably, attendance varies due to individual availability, but all CFRs remain active and engaged in the monthly training programme. Sessions focus on a different topic each month and cover the range of medical emergencies that CFRs are expected to attend. The sessions include relevant theoretical knowledge, discussion, and practical exercises. </w:t>
      </w:r>
    </w:p>
    <w:p w14:paraId="6B87ED2E" w14:textId="5AF429B3"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Calibri" w:eastAsia="Times New Roman" w:hAnsi="Calibri" w:cs="Calibri"/>
          <w:color w:val="0F4761"/>
          <w:kern w:val="0"/>
          <w:sz w:val="28"/>
          <w:szCs w:val="28"/>
          <w:lang w:eastAsia="en-GB"/>
          <w14:ligatures w14:val="none"/>
        </w:rPr>
        <w:t>SAS training</w:t>
      </w:r>
    </w:p>
    <w:p w14:paraId="58A2EF60" w14:textId="2256785D" w:rsidR="00BB4BA0" w:rsidRDefault="00BB4BA0" w:rsidP="00BB4BA0">
      <w:pPr>
        <w:spacing w:line="240" w:lineRule="auto"/>
        <w:rPr>
          <w:rFonts w:ascii="Aptos" w:eastAsia="Times New Roman" w:hAnsi="Aptos" w:cs="Times New Roman"/>
          <w:color w:val="000000"/>
          <w:kern w:val="0"/>
          <w:sz w:val="24"/>
          <w:szCs w:val="24"/>
          <w:lang w:eastAsia="en-GB"/>
          <w14:ligatures w14:val="none"/>
        </w:rPr>
      </w:pPr>
      <w:r w:rsidRPr="00BB4BA0">
        <w:rPr>
          <w:rFonts w:ascii="Aptos" w:eastAsia="Times New Roman" w:hAnsi="Aptos" w:cs="Times New Roman"/>
          <w:color w:val="000000"/>
          <w:kern w:val="0"/>
          <w:sz w:val="24"/>
          <w:szCs w:val="24"/>
          <w:lang w:eastAsia="en-GB"/>
          <w14:ligatures w14:val="none"/>
        </w:rPr>
        <w:t xml:space="preserve">In addition to the local training, SAS provides a range of training opportunities to ensure all CFRs and CCRs are up to date with relevant knowledge and practice. Over the </w:t>
      </w:r>
      <w:r w:rsidR="00632D15" w:rsidRPr="00BB4BA0">
        <w:rPr>
          <w:rFonts w:ascii="Aptos" w:eastAsia="Times New Roman" w:hAnsi="Aptos" w:cs="Times New Roman"/>
          <w:color w:val="000000"/>
          <w:kern w:val="0"/>
          <w:sz w:val="24"/>
          <w:szCs w:val="24"/>
          <w:lang w:eastAsia="en-GB"/>
          <w14:ligatures w14:val="none"/>
        </w:rPr>
        <w:t>10-month</w:t>
      </w:r>
      <w:r w:rsidRPr="00BB4BA0">
        <w:rPr>
          <w:rFonts w:ascii="Aptos" w:eastAsia="Times New Roman" w:hAnsi="Aptos" w:cs="Times New Roman"/>
          <w:color w:val="000000"/>
          <w:kern w:val="0"/>
          <w:sz w:val="24"/>
          <w:szCs w:val="24"/>
          <w:lang w:eastAsia="en-GB"/>
          <w14:ligatures w14:val="none"/>
        </w:rPr>
        <w:t xml:space="preserve"> period from June to March, the following training was undertaken:</w:t>
      </w:r>
    </w:p>
    <w:p w14:paraId="26ADB7C1" w14:textId="77777777" w:rsidR="009226C0" w:rsidRPr="002F113F" w:rsidRDefault="009226C0" w:rsidP="00BB4BA0">
      <w:pPr>
        <w:spacing w:line="240" w:lineRule="auto"/>
        <w:rPr>
          <w:rFonts w:ascii="Times New Roman" w:eastAsia="Times New Roman" w:hAnsi="Times New Roman" w:cs="Times New Roman"/>
          <w:kern w:val="0"/>
          <w:sz w:val="8"/>
          <w:szCs w:val="8"/>
          <w:lang w:eastAsia="en-GB"/>
          <w14:ligatures w14:val="none"/>
        </w:rPr>
      </w:pPr>
    </w:p>
    <w:tbl>
      <w:tblPr>
        <w:tblW w:w="9067" w:type="dxa"/>
        <w:tblCellMar>
          <w:top w:w="15" w:type="dxa"/>
          <w:left w:w="15" w:type="dxa"/>
          <w:bottom w:w="15" w:type="dxa"/>
          <w:right w:w="15" w:type="dxa"/>
        </w:tblCellMar>
        <w:tblLook w:val="04A0" w:firstRow="1" w:lastRow="0" w:firstColumn="1" w:lastColumn="0" w:noHBand="0" w:noVBand="1"/>
      </w:tblPr>
      <w:tblGrid>
        <w:gridCol w:w="2547"/>
        <w:gridCol w:w="2126"/>
        <w:gridCol w:w="4394"/>
      </w:tblGrid>
      <w:tr w:rsidR="00BB4BA0" w:rsidRPr="00BB4BA0" w14:paraId="3137DB5B" w14:textId="77777777" w:rsidTr="002F113F">
        <w:trPr>
          <w:trHeight w:val="340"/>
        </w:trPr>
        <w:tc>
          <w:tcPr>
            <w:tcW w:w="254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8" w:type="dxa"/>
              <w:bottom w:w="0" w:type="dxa"/>
              <w:right w:w="108" w:type="dxa"/>
            </w:tcMar>
            <w:vAlign w:val="center"/>
            <w:hideMark/>
          </w:tcPr>
          <w:p w14:paraId="7DC624D7"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Training session</w:t>
            </w:r>
          </w:p>
        </w:tc>
        <w:tc>
          <w:tcPr>
            <w:tcW w:w="2126" w:type="dxa"/>
            <w:tcBorders>
              <w:top w:val="single" w:sz="4" w:space="0" w:color="000000"/>
              <w:left w:val="single" w:sz="4" w:space="0" w:color="000000"/>
              <w:bottom w:val="single" w:sz="4" w:space="0" w:color="000000"/>
              <w:right w:val="single" w:sz="4" w:space="0" w:color="000000"/>
            </w:tcBorders>
            <w:shd w:val="clear" w:color="auto" w:fill="D9F2D0"/>
            <w:tcMar>
              <w:top w:w="0" w:type="dxa"/>
              <w:left w:w="108" w:type="dxa"/>
              <w:bottom w:w="0" w:type="dxa"/>
              <w:right w:w="108" w:type="dxa"/>
            </w:tcMar>
            <w:vAlign w:val="center"/>
            <w:hideMark/>
          </w:tcPr>
          <w:p w14:paraId="35804CAF"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Date</w:t>
            </w:r>
          </w:p>
        </w:tc>
        <w:tc>
          <w:tcPr>
            <w:tcW w:w="4394" w:type="dxa"/>
            <w:tcBorders>
              <w:top w:val="single" w:sz="4" w:space="0" w:color="000000"/>
              <w:left w:val="single" w:sz="4" w:space="0" w:color="000000"/>
              <w:bottom w:val="single" w:sz="4" w:space="0" w:color="000000"/>
              <w:right w:val="single" w:sz="4" w:space="0" w:color="000000"/>
            </w:tcBorders>
            <w:shd w:val="clear" w:color="auto" w:fill="D9F2D0"/>
            <w:tcMar>
              <w:top w:w="0" w:type="dxa"/>
              <w:left w:w="108" w:type="dxa"/>
              <w:bottom w:w="0" w:type="dxa"/>
              <w:right w:w="108" w:type="dxa"/>
            </w:tcMar>
            <w:vAlign w:val="center"/>
            <w:hideMark/>
          </w:tcPr>
          <w:p w14:paraId="160AA3BA"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Number of Howe CFRs/CCRs attended</w:t>
            </w:r>
          </w:p>
        </w:tc>
      </w:tr>
      <w:tr w:rsidR="00BB4BA0" w:rsidRPr="00BB4BA0" w14:paraId="23CD6CBC" w14:textId="77777777" w:rsidTr="002F113F">
        <w:trPr>
          <w:trHeight w:val="34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E70228"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CFR training course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4A990A"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Feb 2026</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DDECAC"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3</w:t>
            </w:r>
          </w:p>
        </w:tc>
      </w:tr>
      <w:tr w:rsidR="00BB4BA0" w:rsidRPr="00BB4BA0" w14:paraId="2932F1AD" w14:textId="77777777" w:rsidTr="002F113F">
        <w:trPr>
          <w:trHeight w:val="34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D131A7"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Airwave/radio</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6AA6D6"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Feb 2026</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8F5169"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3</w:t>
            </w:r>
          </w:p>
        </w:tc>
      </w:tr>
      <w:tr w:rsidR="00BB4BA0" w:rsidRPr="00BB4BA0" w14:paraId="4B8ACC45" w14:textId="77777777" w:rsidTr="002F113F">
        <w:trPr>
          <w:trHeight w:val="34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6E4D18"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CCR training</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9063FD"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Various</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58CBAF"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9</w:t>
            </w:r>
          </w:p>
        </w:tc>
      </w:tr>
      <w:tr w:rsidR="00BB4BA0" w:rsidRPr="00BB4BA0" w14:paraId="7A0DC0FA" w14:textId="77777777" w:rsidTr="002F113F">
        <w:trPr>
          <w:trHeight w:val="34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CB48C9"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Public protection</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B41910"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Oct/Nov 2025</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32770C"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6</w:t>
            </w:r>
          </w:p>
        </w:tc>
      </w:tr>
      <w:tr w:rsidR="00BB4BA0" w:rsidRPr="00BB4BA0" w14:paraId="40FDCD8A" w14:textId="77777777" w:rsidTr="002F113F">
        <w:trPr>
          <w:trHeight w:val="34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B12ACE"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CFR refresher</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C427EF"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Various</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3CC27C"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6</w:t>
            </w:r>
          </w:p>
        </w:tc>
      </w:tr>
    </w:tbl>
    <w:p w14:paraId="63C2ED57" w14:textId="77777777" w:rsidR="00BB4BA0" w:rsidRPr="00BB4BA0" w:rsidRDefault="00BB4BA0" w:rsidP="00BB4BA0">
      <w:pPr>
        <w:spacing w:after="240" w:line="240" w:lineRule="auto"/>
        <w:rPr>
          <w:rFonts w:ascii="Times New Roman" w:eastAsia="Times New Roman" w:hAnsi="Times New Roman" w:cs="Times New Roman"/>
          <w:kern w:val="0"/>
          <w:sz w:val="24"/>
          <w:szCs w:val="24"/>
          <w:lang w:eastAsia="en-GB"/>
          <w14:ligatures w14:val="none"/>
        </w:rPr>
      </w:pPr>
    </w:p>
    <w:p w14:paraId="48180403" w14:textId="77777777" w:rsidR="00BB4BA0" w:rsidRPr="00BB4BA0" w:rsidRDefault="00BB4BA0" w:rsidP="00BB4BA0">
      <w:pPr>
        <w:spacing w:line="240" w:lineRule="auto"/>
        <w:rPr>
          <w:rFonts w:ascii="Times New Roman" w:eastAsia="Times New Roman" w:hAnsi="Times New Roman" w:cs="Times New Roman"/>
          <w:kern w:val="0"/>
          <w:sz w:val="24"/>
          <w:szCs w:val="24"/>
          <w:lang w:eastAsia="en-GB"/>
          <w14:ligatures w14:val="none"/>
        </w:rPr>
      </w:pPr>
      <w:r w:rsidRPr="00BB4BA0">
        <w:rPr>
          <w:rFonts w:ascii="Calibri" w:eastAsia="Times New Roman" w:hAnsi="Calibri" w:cs="Calibri"/>
          <w:color w:val="0F4761"/>
          <w:kern w:val="0"/>
          <w:sz w:val="28"/>
          <w:szCs w:val="28"/>
          <w:lang w:eastAsia="en-GB"/>
          <w14:ligatures w14:val="none"/>
        </w:rPr>
        <w:t>CPR/AED Awareness sessions</w:t>
      </w:r>
    </w:p>
    <w:p w14:paraId="5C5EC606" w14:textId="7DA22238" w:rsidR="00BB4BA0" w:rsidRDefault="00BB4BA0" w:rsidP="00BB4BA0">
      <w:pPr>
        <w:spacing w:line="240" w:lineRule="auto"/>
        <w:rPr>
          <w:rFonts w:ascii="Aptos" w:eastAsia="Times New Roman" w:hAnsi="Aptos" w:cs="Times New Roman"/>
          <w:color w:val="000000"/>
          <w:kern w:val="0"/>
          <w:sz w:val="24"/>
          <w:szCs w:val="24"/>
          <w:lang w:eastAsia="en-GB"/>
          <w14:ligatures w14:val="none"/>
        </w:rPr>
      </w:pPr>
      <w:r w:rsidRPr="00BB4BA0">
        <w:rPr>
          <w:rFonts w:ascii="Aptos" w:eastAsia="Times New Roman" w:hAnsi="Aptos" w:cs="Times New Roman"/>
          <w:color w:val="000000"/>
          <w:kern w:val="0"/>
          <w:sz w:val="24"/>
          <w:szCs w:val="24"/>
          <w:lang w:eastAsia="en-GB"/>
          <w14:ligatures w14:val="none"/>
        </w:rPr>
        <w:t xml:space="preserve">Howe CFRs commenced delivering </w:t>
      </w:r>
      <w:r w:rsidR="003429B4" w:rsidRPr="00BB4BA0">
        <w:rPr>
          <w:rFonts w:ascii="Aptos" w:eastAsia="Times New Roman" w:hAnsi="Aptos" w:cs="Times New Roman"/>
          <w:color w:val="000000"/>
          <w:kern w:val="0"/>
          <w:sz w:val="24"/>
          <w:szCs w:val="24"/>
          <w:lang w:eastAsia="en-GB"/>
          <w14:ligatures w14:val="none"/>
        </w:rPr>
        <w:t>C</w:t>
      </w:r>
      <w:r w:rsidR="003429B4">
        <w:rPr>
          <w:rFonts w:ascii="Aptos" w:eastAsia="Times New Roman" w:hAnsi="Aptos" w:cs="Times New Roman"/>
          <w:color w:val="000000"/>
          <w:kern w:val="0"/>
          <w:sz w:val="24"/>
          <w:szCs w:val="24"/>
          <w:lang w:eastAsia="en-GB"/>
          <w14:ligatures w14:val="none"/>
        </w:rPr>
        <w:t>ardiopulmonary</w:t>
      </w:r>
      <w:r w:rsidR="00E0684E">
        <w:rPr>
          <w:rFonts w:ascii="Aptos" w:eastAsia="Times New Roman" w:hAnsi="Aptos" w:cs="Times New Roman"/>
          <w:color w:val="000000"/>
          <w:kern w:val="0"/>
          <w:sz w:val="24"/>
          <w:szCs w:val="24"/>
          <w:lang w:eastAsia="en-GB"/>
          <w14:ligatures w14:val="none"/>
        </w:rPr>
        <w:t xml:space="preserve"> </w:t>
      </w:r>
      <w:r w:rsidR="003429B4">
        <w:rPr>
          <w:rFonts w:ascii="Aptos" w:eastAsia="Times New Roman" w:hAnsi="Aptos" w:cs="Times New Roman"/>
          <w:color w:val="000000"/>
          <w:kern w:val="0"/>
          <w:sz w:val="24"/>
          <w:szCs w:val="24"/>
          <w:lang w:eastAsia="en-GB"/>
          <w14:ligatures w14:val="none"/>
        </w:rPr>
        <w:t>Resuscitation</w:t>
      </w:r>
      <w:r w:rsidR="00811A6D">
        <w:rPr>
          <w:rFonts w:ascii="Aptos" w:eastAsia="Times New Roman" w:hAnsi="Aptos" w:cs="Times New Roman"/>
          <w:color w:val="000000"/>
          <w:kern w:val="0"/>
          <w:sz w:val="24"/>
          <w:szCs w:val="24"/>
          <w:lang w:eastAsia="en-GB"/>
          <w14:ligatures w14:val="none"/>
        </w:rPr>
        <w:t>/</w:t>
      </w:r>
      <w:r w:rsidR="00E0684E">
        <w:rPr>
          <w:rFonts w:ascii="Aptos" w:eastAsia="Times New Roman" w:hAnsi="Aptos" w:cs="Times New Roman"/>
          <w:color w:val="000000"/>
          <w:kern w:val="0"/>
          <w:sz w:val="24"/>
          <w:szCs w:val="24"/>
          <w:lang w:eastAsia="en-GB"/>
          <w14:ligatures w14:val="none"/>
        </w:rPr>
        <w:t xml:space="preserve">Automated </w:t>
      </w:r>
      <w:r w:rsidR="003429B4">
        <w:rPr>
          <w:rFonts w:ascii="Aptos" w:eastAsia="Times New Roman" w:hAnsi="Aptos" w:cs="Times New Roman"/>
          <w:color w:val="000000"/>
          <w:kern w:val="0"/>
          <w:sz w:val="24"/>
          <w:szCs w:val="24"/>
          <w:lang w:eastAsia="en-GB"/>
          <w14:ligatures w14:val="none"/>
        </w:rPr>
        <w:t>External Defibrillator (C</w:t>
      </w:r>
      <w:r w:rsidRPr="00BB4BA0">
        <w:rPr>
          <w:rFonts w:ascii="Aptos" w:eastAsia="Times New Roman" w:hAnsi="Aptos" w:cs="Times New Roman"/>
          <w:color w:val="000000"/>
          <w:kern w:val="0"/>
          <w:sz w:val="24"/>
          <w:szCs w:val="24"/>
          <w:lang w:eastAsia="en-GB"/>
          <w14:ligatures w14:val="none"/>
        </w:rPr>
        <w:t>PR/AED</w:t>
      </w:r>
      <w:r w:rsidR="003429B4">
        <w:rPr>
          <w:rFonts w:ascii="Aptos" w:eastAsia="Times New Roman" w:hAnsi="Aptos" w:cs="Times New Roman"/>
          <w:color w:val="000000"/>
          <w:kern w:val="0"/>
          <w:sz w:val="24"/>
          <w:szCs w:val="24"/>
          <w:lang w:eastAsia="en-GB"/>
          <w14:ligatures w14:val="none"/>
        </w:rPr>
        <w:t>)</w:t>
      </w:r>
      <w:r w:rsidRPr="00BB4BA0">
        <w:rPr>
          <w:rFonts w:ascii="Aptos" w:eastAsia="Times New Roman" w:hAnsi="Aptos" w:cs="Times New Roman"/>
          <w:color w:val="000000"/>
          <w:kern w:val="0"/>
          <w:sz w:val="24"/>
          <w:szCs w:val="24"/>
          <w:lang w:eastAsia="en-GB"/>
          <w14:ligatures w14:val="none"/>
        </w:rPr>
        <w:t xml:space="preserve"> awareness sessions to the local population in November 2025. Each session lasts 2 hours and is guided by the learning materials provided by SAS to ensure a standard approach. Sessions delivered in the period up to end of March 2026 are</w:t>
      </w:r>
      <w:r w:rsidR="00E000DC">
        <w:rPr>
          <w:rFonts w:ascii="Aptos" w:eastAsia="Times New Roman" w:hAnsi="Aptos" w:cs="Times New Roman"/>
          <w:color w:val="000000"/>
          <w:kern w:val="0"/>
          <w:sz w:val="24"/>
          <w:szCs w:val="24"/>
          <w:lang w:eastAsia="en-GB"/>
          <w14:ligatures w14:val="none"/>
        </w:rPr>
        <w:t xml:space="preserve"> as follows</w:t>
      </w:r>
      <w:r w:rsidRPr="00BB4BA0">
        <w:rPr>
          <w:rFonts w:ascii="Aptos" w:eastAsia="Times New Roman" w:hAnsi="Aptos" w:cs="Times New Roman"/>
          <w:color w:val="000000"/>
          <w:kern w:val="0"/>
          <w:sz w:val="24"/>
          <w:szCs w:val="24"/>
          <w:lang w:eastAsia="en-GB"/>
          <w14:ligatures w14:val="none"/>
        </w:rPr>
        <w:t>:</w:t>
      </w:r>
    </w:p>
    <w:p w14:paraId="18FF6DF0" w14:textId="77777777" w:rsidR="002F113F" w:rsidRPr="002F113F" w:rsidRDefault="002F113F" w:rsidP="00BB4BA0">
      <w:pPr>
        <w:spacing w:line="240" w:lineRule="auto"/>
        <w:rPr>
          <w:rFonts w:ascii="Times New Roman" w:eastAsia="Times New Roman" w:hAnsi="Times New Roman" w:cs="Times New Roman"/>
          <w:kern w:val="0"/>
          <w:sz w:val="8"/>
          <w:szCs w:val="8"/>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1246"/>
        <w:gridCol w:w="1017"/>
        <w:gridCol w:w="1985"/>
        <w:gridCol w:w="1417"/>
        <w:gridCol w:w="3351"/>
      </w:tblGrid>
      <w:tr w:rsidR="00BB4BA0" w:rsidRPr="00BB4BA0" w14:paraId="42FE49FE" w14:textId="77777777" w:rsidTr="00A26092">
        <w:trPr>
          <w:trHeight w:val="340"/>
        </w:trPr>
        <w:tc>
          <w:tcPr>
            <w:tcW w:w="1246" w:type="dxa"/>
            <w:tcBorders>
              <w:top w:val="single" w:sz="4" w:space="0" w:color="000000"/>
              <w:left w:val="single" w:sz="4" w:space="0" w:color="000000"/>
              <w:bottom w:val="single" w:sz="4" w:space="0" w:color="000000"/>
              <w:right w:val="single" w:sz="4" w:space="0" w:color="000000"/>
            </w:tcBorders>
            <w:shd w:val="clear" w:color="auto" w:fill="D9F2D0"/>
            <w:tcMar>
              <w:top w:w="0" w:type="dxa"/>
              <w:left w:w="108" w:type="dxa"/>
              <w:bottom w:w="0" w:type="dxa"/>
              <w:right w:w="108" w:type="dxa"/>
            </w:tcMar>
            <w:hideMark/>
          </w:tcPr>
          <w:p w14:paraId="3ADFB357"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Date</w:t>
            </w:r>
          </w:p>
        </w:tc>
        <w:tc>
          <w:tcPr>
            <w:tcW w:w="101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8" w:type="dxa"/>
              <w:bottom w:w="0" w:type="dxa"/>
              <w:right w:w="108" w:type="dxa"/>
            </w:tcMar>
            <w:hideMark/>
          </w:tcPr>
          <w:p w14:paraId="32EFDE4F"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Village</w:t>
            </w:r>
          </w:p>
        </w:tc>
        <w:tc>
          <w:tcPr>
            <w:tcW w:w="1985" w:type="dxa"/>
            <w:tcBorders>
              <w:top w:val="single" w:sz="4" w:space="0" w:color="000000"/>
              <w:left w:val="single" w:sz="4" w:space="0" w:color="000000"/>
              <w:bottom w:val="single" w:sz="4" w:space="0" w:color="000000"/>
              <w:right w:val="single" w:sz="4" w:space="0" w:color="000000"/>
            </w:tcBorders>
            <w:shd w:val="clear" w:color="auto" w:fill="D9F2D0"/>
            <w:tcMar>
              <w:top w:w="0" w:type="dxa"/>
              <w:left w:w="108" w:type="dxa"/>
              <w:bottom w:w="0" w:type="dxa"/>
              <w:right w:w="108" w:type="dxa"/>
            </w:tcMar>
            <w:hideMark/>
          </w:tcPr>
          <w:p w14:paraId="37303E0A"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Venue</w:t>
            </w:r>
          </w:p>
        </w:tc>
        <w:tc>
          <w:tcPr>
            <w:tcW w:w="1417" w:type="dxa"/>
            <w:tcBorders>
              <w:top w:val="single" w:sz="4" w:space="0" w:color="000000"/>
              <w:left w:val="single" w:sz="4" w:space="0" w:color="000000"/>
              <w:bottom w:val="single" w:sz="4" w:space="0" w:color="000000"/>
              <w:right w:val="single" w:sz="4" w:space="0" w:color="000000"/>
            </w:tcBorders>
            <w:shd w:val="clear" w:color="auto" w:fill="D9F2D0"/>
            <w:tcMar>
              <w:top w:w="0" w:type="dxa"/>
              <w:left w:w="108" w:type="dxa"/>
              <w:bottom w:w="0" w:type="dxa"/>
              <w:right w:w="108" w:type="dxa"/>
            </w:tcMar>
            <w:hideMark/>
          </w:tcPr>
          <w:p w14:paraId="50C8C818"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Number attended</w:t>
            </w:r>
          </w:p>
        </w:tc>
        <w:tc>
          <w:tcPr>
            <w:tcW w:w="3351" w:type="dxa"/>
            <w:tcBorders>
              <w:top w:val="single" w:sz="4" w:space="0" w:color="000000"/>
              <w:left w:val="single" w:sz="4" w:space="0" w:color="000000"/>
              <w:bottom w:val="single" w:sz="4" w:space="0" w:color="000000"/>
              <w:right w:val="single" w:sz="4" w:space="0" w:color="000000"/>
            </w:tcBorders>
            <w:shd w:val="clear" w:color="auto" w:fill="D9F2D0"/>
            <w:tcMar>
              <w:top w:w="0" w:type="dxa"/>
              <w:left w:w="108" w:type="dxa"/>
              <w:bottom w:w="0" w:type="dxa"/>
              <w:right w:w="108" w:type="dxa"/>
            </w:tcMar>
            <w:hideMark/>
          </w:tcPr>
          <w:p w14:paraId="41B11EFB"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Participants</w:t>
            </w:r>
          </w:p>
        </w:tc>
      </w:tr>
      <w:tr w:rsidR="00BB4BA0" w:rsidRPr="00BB4BA0" w14:paraId="5FC65699" w14:textId="77777777" w:rsidTr="00A26092">
        <w:trPr>
          <w:trHeight w:val="340"/>
        </w:trPr>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6961B4"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19/11/2025</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5F45B"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Falkland</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0C2938"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Village Hall</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95FADF"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17</w:t>
            </w:r>
          </w:p>
        </w:tc>
        <w:tc>
          <w:tcPr>
            <w:tcW w:w="3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61953"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Local community - including 1 child</w:t>
            </w:r>
          </w:p>
        </w:tc>
      </w:tr>
      <w:tr w:rsidR="00BB4BA0" w:rsidRPr="00BB4BA0" w14:paraId="1C457DA0" w14:textId="77777777" w:rsidTr="00A26092">
        <w:trPr>
          <w:trHeight w:val="340"/>
        </w:trPr>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F5166E"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28/01/2026</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6A548D"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proofErr w:type="spellStart"/>
            <w:r w:rsidRPr="00BB4BA0">
              <w:rPr>
                <w:rFonts w:ascii="Aptos Narrow" w:eastAsia="Times New Roman" w:hAnsi="Aptos Narrow" w:cs="Times New Roman"/>
                <w:color w:val="000000"/>
                <w:kern w:val="0"/>
                <w:lang w:eastAsia="en-GB"/>
                <w14:ligatures w14:val="none"/>
              </w:rPr>
              <w:t>Freuchie</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3A6FD9"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Lomond Hills Hotel</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E1D4BC"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12</w:t>
            </w:r>
          </w:p>
        </w:tc>
        <w:tc>
          <w:tcPr>
            <w:tcW w:w="3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AB28B6"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Wild swimmers; hotel staff</w:t>
            </w:r>
          </w:p>
        </w:tc>
      </w:tr>
      <w:tr w:rsidR="00BB4BA0" w:rsidRPr="00BB4BA0" w14:paraId="609A27A5" w14:textId="77777777" w:rsidTr="00A26092">
        <w:trPr>
          <w:trHeight w:val="340"/>
        </w:trPr>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F11CBF"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17/03/2026</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E89904"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proofErr w:type="spellStart"/>
            <w:r w:rsidRPr="00BB4BA0">
              <w:rPr>
                <w:rFonts w:ascii="Aptos Narrow" w:eastAsia="Times New Roman" w:hAnsi="Aptos Narrow" w:cs="Times New Roman"/>
                <w:color w:val="000000"/>
                <w:kern w:val="0"/>
                <w:lang w:eastAsia="en-GB"/>
                <w14:ligatures w14:val="none"/>
              </w:rPr>
              <w:t>Freuchie</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42E8D2"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Church Hall</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EAAD3D"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12</w:t>
            </w:r>
          </w:p>
        </w:tc>
        <w:tc>
          <w:tcPr>
            <w:tcW w:w="3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04B4D5"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Local community</w:t>
            </w:r>
          </w:p>
        </w:tc>
      </w:tr>
      <w:tr w:rsidR="00BB4BA0" w:rsidRPr="00BB4BA0" w14:paraId="4DC88B49" w14:textId="77777777" w:rsidTr="00A26092">
        <w:trPr>
          <w:trHeight w:val="340"/>
        </w:trPr>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EFBDBC"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24/03/2026</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4E9223"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proofErr w:type="spellStart"/>
            <w:r w:rsidRPr="00BB4BA0">
              <w:rPr>
                <w:rFonts w:ascii="Aptos Narrow" w:eastAsia="Times New Roman" w:hAnsi="Aptos Narrow" w:cs="Times New Roman"/>
                <w:color w:val="000000"/>
                <w:kern w:val="0"/>
                <w:lang w:eastAsia="en-GB"/>
                <w14:ligatures w14:val="none"/>
              </w:rPr>
              <w:t>Freuchie</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49356F"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Church Hall</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93D2AA"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6</w:t>
            </w:r>
          </w:p>
        </w:tc>
        <w:tc>
          <w:tcPr>
            <w:tcW w:w="3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05C0F6"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color w:val="000000"/>
                <w:kern w:val="0"/>
                <w:lang w:eastAsia="en-GB"/>
                <w14:ligatures w14:val="none"/>
              </w:rPr>
              <w:t>Local community</w:t>
            </w:r>
          </w:p>
        </w:tc>
      </w:tr>
      <w:tr w:rsidR="00BB4BA0" w:rsidRPr="00BB4BA0" w14:paraId="2983E5D1" w14:textId="77777777" w:rsidTr="00A26092">
        <w:trPr>
          <w:trHeight w:val="340"/>
        </w:trPr>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945B45"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E212F"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CBEDFA"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TOTAL</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756ADC" w14:textId="77777777" w:rsidR="00BB4BA0" w:rsidRPr="00BB4BA0" w:rsidRDefault="00BB4BA0" w:rsidP="00BB4BA0">
            <w:pPr>
              <w:spacing w:after="0" w:line="240" w:lineRule="auto"/>
              <w:jc w:val="center"/>
              <w:rPr>
                <w:rFonts w:ascii="Times New Roman" w:eastAsia="Times New Roman" w:hAnsi="Times New Roman" w:cs="Times New Roman"/>
                <w:kern w:val="0"/>
                <w:sz w:val="24"/>
                <w:szCs w:val="24"/>
                <w:lang w:eastAsia="en-GB"/>
                <w14:ligatures w14:val="none"/>
              </w:rPr>
            </w:pPr>
            <w:r w:rsidRPr="00BB4BA0">
              <w:rPr>
                <w:rFonts w:ascii="Aptos Narrow" w:eastAsia="Times New Roman" w:hAnsi="Aptos Narrow" w:cs="Times New Roman"/>
                <w:b/>
                <w:bCs/>
                <w:color w:val="000000"/>
                <w:kern w:val="0"/>
                <w:lang w:eastAsia="en-GB"/>
                <w14:ligatures w14:val="none"/>
              </w:rPr>
              <w:t>47</w:t>
            </w:r>
          </w:p>
        </w:tc>
        <w:tc>
          <w:tcPr>
            <w:tcW w:w="3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147FF"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tc>
      </w:tr>
    </w:tbl>
    <w:p w14:paraId="44145725"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p w14:paraId="0DE910F8"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p w14:paraId="7FFC5751" w14:textId="77777777" w:rsidR="00386210" w:rsidRDefault="00386210" w:rsidP="00BB4BA0">
      <w:pPr>
        <w:spacing w:line="240" w:lineRule="auto"/>
        <w:rPr>
          <w:rFonts w:ascii="Calibri" w:eastAsia="Times New Roman" w:hAnsi="Calibri" w:cs="Calibri"/>
          <w:color w:val="404040" w:themeColor="text1" w:themeTint="BF"/>
          <w:kern w:val="0"/>
          <w:sz w:val="28"/>
          <w:szCs w:val="28"/>
          <w:lang w:eastAsia="en-GB"/>
          <w14:ligatures w14:val="none"/>
        </w:rPr>
      </w:pPr>
    </w:p>
    <w:p w14:paraId="600AC149" w14:textId="77777777" w:rsidR="00386210" w:rsidRDefault="00386210" w:rsidP="00BB4BA0">
      <w:pPr>
        <w:spacing w:line="240" w:lineRule="auto"/>
        <w:rPr>
          <w:rFonts w:ascii="Calibri" w:eastAsia="Times New Roman" w:hAnsi="Calibri" w:cs="Calibri"/>
          <w:color w:val="404040" w:themeColor="text1" w:themeTint="BF"/>
          <w:kern w:val="0"/>
          <w:sz w:val="28"/>
          <w:szCs w:val="28"/>
          <w:lang w:eastAsia="en-GB"/>
          <w14:ligatures w14:val="none"/>
        </w:rPr>
      </w:pPr>
    </w:p>
    <w:p w14:paraId="65EEB0F0" w14:textId="58DD0826" w:rsidR="07E66EC1" w:rsidRDefault="07E66EC1" w:rsidP="07E66EC1">
      <w:pPr>
        <w:spacing w:line="240" w:lineRule="auto"/>
      </w:pPr>
      <w:r w:rsidRPr="07E66EC1">
        <w:rPr>
          <w:rFonts w:ascii="Calibri" w:eastAsia="Times New Roman" w:hAnsi="Calibri" w:cs="Calibri"/>
          <w:color w:val="1F4E79" w:themeColor="accent5" w:themeShade="80"/>
          <w:sz w:val="32"/>
          <w:szCs w:val="32"/>
          <w:lang w:eastAsia="en-GB"/>
        </w:rPr>
        <w:lastRenderedPageBreak/>
        <w:t>Financ</w:t>
      </w:r>
      <w:r w:rsidR="001F12CE">
        <w:rPr>
          <w:rFonts w:ascii="Calibri" w:eastAsia="Times New Roman" w:hAnsi="Calibri" w:cs="Calibri"/>
          <w:color w:val="1F4E79" w:themeColor="accent5" w:themeShade="80"/>
          <w:sz w:val="32"/>
          <w:szCs w:val="32"/>
          <w:lang w:eastAsia="en-GB"/>
        </w:rPr>
        <w:t>ial Report</w:t>
      </w:r>
      <w:r w:rsidRPr="07E66EC1">
        <w:rPr>
          <w:rFonts w:ascii="Calibri" w:eastAsia="Times New Roman" w:hAnsi="Calibri" w:cs="Calibri"/>
          <w:color w:val="1F4E79" w:themeColor="accent5" w:themeShade="80"/>
          <w:sz w:val="32"/>
          <w:szCs w:val="32"/>
          <w:lang w:eastAsia="en-GB"/>
        </w:rPr>
        <w:t xml:space="preserve"> </w:t>
      </w:r>
    </w:p>
    <w:p w14:paraId="47BDE8C4" w14:textId="34C5B525" w:rsidR="008D7195" w:rsidRPr="00A26092" w:rsidRDefault="00E37EEA" w:rsidP="00355F2C">
      <w:pPr>
        <w:rPr>
          <w:rFonts w:ascii="Aptos" w:hAnsi="Aptos"/>
        </w:rPr>
      </w:pPr>
      <w:r w:rsidRPr="005F0894">
        <w:rPr>
          <w:rFonts w:ascii="Aptos" w:hAnsi="Aptos"/>
          <w:sz w:val="24"/>
          <w:szCs w:val="24"/>
        </w:rPr>
        <w:t xml:space="preserve">Funding raised </w:t>
      </w:r>
      <w:r w:rsidR="005F0894" w:rsidRPr="005F0894">
        <w:rPr>
          <w:rFonts w:ascii="Aptos" w:hAnsi="Aptos"/>
          <w:sz w:val="24"/>
          <w:szCs w:val="24"/>
        </w:rPr>
        <w:t>during</w:t>
      </w:r>
      <w:r w:rsidRPr="005F0894">
        <w:rPr>
          <w:rFonts w:ascii="Aptos" w:hAnsi="Aptos"/>
          <w:sz w:val="24"/>
          <w:szCs w:val="24"/>
        </w:rPr>
        <w:t xml:space="preserve"> the year ending 31</w:t>
      </w:r>
      <w:r w:rsidRPr="005F0894">
        <w:rPr>
          <w:rFonts w:ascii="Aptos" w:hAnsi="Aptos"/>
          <w:sz w:val="24"/>
          <w:szCs w:val="24"/>
          <w:vertAlign w:val="superscript"/>
        </w:rPr>
        <w:t>st</w:t>
      </w:r>
      <w:r w:rsidRPr="005F0894">
        <w:rPr>
          <w:rFonts w:ascii="Aptos" w:hAnsi="Aptos"/>
          <w:sz w:val="24"/>
          <w:szCs w:val="24"/>
        </w:rPr>
        <w:t xml:space="preserve"> March 2026 </w:t>
      </w:r>
      <w:r w:rsidR="005F0894" w:rsidRPr="005F0894">
        <w:rPr>
          <w:rFonts w:ascii="Aptos" w:hAnsi="Aptos"/>
          <w:sz w:val="24"/>
          <w:szCs w:val="24"/>
        </w:rPr>
        <w:t>was</w:t>
      </w:r>
      <w:r w:rsidRPr="005F0894">
        <w:rPr>
          <w:rFonts w:ascii="Aptos" w:hAnsi="Aptos"/>
          <w:sz w:val="24"/>
          <w:szCs w:val="24"/>
        </w:rPr>
        <w:t xml:space="preserve"> used to purchase additional CFR kit</w:t>
      </w:r>
      <w:r w:rsidR="005F0894" w:rsidRPr="005F0894">
        <w:rPr>
          <w:rFonts w:ascii="Aptos" w:hAnsi="Aptos"/>
          <w:sz w:val="24"/>
          <w:szCs w:val="24"/>
        </w:rPr>
        <w:t xml:space="preserve"> and </w:t>
      </w:r>
      <w:r w:rsidRPr="005F0894">
        <w:rPr>
          <w:rFonts w:ascii="Aptos" w:hAnsi="Aptos"/>
          <w:sz w:val="24"/>
          <w:szCs w:val="24"/>
        </w:rPr>
        <w:t xml:space="preserve">training equipment, and </w:t>
      </w:r>
      <w:r w:rsidR="005F0894" w:rsidRPr="005F0894">
        <w:rPr>
          <w:rFonts w:ascii="Aptos" w:hAnsi="Aptos"/>
          <w:sz w:val="24"/>
          <w:szCs w:val="24"/>
        </w:rPr>
        <w:t xml:space="preserve">to cover </w:t>
      </w:r>
      <w:r w:rsidRPr="005F0894">
        <w:rPr>
          <w:rFonts w:ascii="Aptos" w:hAnsi="Aptos"/>
          <w:sz w:val="24"/>
          <w:szCs w:val="24"/>
        </w:rPr>
        <w:t>premises rental</w:t>
      </w:r>
      <w:r w:rsidR="00BB2D55">
        <w:rPr>
          <w:rFonts w:ascii="Aptos" w:hAnsi="Aptos"/>
          <w:sz w:val="24"/>
          <w:szCs w:val="24"/>
        </w:rPr>
        <w:t xml:space="preserve">, which </w:t>
      </w:r>
      <w:r w:rsidRPr="005F0894">
        <w:rPr>
          <w:rFonts w:ascii="Aptos" w:hAnsi="Aptos"/>
          <w:sz w:val="24"/>
          <w:szCs w:val="24"/>
        </w:rPr>
        <w:t>enable</w:t>
      </w:r>
      <w:r w:rsidR="00665E38">
        <w:rPr>
          <w:rFonts w:ascii="Aptos" w:hAnsi="Aptos"/>
          <w:sz w:val="24"/>
          <w:szCs w:val="24"/>
        </w:rPr>
        <w:t>d</w:t>
      </w:r>
      <w:r w:rsidRPr="005F0894">
        <w:rPr>
          <w:rFonts w:ascii="Aptos" w:hAnsi="Aptos"/>
          <w:sz w:val="24"/>
          <w:szCs w:val="24"/>
        </w:rPr>
        <w:t xml:space="preserve"> the group to deliver </w:t>
      </w:r>
      <w:r w:rsidR="005F0894" w:rsidRPr="005F0894">
        <w:rPr>
          <w:rFonts w:ascii="Aptos" w:hAnsi="Aptos"/>
          <w:sz w:val="24"/>
          <w:szCs w:val="24"/>
        </w:rPr>
        <w:t xml:space="preserve">the </w:t>
      </w:r>
      <w:r w:rsidRPr="005F0894">
        <w:rPr>
          <w:rFonts w:ascii="Aptos" w:hAnsi="Aptos"/>
          <w:sz w:val="24"/>
          <w:szCs w:val="24"/>
        </w:rPr>
        <w:t xml:space="preserve">activities </w:t>
      </w:r>
      <w:r w:rsidR="005F0894" w:rsidRPr="005F0894">
        <w:rPr>
          <w:rFonts w:ascii="Aptos" w:hAnsi="Aptos"/>
          <w:sz w:val="24"/>
          <w:szCs w:val="24"/>
        </w:rPr>
        <w:t>needed</w:t>
      </w:r>
      <w:r w:rsidRPr="005F0894">
        <w:rPr>
          <w:rFonts w:ascii="Aptos" w:hAnsi="Aptos"/>
          <w:sz w:val="24"/>
          <w:szCs w:val="24"/>
        </w:rPr>
        <w:t xml:space="preserve"> to meet </w:t>
      </w:r>
      <w:r w:rsidR="005F0894" w:rsidRPr="005F0894">
        <w:rPr>
          <w:rFonts w:ascii="Aptos" w:hAnsi="Aptos"/>
          <w:sz w:val="24"/>
          <w:szCs w:val="24"/>
        </w:rPr>
        <w:t>its aims</w:t>
      </w:r>
      <w:r w:rsidRPr="005F0894">
        <w:rPr>
          <w:rFonts w:ascii="Aptos" w:hAnsi="Aptos"/>
          <w:sz w:val="24"/>
          <w:szCs w:val="24"/>
        </w:rPr>
        <w:t xml:space="preserve"> and objectives. Details of income and expenditure for the year are </w:t>
      </w:r>
      <w:r w:rsidR="005F0894" w:rsidRPr="005F0894">
        <w:rPr>
          <w:rFonts w:ascii="Aptos" w:hAnsi="Aptos"/>
          <w:sz w:val="24"/>
          <w:szCs w:val="24"/>
        </w:rPr>
        <w:t xml:space="preserve">included in the </w:t>
      </w:r>
      <w:r w:rsidRPr="005F0894">
        <w:rPr>
          <w:rFonts w:ascii="Aptos" w:hAnsi="Aptos"/>
          <w:sz w:val="24"/>
          <w:szCs w:val="24"/>
        </w:rPr>
        <w:t xml:space="preserve">independent </w:t>
      </w:r>
      <w:r w:rsidR="005F0894" w:rsidRPr="005F0894">
        <w:rPr>
          <w:rFonts w:ascii="Aptos" w:hAnsi="Aptos"/>
          <w:sz w:val="24"/>
          <w:szCs w:val="24"/>
        </w:rPr>
        <w:t>examiner’s</w:t>
      </w:r>
      <w:r w:rsidRPr="005F0894">
        <w:rPr>
          <w:rFonts w:ascii="Aptos" w:hAnsi="Aptos"/>
          <w:sz w:val="24"/>
          <w:szCs w:val="24"/>
        </w:rPr>
        <w:t xml:space="preserve"> report to the charity trustees.</w:t>
      </w:r>
    </w:p>
    <w:p w14:paraId="0107BF1C" w14:textId="44CDEA3A" w:rsidR="07E66EC1" w:rsidRDefault="07E66EC1" w:rsidP="07E66EC1">
      <w:pPr>
        <w:spacing w:line="240" w:lineRule="auto"/>
        <w:rPr>
          <w:rFonts w:ascii="Calibri" w:eastAsia="Times New Roman" w:hAnsi="Calibri" w:cs="Calibri"/>
          <w:color w:val="1F4E79" w:themeColor="accent5" w:themeShade="80"/>
          <w:sz w:val="32"/>
          <w:szCs w:val="32"/>
          <w:lang w:eastAsia="en-GB"/>
        </w:rPr>
      </w:pPr>
    </w:p>
    <w:p w14:paraId="413CAC39" w14:textId="7D370F43" w:rsidR="00BB4BA0" w:rsidRPr="00D0088C" w:rsidRDefault="00BB4BA0" w:rsidP="00BB4BA0">
      <w:pPr>
        <w:spacing w:line="240" w:lineRule="auto"/>
        <w:rPr>
          <w:rFonts w:ascii="Times New Roman" w:eastAsia="Times New Roman" w:hAnsi="Times New Roman" w:cs="Times New Roman"/>
          <w:color w:val="1F4E79" w:themeColor="accent5" w:themeShade="80"/>
          <w:kern w:val="0"/>
          <w:sz w:val="32"/>
          <w:szCs w:val="32"/>
          <w:lang w:eastAsia="en-GB"/>
          <w14:ligatures w14:val="none"/>
        </w:rPr>
      </w:pPr>
      <w:r w:rsidRPr="00D0088C">
        <w:rPr>
          <w:rFonts w:ascii="Calibri" w:eastAsia="Times New Roman" w:hAnsi="Calibri" w:cs="Calibri"/>
          <w:color w:val="1F4E79" w:themeColor="accent5" w:themeShade="80"/>
          <w:kern w:val="0"/>
          <w:sz w:val="32"/>
          <w:szCs w:val="32"/>
          <w:lang w:eastAsia="en-GB"/>
          <w14:ligatures w14:val="none"/>
        </w:rPr>
        <w:t>Thank you</w:t>
      </w:r>
    </w:p>
    <w:p w14:paraId="4FA7CE0A" w14:textId="41F52FD6" w:rsidR="00BB4BA0" w:rsidRPr="00A26092" w:rsidRDefault="00BB4BA0" w:rsidP="00BB4BA0">
      <w:pPr>
        <w:spacing w:line="240" w:lineRule="auto"/>
        <w:rPr>
          <w:rFonts w:ascii="Aptos" w:eastAsia="Times New Roman" w:hAnsi="Aptos" w:cs="Times New Roman"/>
          <w:kern w:val="0"/>
          <w:sz w:val="24"/>
          <w:szCs w:val="24"/>
          <w:lang w:eastAsia="en-GB"/>
          <w14:ligatures w14:val="none"/>
        </w:rPr>
      </w:pPr>
      <w:r w:rsidRPr="00A26092">
        <w:rPr>
          <w:rFonts w:ascii="Aptos" w:eastAsia="Times New Roman" w:hAnsi="Aptos" w:cs="Arial"/>
          <w:color w:val="000000"/>
          <w:kern w:val="0"/>
          <w:sz w:val="24"/>
          <w:szCs w:val="24"/>
          <w:lang w:eastAsia="en-GB"/>
          <w14:ligatures w14:val="none"/>
        </w:rPr>
        <w:t>On September 17</w:t>
      </w:r>
      <w:r w:rsidRPr="001D480A">
        <w:rPr>
          <w:rFonts w:ascii="Aptos" w:eastAsia="Times New Roman" w:hAnsi="Aptos" w:cs="Arial"/>
          <w:color w:val="000000"/>
          <w:kern w:val="0"/>
          <w:sz w:val="24"/>
          <w:szCs w:val="24"/>
          <w:vertAlign w:val="superscript"/>
          <w:lang w:eastAsia="en-GB"/>
          <w14:ligatures w14:val="none"/>
        </w:rPr>
        <w:t>th</w:t>
      </w:r>
      <w:r w:rsidR="001D480A">
        <w:rPr>
          <w:rFonts w:ascii="Aptos" w:eastAsia="Times New Roman" w:hAnsi="Aptos" w:cs="Arial"/>
          <w:color w:val="000000"/>
          <w:kern w:val="0"/>
          <w:sz w:val="24"/>
          <w:szCs w:val="24"/>
          <w:lang w:eastAsia="en-GB"/>
          <w14:ligatures w14:val="none"/>
        </w:rPr>
        <w:t xml:space="preserve">, </w:t>
      </w:r>
      <w:proofErr w:type="gramStart"/>
      <w:r w:rsidR="001D480A">
        <w:rPr>
          <w:rFonts w:ascii="Aptos" w:eastAsia="Times New Roman" w:hAnsi="Aptos" w:cs="Arial"/>
          <w:color w:val="000000"/>
          <w:kern w:val="0"/>
          <w:sz w:val="24"/>
          <w:szCs w:val="24"/>
          <w:lang w:eastAsia="en-GB"/>
          <w14:ligatures w14:val="none"/>
        </w:rPr>
        <w:t>2025</w:t>
      </w:r>
      <w:proofErr w:type="gramEnd"/>
      <w:r w:rsidR="001D480A">
        <w:rPr>
          <w:rFonts w:ascii="Aptos" w:eastAsia="Times New Roman" w:hAnsi="Aptos" w:cs="Arial"/>
          <w:color w:val="000000"/>
          <w:kern w:val="0"/>
          <w:sz w:val="24"/>
          <w:szCs w:val="24"/>
          <w:lang w:eastAsia="en-GB"/>
          <w14:ligatures w14:val="none"/>
        </w:rPr>
        <w:t xml:space="preserve"> </w:t>
      </w:r>
      <w:r w:rsidRPr="00A26092">
        <w:rPr>
          <w:rFonts w:ascii="Aptos" w:eastAsia="Times New Roman" w:hAnsi="Aptos" w:cs="Arial"/>
          <w:color w:val="000000"/>
          <w:kern w:val="0"/>
          <w:sz w:val="24"/>
          <w:szCs w:val="24"/>
          <w:lang w:eastAsia="en-GB"/>
          <w14:ligatures w14:val="none"/>
        </w:rPr>
        <w:t xml:space="preserve">we held a public launch of the charity and were able to formally thank Shona Dryburgh who worked tirelessly to establish the group. Her vision and dogged determination to get the group up and running cannot be underestimated. Thanks also go to Linton Smith who stood in as acting Co-ordinator when Shona Dryburgh stepped back from the role.  Subsequently Andrea Wilson and Sandra Hainey were appointed as Joint Co-ordinators. They work quietly and industrially behind the scenes in preparing and delivering monthly training, co-ordinating external activities, purchasing and maintaining equipment, liaising with the Scottish Ambulance Service, and collating information on activities undertaken.  A huge thanks to them for doing this essential work to enable the group to continue functioning effectively. The group is only able to operate thanks to the willingness of local people </w:t>
      </w:r>
      <w:r w:rsidR="003E2A8E" w:rsidRPr="00A26092">
        <w:rPr>
          <w:rFonts w:ascii="Aptos" w:eastAsia="Times New Roman" w:hAnsi="Aptos" w:cs="Arial"/>
          <w:color w:val="000000"/>
          <w:kern w:val="0"/>
          <w:sz w:val="24"/>
          <w:szCs w:val="24"/>
          <w:lang w:eastAsia="en-GB"/>
          <w14:ligatures w14:val="none"/>
        </w:rPr>
        <w:t xml:space="preserve">to give </w:t>
      </w:r>
      <w:r w:rsidRPr="00A26092">
        <w:rPr>
          <w:rFonts w:ascii="Aptos" w:eastAsia="Times New Roman" w:hAnsi="Aptos" w:cs="Arial"/>
          <w:color w:val="000000"/>
          <w:kern w:val="0"/>
          <w:sz w:val="24"/>
          <w:szCs w:val="24"/>
          <w:lang w:eastAsia="en-GB"/>
          <w14:ligatures w14:val="none"/>
        </w:rPr>
        <w:t>up their time to train and volunteer as Community First Responders to help others</w:t>
      </w:r>
      <w:r w:rsidR="001327B5" w:rsidRPr="00A26092">
        <w:rPr>
          <w:rFonts w:ascii="Aptos" w:eastAsia="Times New Roman" w:hAnsi="Aptos" w:cs="Arial"/>
          <w:color w:val="000000"/>
          <w:kern w:val="0"/>
          <w:sz w:val="24"/>
          <w:szCs w:val="24"/>
          <w:lang w:eastAsia="en-GB"/>
          <w14:ligatures w14:val="none"/>
        </w:rPr>
        <w:t xml:space="preserve"> in their community</w:t>
      </w:r>
      <w:r w:rsidR="006A678E" w:rsidRPr="00A26092">
        <w:rPr>
          <w:rFonts w:ascii="Aptos" w:eastAsia="Times New Roman" w:hAnsi="Aptos" w:cs="Arial"/>
          <w:color w:val="000000"/>
          <w:kern w:val="0"/>
          <w:sz w:val="24"/>
          <w:szCs w:val="24"/>
          <w:lang w:eastAsia="en-GB"/>
          <w14:ligatures w14:val="none"/>
        </w:rPr>
        <w:t xml:space="preserve"> - t</w:t>
      </w:r>
      <w:r w:rsidRPr="00A26092">
        <w:rPr>
          <w:rFonts w:ascii="Aptos" w:eastAsia="Times New Roman" w:hAnsi="Aptos" w:cs="Arial"/>
          <w:color w:val="000000"/>
          <w:kern w:val="0"/>
          <w:sz w:val="24"/>
          <w:szCs w:val="24"/>
          <w:lang w:eastAsia="en-GB"/>
          <w14:ligatures w14:val="none"/>
        </w:rPr>
        <w:t>heir contribution is invaluable. </w:t>
      </w:r>
    </w:p>
    <w:p w14:paraId="73982C79" w14:textId="77777777" w:rsidR="00BB4BA0" w:rsidRPr="00BB4BA0" w:rsidRDefault="00BB4BA0" w:rsidP="00BB4BA0">
      <w:pPr>
        <w:spacing w:after="0" w:line="240" w:lineRule="auto"/>
        <w:rPr>
          <w:rFonts w:ascii="Times New Roman" w:eastAsia="Times New Roman" w:hAnsi="Times New Roman" w:cs="Times New Roman"/>
          <w:kern w:val="0"/>
          <w:sz w:val="24"/>
          <w:szCs w:val="24"/>
          <w:lang w:eastAsia="en-GB"/>
          <w14:ligatures w14:val="none"/>
        </w:rPr>
      </w:pPr>
    </w:p>
    <w:p w14:paraId="2FEF0BCE" w14:textId="77777777" w:rsidR="00BB4BA0" w:rsidRPr="00A26092" w:rsidRDefault="00BB4BA0" w:rsidP="00BB4BA0">
      <w:pPr>
        <w:spacing w:after="0" w:line="240" w:lineRule="auto"/>
        <w:rPr>
          <w:rFonts w:ascii="Aptos" w:eastAsia="Times New Roman" w:hAnsi="Aptos" w:cs="Times New Roman"/>
          <w:kern w:val="0"/>
          <w:sz w:val="24"/>
          <w:szCs w:val="24"/>
          <w:lang w:eastAsia="en-GB"/>
          <w14:ligatures w14:val="none"/>
        </w:rPr>
      </w:pPr>
      <w:r w:rsidRPr="00A26092">
        <w:rPr>
          <w:rFonts w:ascii="Aptos" w:eastAsia="Times New Roman" w:hAnsi="Aptos" w:cs="Arial"/>
          <w:color w:val="000000"/>
          <w:kern w:val="0"/>
          <w:sz w:val="24"/>
          <w:szCs w:val="24"/>
          <w:lang w:eastAsia="en-GB"/>
          <w14:ligatures w14:val="none"/>
        </w:rPr>
        <w:t>Mary Kinninmonth</w:t>
      </w:r>
    </w:p>
    <w:p w14:paraId="00A49C68" w14:textId="77777777" w:rsidR="00BB4BA0" w:rsidRPr="00A26092" w:rsidRDefault="00BB4BA0" w:rsidP="00BB4BA0">
      <w:pPr>
        <w:spacing w:after="0" w:line="240" w:lineRule="auto"/>
        <w:rPr>
          <w:rFonts w:ascii="Aptos" w:eastAsia="Times New Roman" w:hAnsi="Aptos" w:cs="Times New Roman"/>
          <w:kern w:val="0"/>
          <w:sz w:val="24"/>
          <w:szCs w:val="24"/>
          <w:lang w:eastAsia="en-GB"/>
          <w14:ligatures w14:val="none"/>
        </w:rPr>
      </w:pPr>
      <w:r w:rsidRPr="00A26092">
        <w:rPr>
          <w:rFonts w:ascii="Aptos" w:eastAsia="Times New Roman" w:hAnsi="Aptos" w:cs="Arial"/>
          <w:color w:val="000000"/>
          <w:kern w:val="0"/>
          <w:sz w:val="24"/>
          <w:szCs w:val="24"/>
          <w:lang w:eastAsia="en-GB"/>
          <w14:ligatures w14:val="none"/>
        </w:rPr>
        <w:t>Chair</w:t>
      </w:r>
    </w:p>
    <w:p w14:paraId="4610E898" w14:textId="77777777" w:rsidR="00BB4BA0" w:rsidRPr="00A26092" w:rsidRDefault="00BB4BA0" w:rsidP="00BB4BA0">
      <w:pPr>
        <w:spacing w:after="0" w:line="240" w:lineRule="auto"/>
        <w:rPr>
          <w:rFonts w:ascii="Aptos" w:eastAsia="Times New Roman" w:hAnsi="Aptos" w:cs="Times New Roman"/>
          <w:kern w:val="0"/>
          <w:sz w:val="24"/>
          <w:szCs w:val="24"/>
          <w:lang w:eastAsia="en-GB"/>
          <w14:ligatures w14:val="none"/>
        </w:rPr>
      </w:pPr>
      <w:r w:rsidRPr="00A26092">
        <w:rPr>
          <w:rFonts w:ascii="Aptos" w:eastAsia="Times New Roman" w:hAnsi="Aptos" w:cs="Arial"/>
          <w:color w:val="000000"/>
          <w:kern w:val="0"/>
          <w:sz w:val="24"/>
          <w:szCs w:val="24"/>
          <w:lang w:eastAsia="en-GB"/>
          <w14:ligatures w14:val="none"/>
        </w:rPr>
        <w:t>Howe of Fife Community First Responders</w:t>
      </w:r>
    </w:p>
    <w:p w14:paraId="11B7EC82" w14:textId="77777777" w:rsidR="00BB4BA0" w:rsidRPr="00A26092" w:rsidRDefault="00BB4BA0" w:rsidP="00BB4BA0">
      <w:pPr>
        <w:spacing w:after="0" w:line="240" w:lineRule="auto"/>
        <w:rPr>
          <w:rFonts w:ascii="Aptos" w:eastAsia="Times New Roman" w:hAnsi="Aptos" w:cs="Times New Roman"/>
          <w:kern w:val="0"/>
          <w:sz w:val="24"/>
          <w:szCs w:val="24"/>
          <w:lang w:eastAsia="en-GB"/>
          <w14:ligatures w14:val="none"/>
        </w:rPr>
      </w:pPr>
      <w:r w:rsidRPr="00A26092">
        <w:rPr>
          <w:rFonts w:ascii="Aptos" w:eastAsia="Times New Roman" w:hAnsi="Aptos" w:cs="Arial"/>
          <w:color w:val="000000"/>
          <w:kern w:val="0"/>
          <w:sz w:val="24"/>
          <w:szCs w:val="24"/>
          <w:lang w:eastAsia="en-GB"/>
          <w14:ligatures w14:val="none"/>
        </w:rPr>
        <w:t>6th August 2026</w:t>
      </w:r>
    </w:p>
    <w:p w14:paraId="411F1E10" w14:textId="36603E46" w:rsidR="008D7195" w:rsidRPr="00A26092" w:rsidRDefault="008D7195" w:rsidP="00BB4BA0">
      <w:pPr>
        <w:rPr>
          <w:rFonts w:ascii="Aptos" w:hAnsi="Aptos"/>
        </w:rPr>
      </w:pPr>
    </w:p>
    <w:sectPr w:rsidR="008D7195" w:rsidRPr="00A26092" w:rsidSect="009C1F2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FCA9B" w14:textId="77777777" w:rsidR="00E76F0C" w:rsidRDefault="00E76F0C" w:rsidP="00C65709">
      <w:pPr>
        <w:spacing w:after="0" w:line="240" w:lineRule="auto"/>
      </w:pPr>
      <w:r>
        <w:separator/>
      </w:r>
    </w:p>
  </w:endnote>
  <w:endnote w:type="continuationSeparator" w:id="0">
    <w:p w14:paraId="09CF3E31" w14:textId="77777777" w:rsidR="00E76F0C" w:rsidRDefault="00E76F0C" w:rsidP="00C65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3DA6" w14:textId="77777777" w:rsidR="00CE29C9" w:rsidRDefault="00CE29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607290"/>
      <w:docPartObj>
        <w:docPartGallery w:val="Page Numbers (Bottom of Page)"/>
        <w:docPartUnique/>
      </w:docPartObj>
    </w:sdtPr>
    <w:sdtEndPr/>
    <w:sdtContent>
      <w:p w14:paraId="29A32569" w14:textId="6F0ADB03" w:rsidR="00C65709" w:rsidRDefault="00C65709">
        <w:pPr>
          <w:pStyle w:val="Footer"/>
          <w:jc w:val="right"/>
        </w:pPr>
        <w:r>
          <w:fldChar w:fldCharType="begin"/>
        </w:r>
        <w:r>
          <w:instrText>PAGE   \* MERGEFORMAT</w:instrText>
        </w:r>
        <w:r>
          <w:fldChar w:fldCharType="separate"/>
        </w:r>
        <w:r>
          <w:t>2</w:t>
        </w:r>
        <w:r>
          <w:fldChar w:fldCharType="end"/>
        </w:r>
      </w:p>
    </w:sdtContent>
  </w:sdt>
  <w:p w14:paraId="482C258B" w14:textId="77777777" w:rsidR="00C65709" w:rsidRDefault="00C657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B7D5E" w14:textId="77777777" w:rsidR="00CE29C9" w:rsidRDefault="00CE29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04119" w14:textId="77777777" w:rsidR="00E76F0C" w:rsidRDefault="00E76F0C" w:rsidP="00C65709">
      <w:pPr>
        <w:spacing w:after="0" w:line="240" w:lineRule="auto"/>
      </w:pPr>
      <w:r>
        <w:separator/>
      </w:r>
    </w:p>
  </w:footnote>
  <w:footnote w:type="continuationSeparator" w:id="0">
    <w:p w14:paraId="74EB0D0B" w14:textId="77777777" w:rsidR="00E76F0C" w:rsidRDefault="00E76F0C" w:rsidP="00C65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C9624" w14:textId="77777777" w:rsidR="00CE29C9" w:rsidRDefault="00CE29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17D5" w14:textId="77777777" w:rsidR="00CE29C9" w:rsidRDefault="00CE29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20BC" w14:textId="77777777" w:rsidR="00CE29C9" w:rsidRDefault="00CE29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BA0"/>
    <w:rsid w:val="000E3D0E"/>
    <w:rsid w:val="001327B5"/>
    <w:rsid w:val="001D1218"/>
    <w:rsid w:val="001D480A"/>
    <w:rsid w:val="001D5A96"/>
    <w:rsid w:val="001E4CEF"/>
    <w:rsid w:val="001F12CE"/>
    <w:rsid w:val="002259DE"/>
    <w:rsid w:val="00294C3F"/>
    <w:rsid w:val="002F113F"/>
    <w:rsid w:val="003121B3"/>
    <w:rsid w:val="00331988"/>
    <w:rsid w:val="003429B4"/>
    <w:rsid w:val="00386210"/>
    <w:rsid w:val="003E2A8E"/>
    <w:rsid w:val="00450998"/>
    <w:rsid w:val="004D2D84"/>
    <w:rsid w:val="004F1454"/>
    <w:rsid w:val="004F31DE"/>
    <w:rsid w:val="005F0894"/>
    <w:rsid w:val="00605BEB"/>
    <w:rsid w:val="00615E30"/>
    <w:rsid w:val="00617DBD"/>
    <w:rsid w:val="00621B1D"/>
    <w:rsid w:val="00630A00"/>
    <w:rsid w:val="00632D15"/>
    <w:rsid w:val="00665E38"/>
    <w:rsid w:val="00681989"/>
    <w:rsid w:val="006A678E"/>
    <w:rsid w:val="006B3859"/>
    <w:rsid w:val="006B409B"/>
    <w:rsid w:val="00811A6D"/>
    <w:rsid w:val="0084051D"/>
    <w:rsid w:val="008532F2"/>
    <w:rsid w:val="008B426F"/>
    <w:rsid w:val="008C48D0"/>
    <w:rsid w:val="008D7195"/>
    <w:rsid w:val="008E4D4C"/>
    <w:rsid w:val="008F79C0"/>
    <w:rsid w:val="009117D7"/>
    <w:rsid w:val="009226C0"/>
    <w:rsid w:val="00924726"/>
    <w:rsid w:val="009A5B75"/>
    <w:rsid w:val="009C1F2D"/>
    <w:rsid w:val="00A26092"/>
    <w:rsid w:val="00B67CA7"/>
    <w:rsid w:val="00B75D96"/>
    <w:rsid w:val="00B86951"/>
    <w:rsid w:val="00BB2D55"/>
    <w:rsid w:val="00BB4BA0"/>
    <w:rsid w:val="00C65709"/>
    <w:rsid w:val="00C725B9"/>
    <w:rsid w:val="00C80ED8"/>
    <w:rsid w:val="00CE29C9"/>
    <w:rsid w:val="00D0088C"/>
    <w:rsid w:val="00D816EF"/>
    <w:rsid w:val="00DA45E3"/>
    <w:rsid w:val="00E000DC"/>
    <w:rsid w:val="00E0684E"/>
    <w:rsid w:val="00E06DEE"/>
    <w:rsid w:val="00E37EEA"/>
    <w:rsid w:val="00E76F0C"/>
    <w:rsid w:val="00E867E4"/>
    <w:rsid w:val="00EA1B7C"/>
    <w:rsid w:val="00F01C58"/>
    <w:rsid w:val="00F033D1"/>
    <w:rsid w:val="00F76BB4"/>
    <w:rsid w:val="00FF4F61"/>
    <w:rsid w:val="07E66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9938C"/>
  <w15:chartTrackingRefBased/>
  <w15:docId w15:val="{40C921E3-AB62-450B-87C5-63CAE962A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4B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4B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4B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4B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4B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4B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B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B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B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B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4B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4B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4B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4B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4B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B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B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BA0"/>
    <w:rPr>
      <w:rFonts w:eastAsiaTheme="majorEastAsia" w:cstheme="majorBidi"/>
      <w:color w:val="272727" w:themeColor="text1" w:themeTint="D8"/>
    </w:rPr>
  </w:style>
  <w:style w:type="paragraph" w:styleId="Title">
    <w:name w:val="Title"/>
    <w:basedOn w:val="Normal"/>
    <w:next w:val="Normal"/>
    <w:link w:val="TitleChar"/>
    <w:uiPriority w:val="10"/>
    <w:qFormat/>
    <w:rsid w:val="00BB4B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B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B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B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BA0"/>
    <w:pPr>
      <w:spacing w:before="160"/>
      <w:jc w:val="center"/>
    </w:pPr>
    <w:rPr>
      <w:i/>
      <w:iCs/>
      <w:color w:val="404040" w:themeColor="text1" w:themeTint="BF"/>
    </w:rPr>
  </w:style>
  <w:style w:type="character" w:customStyle="1" w:styleId="QuoteChar">
    <w:name w:val="Quote Char"/>
    <w:basedOn w:val="DefaultParagraphFont"/>
    <w:link w:val="Quote"/>
    <w:uiPriority w:val="29"/>
    <w:rsid w:val="00BB4BA0"/>
    <w:rPr>
      <w:i/>
      <w:iCs/>
      <w:color w:val="404040" w:themeColor="text1" w:themeTint="BF"/>
    </w:rPr>
  </w:style>
  <w:style w:type="paragraph" w:styleId="ListParagraph">
    <w:name w:val="List Paragraph"/>
    <w:basedOn w:val="Normal"/>
    <w:uiPriority w:val="34"/>
    <w:qFormat/>
    <w:rsid w:val="00BB4BA0"/>
    <w:pPr>
      <w:ind w:left="720"/>
      <w:contextualSpacing/>
    </w:pPr>
  </w:style>
  <w:style w:type="character" w:styleId="IntenseEmphasis">
    <w:name w:val="Intense Emphasis"/>
    <w:basedOn w:val="DefaultParagraphFont"/>
    <w:uiPriority w:val="21"/>
    <w:qFormat/>
    <w:rsid w:val="00BB4BA0"/>
    <w:rPr>
      <w:i/>
      <w:iCs/>
      <w:color w:val="2F5496" w:themeColor="accent1" w:themeShade="BF"/>
    </w:rPr>
  </w:style>
  <w:style w:type="paragraph" w:styleId="IntenseQuote">
    <w:name w:val="Intense Quote"/>
    <w:basedOn w:val="Normal"/>
    <w:next w:val="Normal"/>
    <w:link w:val="IntenseQuoteChar"/>
    <w:uiPriority w:val="30"/>
    <w:qFormat/>
    <w:rsid w:val="00BB4B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4BA0"/>
    <w:rPr>
      <w:i/>
      <w:iCs/>
      <w:color w:val="2F5496" w:themeColor="accent1" w:themeShade="BF"/>
    </w:rPr>
  </w:style>
  <w:style w:type="character" w:styleId="IntenseReference">
    <w:name w:val="Intense Reference"/>
    <w:basedOn w:val="DefaultParagraphFont"/>
    <w:uiPriority w:val="32"/>
    <w:qFormat/>
    <w:rsid w:val="00BB4BA0"/>
    <w:rPr>
      <w:b/>
      <w:bCs/>
      <w:smallCaps/>
      <w:color w:val="2F5496" w:themeColor="accent1" w:themeShade="BF"/>
      <w:spacing w:val="5"/>
    </w:rPr>
  </w:style>
  <w:style w:type="paragraph" w:styleId="Header">
    <w:name w:val="header"/>
    <w:basedOn w:val="Normal"/>
    <w:link w:val="HeaderChar"/>
    <w:uiPriority w:val="99"/>
    <w:unhideWhenUsed/>
    <w:rsid w:val="00C657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709"/>
  </w:style>
  <w:style w:type="paragraph" w:styleId="Footer">
    <w:name w:val="footer"/>
    <w:basedOn w:val="Normal"/>
    <w:link w:val="FooterChar"/>
    <w:uiPriority w:val="99"/>
    <w:unhideWhenUsed/>
    <w:rsid w:val="00C657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709"/>
  </w:style>
  <w:style w:type="character" w:styleId="BookTitle">
    <w:name w:val="Book Title"/>
    <w:basedOn w:val="DefaultParagraphFont"/>
    <w:uiPriority w:val="33"/>
    <w:qFormat/>
    <w:rsid w:val="00CE29C9"/>
    <w:rPr>
      <w:b/>
      <w:bCs/>
      <w:i/>
      <w:iCs/>
      <w:spacing w:val="5"/>
    </w:rPr>
  </w:style>
  <w:style w:type="paragraph" w:styleId="Caption">
    <w:name w:val="caption"/>
    <w:basedOn w:val="Normal"/>
    <w:next w:val="Normal"/>
    <w:uiPriority w:val="35"/>
    <w:semiHidden/>
    <w:unhideWhenUsed/>
    <w:qFormat/>
    <w:rsid w:val="00CE29C9"/>
    <w:pPr>
      <w:spacing w:after="200" w:line="240" w:lineRule="auto"/>
    </w:pPr>
    <w:rPr>
      <w:i/>
      <w:iCs/>
      <w:color w:val="44546A" w:themeColor="text2"/>
      <w:sz w:val="18"/>
      <w:szCs w:val="18"/>
    </w:rPr>
  </w:style>
  <w:style w:type="character" w:styleId="Emphasis">
    <w:name w:val="Emphasis"/>
    <w:basedOn w:val="DefaultParagraphFont"/>
    <w:uiPriority w:val="20"/>
    <w:qFormat/>
    <w:rsid w:val="00CE29C9"/>
    <w:rPr>
      <w:i/>
      <w:iCs/>
    </w:rPr>
  </w:style>
  <w:style w:type="paragraph" w:styleId="NoSpacing">
    <w:name w:val="No Spacing"/>
    <w:uiPriority w:val="1"/>
    <w:qFormat/>
    <w:rsid w:val="00CE29C9"/>
    <w:pPr>
      <w:spacing w:after="0" w:line="240" w:lineRule="auto"/>
    </w:pPr>
  </w:style>
  <w:style w:type="character" w:styleId="Strong">
    <w:name w:val="Strong"/>
    <w:basedOn w:val="DefaultParagraphFont"/>
    <w:uiPriority w:val="22"/>
    <w:qFormat/>
    <w:rsid w:val="00CE29C9"/>
    <w:rPr>
      <w:b/>
      <w:bCs/>
    </w:rPr>
  </w:style>
  <w:style w:type="character" w:styleId="SubtleEmphasis">
    <w:name w:val="Subtle Emphasis"/>
    <w:basedOn w:val="DefaultParagraphFont"/>
    <w:uiPriority w:val="19"/>
    <w:qFormat/>
    <w:rsid w:val="00CE29C9"/>
    <w:rPr>
      <w:i/>
      <w:iCs/>
      <w:color w:val="404040" w:themeColor="text1" w:themeTint="BF"/>
    </w:rPr>
  </w:style>
  <w:style w:type="character" w:styleId="SubtleReference">
    <w:name w:val="Subtle Reference"/>
    <w:basedOn w:val="DefaultParagraphFont"/>
    <w:uiPriority w:val="31"/>
    <w:qFormat/>
    <w:rsid w:val="00CE29C9"/>
    <w:rPr>
      <w:smallCaps/>
      <w:color w:val="5A5A5A" w:themeColor="text1" w:themeTint="A5"/>
    </w:rPr>
  </w:style>
  <w:style w:type="paragraph" w:styleId="TOCHeading">
    <w:name w:val="TOC Heading"/>
    <w:basedOn w:val="Heading1"/>
    <w:next w:val="Normal"/>
    <w:uiPriority w:val="39"/>
    <w:semiHidden/>
    <w:unhideWhenUsed/>
    <w:qFormat/>
    <w:rsid w:val="00CE29C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5F36674E-02C4-49D9-9B3B-C062CDA4D079}"/>
</file>

<file path=customXml/itemProps2.xml><?xml version="1.0" encoding="utf-8"?>
<ds:datastoreItem xmlns:ds="http://schemas.openxmlformats.org/officeDocument/2006/customXml" ds:itemID="{5BA5A608-498F-43FC-BA8B-7194ABF7AB19}"/>
</file>

<file path=customXml/itemProps3.xml><?xml version="1.0" encoding="utf-8"?>
<ds:datastoreItem xmlns:ds="http://schemas.openxmlformats.org/officeDocument/2006/customXml" ds:itemID="{47DB5A68-C5A1-49FC-8BED-7C199674474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4939</Characters>
  <Application>Microsoft Office Word</Application>
  <DocSecurity>4</DocSecurity>
  <Lines>41</Lines>
  <Paragraphs>11</Paragraphs>
  <ScaleCrop>false</ScaleCrop>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kinninmonth</dc:creator>
  <cp:keywords/>
  <dc:description/>
  <cp:lastModifiedBy>Andrea Wilson</cp:lastModifiedBy>
  <cp:revision>2</cp:revision>
  <dcterms:created xsi:type="dcterms:W3CDTF">2026-08-31T12:31:00Z</dcterms:created>
  <dcterms:modified xsi:type="dcterms:W3CDTF">2026-08-31T12:31:00Z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