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D5E68" w14:textId="31F19030" w:rsidR="005E5E37" w:rsidRPr="004B765A" w:rsidRDefault="004B765A" w:rsidP="004B765A">
      <w:pPr>
        <w:jc w:val="center"/>
        <w:rPr>
          <w:b/>
          <w:bCs/>
          <w:u w:val="single"/>
        </w:rPr>
      </w:pPr>
      <w:r w:rsidRPr="004B765A">
        <w:rPr>
          <w:b/>
          <w:bCs/>
          <w:u w:val="single"/>
        </w:rPr>
        <w:t>Trustees Annual Report</w:t>
      </w:r>
    </w:p>
    <w:p w14:paraId="5D5C2965" w14:textId="77777777" w:rsidR="004B765A" w:rsidRDefault="004B765A" w:rsidP="004B765A"/>
    <w:p w14:paraId="0EC45CFF" w14:textId="77777777" w:rsidR="004B765A" w:rsidRDefault="004B765A" w:rsidP="004B765A"/>
    <w:p w14:paraId="4E18BA22"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t xml:space="preserve">The </w:t>
      </w:r>
      <w:proofErr w:type="spellStart"/>
      <w:r>
        <w:rPr>
          <w:rFonts w:ascii="Helvetica" w:hAnsi="Helvetica" w:cs="Helvetica"/>
          <w:color w:val="555555"/>
          <w:sz w:val="21"/>
          <w:szCs w:val="21"/>
        </w:rPr>
        <w:t>Greenfingers</w:t>
      </w:r>
      <w:proofErr w:type="spellEnd"/>
      <w:r>
        <w:rPr>
          <w:rFonts w:ascii="Helvetica" w:hAnsi="Helvetica" w:cs="Helvetica"/>
          <w:color w:val="555555"/>
          <w:sz w:val="21"/>
          <w:szCs w:val="21"/>
        </w:rPr>
        <w:t xml:space="preserve"> community garden project has been a meaningful initiative aimed at supporting the local community and adults with learning disabilities by providing a safe, engaging outdoor space that promotes wellbeing, social interaction, and personal development. However, the project faced significant challenges when severe weather caused extensive damage to the site. Polytunnels were destroyed, and the garden became unsafe, leading to restricted access for a period due to health and safety concerns. Additionally, the lack of electricity further limited the garden’s usability and the range of activities that could be offered.</w:t>
      </w:r>
    </w:p>
    <w:p w14:paraId="25A98A56"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br/>
        <w:t> </w:t>
      </w:r>
    </w:p>
    <w:p w14:paraId="742CD2DD"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t>Despite these setbacks, the project demonstrated resilience and adaptability. Support from the regeneration fund played a crucial role in overcoming these challenges, enabling essential rebuilding work to take place. The damaged polytunnels were repaired or replaced, access to the site was safely restored, and electricity was restored —bringing substantial improvements to the overall functionality of the garden.</w:t>
      </w:r>
    </w:p>
    <w:p w14:paraId="76A26F61"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br/>
        <w:t> </w:t>
      </w:r>
    </w:p>
    <w:p w14:paraId="5097C942"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t xml:space="preserve">As the project developed, these changes not only restored what was lost but enhanced the space beyond its original design. The addition of a </w:t>
      </w:r>
      <w:proofErr w:type="spellStart"/>
      <w:r>
        <w:rPr>
          <w:rFonts w:ascii="Helvetica" w:hAnsi="Helvetica" w:cs="Helvetica"/>
          <w:color w:val="555555"/>
          <w:sz w:val="21"/>
          <w:szCs w:val="21"/>
        </w:rPr>
        <w:t>Polycrub</w:t>
      </w:r>
      <w:proofErr w:type="spellEnd"/>
      <w:r>
        <w:rPr>
          <w:rFonts w:ascii="Helvetica" w:hAnsi="Helvetica" w:cs="Helvetica"/>
          <w:color w:val="555555"/>
          <w:sz w:val="21"/>
          <w:szCs w:val="21"/>
        </w:rPr>
        <w:t xml:space="preserve"> has opened up new opportunities for year-round use and expanded planting. The rebuilt infrastructure is more robust and better suited to withstand future challenges.</w:t>
      </w:r>
    </w:p>
    <w:p w14:paraId="6A10CDE7"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br/>
        <w:t> </w:t>
      </w:r>
    </w:p>
    <w:p w14:paraId="21B80A76"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t>The outcomes of the project have been very positive and align well with its original aims. The garden continues to provide a valuable environment for users, supporting their mental and physical wellbeing, encouraging social connections, and fostering personal growth. Early successes include renewed engagement from participants, improved accessibility, and increased confidence among users as they return to and benefit from the revitalised space.</w:t>
      </w:r>
    </w:p>
    <w:p w14:paraId="2C7607CB"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br/>
        <w:t> </w:t>
      </w:r>
    </w:p>
    <w:p w14:paraId="4715AFB1" w14:textId="77777777" w:rsidR="004B765A" w:rsidRDefault="004B765A" w:rsidP="004B765A">
      <w:pPr>
        <w:pStyle w:val="NormalWeb"/>
        <w:shd w:val="clear" w:color="auto" w:fill="FFFFFF"/>
        <w:spacing w:before="0" w:beforeAutospacing="0" w:after="0" w:afterAutospacing="0"/>
        <w:rPr>
          <w:rFonts w:ascii="Helvetica" w:hAnsi="Helvetica" w:cs="Helvetica"/>
          <w:color w:val="555555"/>
          <w:sz w:val="21"/>
          <w:szCs w:val="21"/>
        </w:rPr>
      </w:pPr>
      <w:r>
        <w:rPr>
          <w:rFonts w:ascii="Helvetica" w:hAnsi="Helvetica" w:cs="Helvetica"/>
          <w:color w:val="555555"/>
          <w:sz w:val="21"/>
          <w:szCs w:val="21"/>
        </w:rPr>
        <w:t>Overall, the project has successfully addressed the needs it set out to meet. While the journey included unexpected difficulties, the response to these challenges has strengthened the project, resulting in a more sustainable, inclusive, and impactful community resource.</w:t>
      </w:r>
    </w:p>
    <w:p w14:paraId="4297A359" w14:textId="77777777" w:rsidR="004B765A" w:rsidRDefault="004B765A" w:rsidP="004B765A"/>
    <w:sectPr w:rsidR="004B7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E37"/>
    <w:rsid w:val="004B765A"/>
    <w:rsid w:val="005E5E37"/>
    <w:rsid w:val="00EE73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9ED0D"/>
  <w15:chartTrackingRefBased/>
  <w15:docId w15:val="{1699D6F1-CEDF-480F-8342-34E8DBEB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E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5E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5E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5E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5E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5E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E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E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E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E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5E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5E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5E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5E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5E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E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E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E37"/>
    <w:rPr>
      <w:rFonts w:eastAsiaTheme="majorEastAsia" w:cstheme="majorBidi"/>
      <w:color w:val="272727" w:themeColor="text1" w:themeTint="D8"/>
    </w:rPr>
  </w:style>
  <w:style w:type="paragraph" w:styleId="Title">
    <w:name w:val="Title"/>
    <w:basedOn w:val="Normal"/>
    <w:next w:val="Normal"/>
    <w:link w:val="TitleChar"/>
    <w:uiPriority w:val="10"/>
    <w:qFormat/>
    <w:rsid w:val="005E5E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E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E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E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E37"/>
    <w:pPr>
      <w:spacing w:before="160"/>
      <w:jc w:val="center"/>
    </w:pPr>
    <w:rPr>
      <w:i/>
      <w:iCs/>
      <w:color w:val="404040" w:themeColor="text1" w:themeTint="BF"/>
    </w:rPr>
  </w:style>
  <w:style w:type="character" w:customStyle="1" w:styleId="QuoteChar">
    <w:name w:val="Quote Char"/>
    <w:basedOn w:val="DefaultParagraphFont"/>
    <w:link w:val="Quote"/>
    <w:uiPriority w:val="29"/>
    <w:rsid w:val="005E5E37"/>
    <w:rPr>
      <w:i/>
      <w:iCs/>
      <w:color w:val="404040" w:themeColor="text1" w:themeTint="BF"/>
    </w:rPr>
  </w:style>
  <w:style w:type="paragraph" w:styleId="ListParagraph">
    <w:name w:val="List Paragraph"/>
    <w:basedOn w:val="Normal"/>
    <w:uiPriority w:val="34"/>
    <w:qFormat/>
    <w:rsid w:val="005E5E37"/>
    <w:pPr>
      <w:ind w:left="720"/>
      <w:contextualSpacing/>
    </w:pPr>
  </w:style>
  <w:style w:type="character" w:styleId="IntenseEmphasis">
    <w:name w:val="Intense Emphasis"/>
    <w:basedOn w:val="DefaultParagraphFont"/>
    <w:uiPriority w:val="21"/>
    <w:qFormat/>
    <w:rsid w:val="005E5E37"/>
    <w:rPr>
      <w:i/>
      <w:iCs/>
      <w:color w:val="2F5496" w:themeColor="accent1" w:themeShade="BF"/>
    </w:rPr>
  </w:style>
  <w:style w:type="paragraph" w:styleId="IntenseQuote">
    <w:name w:val="Intense Quote"/>
    <w:basedOn w:val="Normal"/>
    <w:next w:val="Normal"/>
    <w:link w:val="IntenseQuoteChar"/>
    <w:uiPriority w:val="30"/>
    <w:qFormat/>
    <w:rsid w:val="005E5E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5E37"/>
    <w:rPr>
      <w:i/>
      <w:iCs/>
      <w:color w:val="2F5496" w:themeColor="accent1" w:themeShade="BF"/>
    </w:rPr>
  </w:style>
  <w:style w:type="character" w:styleId="IntenseReference">
    <w:name w:val="Intense Reference"/>
    <w:basedOn w:val="DefaultParagraphFont"/>
    <w:uiPriority w:val="32"/>
    <w:qFormat/>
    <w:rsid w:val="005E5E37"/>
    <w:rPr>
      <w:b/>
      <w:bCs/>
      <w:smallCaps/>
      <w:color w:val="2F5496" w:themeColor="accent1" w:themeShade="BF"/>
      <w:spacing w:val="5"/>
    </w:rPr>
  </w:style>
  <w:style w:type="paragraph" w:styleId="NormalWeb">
    <w:name w:val="Normal (Web)"/>
    <w:basedOn w:val="Normal"/>
    <w:uiPriority w:val="99"/>
    <w:semiHidden/>
    <w:unhideWhenUsed/>
    <w:rsid w:val="004B765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xsi:nil="true"/>
  </documentManagement>
</p:properties>
</file>

<file path=customXml/itemProps1.xml><?xml version="1.0" encoding="utf-8"?>
<ds:datastoreItem xmlns:ds="http://schemas.openxmlformats.org/officeDocument/2006/customXml" ds:itemID="{08352CC2-9EEB-4087-BD60-15FB85F58EB2}"/>
</file>

<file path=customXml/itemProps2.xml><?xml version="1.0" encoding="utf-8"?>
<ds:datastoreItem xmlns:ds="http://schemas.openxmlformats.org/officeDocument/2006/customXml" ds:itemID="{E08E1497-B980-4BC0-BCD6-2DB4EA13ED1D}"/>
</file>

<file path=customXml/itemProps3.xml><?xml version="1.0" encoding="utf-8"?>
<ds:datastoreItem xmlns:ds="http://schemas.openxmlformats.org/officeDocument/2006/customXml" ds:itemID="{E2744A7A-86F6-4E9D-BDAF-724E45A7D21F}"/>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1811</Characters>
  <Application>Microsoft Office Word</Application>
  <DocSecurity>0</DocSecurity>
  <Lines>15</Lines>
  <Paragraphs>4</Paragraphs>
  <ScaleCrop>false</ScaleCrop>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Howden</dc:creator>
  <cp:keywords/>
  <dc:description/>
  <cp:lastModifiedBy>Gillian Howden</cp:lastModifiedBy>
  <cp:revision>2</cp:revision>
  <dcterms:created xsi:type="dcterms:W3CDTF">2026-10-08T15:11:00Z</dcterms:created>
  <dcterms:modified xsi:type="dcterms:W3CDTF">2026-10-08T15:11:00Z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ies>
</file>