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35419" w14:textId="77777777" w:rsidR="00595675" w:rsidRDefault="001E4112">
      <w:pPr>
        <w:rPr>
          <w:rFonts w:ascii="Helvetica 75 Bold;Courier New" w:hAnsi="Helvetica 75 Bold;Courier New" w:cs="Helvetica 75 Bold;Courier New"/>
        </w:rPr>
      </w:pPr>
      <w:r>
        <w:rPr>
          <w:rFonts w:ascii="Helvetica 75 Bold;Courier New" w:hAnsi="Helvetica 75 Bold;Courier New" w:cs="Helvetica 75 Bold;Courier New"/>
        </w:rPr>
        <w:br w:type="textWrapping" w:clear="all"/>
      </w:r>
    </w:p>
    <w:tbl>
      <w:tblPr>
        <w:tblW w:w="10490" w:type="dxa"/>
        <w:tblInd w:w="250" w:type="dxa"/>
        <w:tblLayout w:type="fixed"/>
        <w:tblLook w:val="0000" w:firstRow="0" w:lastRow="0" w:firstColumn="0" w:lastColumn="0" w:noHBand="0" w:noVBand="0"/>
      </w:tblPr>
      <w:tblGrid>
        <w:gridCol w:w="2410"/>
        <w:gridCol w:w="1038"/>
        <w:gridCol w:w="1150"/>
        <w:gridCol w:w="1150"/>
        <w:gridCol w:w="1150"/>
        <w:gridCol w:w="1150"/>
        <w:gridCol w:w="1150"/>
        <w:gridCol w:w="1292"/>
      </w:tblGrid>
      <w:tr w:rsidR="00595675" w14:paraId="5F3BFF5E" w14:textId="77777777">
        <w:trPr>
          <w:cantSplit/>
        </w:trPr>
        <w:tc>
          <w:tcPr>
            <w:tcW w:w="2410" w:type="dxa"/>
            <w:tcBorders>
              <w:right w:val="single" w:sz="2" w:space="0" w:color="808080"/>
            </w:tcBorders>
          </w:tcPr>
          <w:p w14:paraId="3A2E1282" w14:textId="77777777" w:rsidR="00595675" w:rsidRDefault="00595675">
            <w:pPr>
              <w:snapToGrid w:val="0"/>
              <w:ind w:left="-108"/>
              <w:jc w:val="right"/>
              <w:rPr>
                <w:rFonts w:ascii="Arial" w:hAnsi="Arial" w:cs="Arial"/>
                <w:b/>
                <w:sz w:val="20"/>
              </w:rPr>
            </w:pP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1488CD63" w14:textId="77777777" w:rsidR="00595675" w:rsidRDefault="001E4112">
            <w:pPr>
              <w:pStyle w:val="Heading1"/>
              <w:rPr>
                <w:rFonts w:ascii="Arial" w:hAnsi="Arial" w:cs="Arial"/>
                <w:b/>
                <w:sz w:val="16"/>
                <w:szCs w:val="16"/>
              </w:rPr>
            </w:pPr>
            <w:r>
              <w:rPr>
                <w:rFonts w:ascii="Arial" w:hAnsi="Arial" w:cs="Arial"/>
                <w:b/>
              </w:rPr>
              <w:t xml:space="preserve">Independent examiner’s report on the accounts </w:t>
            </w:r>
            <w:r>
              <w:rPr>
                <w:rFonts w:ascii="Arial" w:hAnsi="Arial" w:cs="Arial"/>
                <w:b/>
                <w:sz w:val="16"/>
                <w:szCs w:val="16"/>
              </w:rPr>
              <w:t xml:space="preserve">       </w:t>
            </w:r>
            <w:r>
              <w:rPr>
                <w:rFonts w:ascii="Arial" w:hAnsi="Arial" w:cs="Arial"/>
                <w:b/>
                <w:sz w:val="12"/>
                <w:szCs w:val="12"/>
              </w:rPr>
              <w:t xml:space="preserve">V2 </w:t>
            </w:r>
            <w:r>
              <w:rPr>
                <w:rFonts w:ascii="Arial" w:hAnsi="Arial" w:cs="Arial"/>
                <w:b/>
                <w:sz w:val="16"/>
                <w:szCs w:val="16"/>
              </w:rPr>
              <w:t xml:space="preserve"> </w:t>
            </w:r>
          </w:p>
        </w:tc>
      </w:tr>
      <w:tr w:rsidR="00595675" w14:paraId="5C2BB77E" w14:textId="77777777">
        <w:trPr>
          <w:cantSplit/>
          <w:trHeight w:val="638"/>
        </w:trPr>
        <w:tc>
          <w:tcPr>
            <w:tcW w:w="2410" w:type="dxa"/>
            <w:tcBorders>
              <w:right w:val="single" w:sz="2" w:space="0" w:color="808080"/>
            </w:tcBorders>
          </w:tcPr>
          <w:p w14:paraId="1BC0A007" w14:textId="77777777" w:rsidR="00595675" w:rsidRDefault="001E4112">
            <w:pPr>
              <w:ind w:left="-108"/>
              <w:jc w:val="right"/>
              <w:rPr>
                <w:rFonts w:ascii="Arial" w:hAnsi="Arial" w:cs="Arial"/>
                <w:b/>
                <w:sz w:val="20"/>
              </w:rPr>
            </w:pPr>
            <w:r>
              <w:rPr>
                <w:rFonts w:ascii="Arial" w:hAnsi="Arial" w:cs="Arial"/>
                <w:b/>
                <w:sz w:val="20"/>
              </w:rPr>
              <w:t>Report to the trustees/members of</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vAlign w:val="center"/>
          </w:tcPr>
          <w:p w14:paraId="47C7EF14" w14:textId="77777777" w:rsidR="00595675" w:rsidRDefault="001E4112">
            <w:r>
              <w:rPr>
                <w:sz w:val="20"/>
              </w:rPr>
              <w:t>Elphinstone Research Group</w:t>
            </w:r>
          </w:p>
        </w:tc>
      </w:tr>
      <w:tr w:rsidR="00595675" w14:paraId="550D4EF2" w14:textId="77777777">
        <w:trPr>
          <w:cantSplit/>
        </w:trPr>
        <w:tc>
          <w:tcPr>
            <w:tcW w:w="2410" w:type="dxa"/>
            <w:tcBorders>
              <w:right w:val="single" w:sz="2" w:space="0" w:color="808080"/>
            </w:tcBorders>
          </w:tcPr>
          <w:p w14:paraId="142B45D3" w14:textId="77777777" w:rsidR="00595675" w:rsidRDefault="001E4112">
            <w:pPr>
              <w:ind w:left="-108"/>
              <w:jc w:val="right"/>
              <w:rPr>
                <w:rFonts w:ascii="Arial" w:hAnsi="Arial" w:cs="Arial"/>
                <w:b/>
                <w:sz w:val="20"/>
              </w:rPr>
            </w:pPr>
            <w:r>
              <w:rPr>
                <w:rFonts w:ascii="Arial" w:hAnsi="Arial" w:cs="Arial"/>
                <w:b/>
                <w:sz w:val="20"/>
              </w:rPr>
              <w:t>Registered charity number</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vAlign w:val="center"/>
          </w:tcPr>
          <w:p w14:paraId="5B227C74" w14:textId="77777777" w:rsidR="00595675" w:rsidRDefault="001E4112">
            <w:r>
              <w:rPr>
                <w:sz w:val="20"/>
              </w:rPr>
              <w:t>SC054318</w:t>
            </w:r>
          </w:p>
        </w:tc>
      </w:tr>
      <w:tr w:rsidR="00595675" w14:paraId="2CD10E75" w14:textId="77777777">
        <w:trPr>
          <w:cantSplit/>
        </w:trPr>
        <w:tc>
          <w:tcPr>
            <w:tcW w:w="2410" w:type="dxa"/>
            <w:vMerge w:val="restart"/>
            <w:tcBorders>
              <w:right w:val="single" w:sz="2" w:space="0" w:color="808080"/>
            </w:tcBorders>
          </w:tcPr>
          <w:p w14:paraId="7A9A8DD3" w14:textId="77777777" w:rsidR="00595675" w:rsidRDefault="001E4112">
            <w:pPr>
              <w:ind w:left="-108"/>
              <w:jc w:val="right"/>
              <w:rPr>
                <w:rFonts w:ascii="Arial" w:hAnsi="Arial" w:cs="Arial"/>
                <w:sz w:val="16"/>
              </w:rPr>
            </w:pPr>
            <w:r>
              <w:rPr>
                <w:rFonts w:ascii="Arial" w:hAnsi="Arial" w:cs="Arial"/>
                <w:b/>
                <w:sz w:val="20"/>
              </w:rPr>
              <w:t>On the accounts of the charity for the period</w:t>
            </w:r>
          </w:p>
        </w:tc>
        <w:tc>
          <w:tcPr>
            <w:tcW w:w="3338" w:type="dxa"/>
            <w:gridSpan w:val="3"/>
            <w:tcBorders>
              <w:top w:val="single" w:sz="2" w:space="0" w:color="808080"/>
              <w:left w:val="single" w:sz="2" w:space="0" w:color="808080"/>
              <w:bottom w:val="single" w:sz="2" w:space="0" w:color="808080"/>
              <w:right w:val="single" w:sz="2" w:space="0" w:color="808080"/>
            </w:tcBorders>
            <w:shd w:val="clear" w:color="auto" w:fill="FFFFFF"/>
          </w:tcPr>
          <w:p w14:paraId="163FD7C8" w14:textId="77777777" w:rsidR="00595675" w:rsidRDefault="001E4112">
            <w:pPr>
              <w:ind w:left="-108"/>
              <w:jc w:val="center"/>
              <w:rPr>
                <w:rFonts w:ascii="Arial" w:hAnsi="Arial" w:cs="Arial"/>
                <w:sz w:val="20"/>
              </w:rPr>
            </w:pPr>
            <w:r>
              <w:rPr>
                <w:rFonts w:ascii="Arial" w:hAnsi="Arial" w:cs="Arial"/>
                <w:sz w:val="20"/>
              </w:rPr>
              <w:t>Period start date</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2A45DE83" w14:textId="77777777" w:rsidR="00595675" w:rsidRDefault="00595675">
            <w:pPr>
              <w:snapToGrid w:val="0"/>
              <w:ind w:left="-108"/>
              <w:jc w:val="center"/>
              <w:rPr>
                <w:rFonts w:ascii="Arial" w:hAnsi="Arial" w:cs="Arial"/>
                <w:sz w:val="20"/>
              </w:rPr>
            </w:pPr>
          </w:p>
        </w:tc>
        <w:tc>
          <w:tcPr>
            <w:tcW w:w="3592" w:type="dxa"/>
            <w:gridSpan w:val="3"/>
            <w:tcBorders>
              <w:top w:val="single" w:sz="2" w:space="0" w:color="808080"/>
              <w:left w:val="single" w:sz="2" w:space="0" w:color="808080"/>
              <w:bottom w:val="single" w:sz="2" w:space="0" w:color="808080"/>
              <w:right w:val="single" w:sz="2" w:space="0" w:color="808080"/>
            </w:tcBorders>
            <w:shd w:val="clear" w:color="auto" w:fill="FFFFFF"/>
          </w:tcPr>
          <w:p w14:paraId="55760CAC" w14:textId="77777777" w:rsidR="00595675" w:rsidRDefault="001E4112">
            <w:pPr>
              <w:ind w:left="-108"/>
              <w:jc w:val="center"/>
              <w:rPr>
                <w:rFonts w:ascii="Arial" w:hAnsi="Arial" w:cs="Arial"/>
                <w:sz w:val="20"/>
              </w:rPr>
            </w:pPr>
            <w:r>
              <w:rPr>
                <w:rFonts w:ascii="Arial" w:hAnsi="Arial" w:cs="Arial"/>
                <w:sz w:val="20"/>
              </w:rPr>
              <w:t>Period end date</w:t>
            </w:r>
          </w:p>
        </w:tc>
      </w:tr>
      <w:tr w:rsidR="00595675" w14:paraId="66AEF6AE" w14:textId="77777777">
        <w:trPr>
          <w:cantSplit/>
        </w:trPr>
        <w:tc>
          <w:tcPr>
            <w:tcW w:w="2410" w:type="dxa"/>
            <w:vMerge/>
            <w:tcBorders>
              <w:right w:val="single" w:sz="2" w:space="0" w:color="808080"/>
            </w:tcBorders>
          </w:tcPr>
          <w:p w14:paraId="6B246E86" w14:textId="77777777" w:rsidR="00595675" w:rsidRDefault="00595675">
            <w:pPr>
              <w:snapToGrid w:val="0"/>
              <w:ind w:left="-250"/>
              <w:rPr>
                <w:rFonts w:ascii="Arial" w:hAnsi="Arial" w:cs="Arial"/>
                <w:sz w:val="16"/>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tcPr>
          <w:p w14:paraId="6FB10A94" w14:textId="77777777" w:rsidR="00595675" w:rsidRDefault="001E4112">
            <w:pPr>
              <w:ind w:left="-108"/>
              <w:jc w:val="center"/>
              <w:rPr>
                <w:rFonts w:ascii="Arial" w:hAnsi="Arial" w:cs="Arial"/>
                <w:sz w:val="16"/>
              </w:rPr>
            </w:pPr>
            <w:r>
              <w:rPr>
                <w:rFonts w:ascii="Arial" w:hAnsi="Arial" w:cs="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75EFD25D" w14:textId="77777777" w:rsidR="00595675" w:rsidRDefault="001E4112">
            <w:pPr>
              <w:ind w:left="-108"/>
              <w:jc w:val="center"/>
              <w:rPr>
                <w:rFonts w:ascii="Arial" w:hAnsi="Arial" w:cs="Arial"/>
                <w:sz w:val="16"/>
              </w:rPr>
            </w:pPr>
            <w:r>
              <w:rPr>
                <w:rFonts w:ascii="Arial" w:hAnsi="Arial" w:cs="Arial"/>
                <w:sz w:val="16"/>
              </w:rPr>
              <w:t>Month</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0C662AB5" w14:textId="77777777" w:rsidR="00595675" w:rsidRDefault="001E4112">
            <w:pPr>
              <w:ind w:left="-108"/>
              <w:jc w:val="center"/>
              <w:rPr>
                <w:rFonts w:ascii="Arial" w:hAnsi="Arial" w:cs="Arial"/>
                <w:sz w:val="16"/>
              </w:rPr>
            </w:pPr>
            <w:r>
              <w:rPr>
                <w:rFonts w:ascii="Arial" w:hAnsi="Arial" w:cs="Arial"/>
                <w:sz w:val="16"/>
              </w:rPr>
              <w:t>Year</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46810B0A" w14:textId="77777777" w:rsidR="00595675" w:rsidRDefault="00595675">
            <w:pPr>
              <w:snapToGrid w:val="0"/>
              <w:ind w:left="-108"/>
              <w:jc w:val="center"/>
              <w:rPr>
                <w:rFonts w:ascii="Arial" w:hAnsi="Arial" w:cs="Arial"/>
                <w:sz w:val="16"/>
              </w:rPr>
            </w:pP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5F915BB1" w14:textId="77777777" w:rsidR="00595675" w:rsidRDefault="001E4112">
            <w:pPr>
              <w:ind w:left="-108"/>
              <w:jc w:val="center"/>
              <w:rPr>
                <w:rFonts w:ascii="Arial" w:hAnsi="Arial" w:cs="Arial"/>
                <w:sz w:val="16"/>
              </w:rPr>
            </w:pPr>
            <w:r>
              <w:rPr>
                <w:rFonts w:ascii="Arial" w:hAnsi="Arial" w:cs="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6778611" w14:textId="77777777" w:rsidR="00595675" w:rsidRDefault="001E4112">
            <w:pPr>
              <w:ind w:left="-108"/>
              <w:jc w:val="center"/>
              <w:rPr>
                <w:rFonts w:ascii="Arial" w:hAnsi="Arial" w:cs="Arial"/>
                <w:sz w:val="16"/>
              </w:rPr>
            </w:pPr>
            <w:r>
              <w:rPr>
                <w:rFonts w:ascii="Arial" w:hAnsi="Arial" w:cs="Arial"/>
                <w:sz w:val="16"/>
              </w:rPr>
              <w:t>Month</w:t>
            </w:r>
          </w:p>
        </w:tc>
        <w:tc>
          <w:tcPr>
            <w:tcW w:w="1292" w:type="dxa"/>
            <w:tcBorders>
              <w:top w:val="single" w:sz="2" w:space="0" w:color="808080"/>
              <w:left w:val="single" w:sz="2" w:space="0" w:color="808080"/>
              <w:bottom w:val="single" w:sz="2" w:space="0" w:color="808080"/>
              <w:right w:val="single" w:sz="2" w:space="0" w:color="808080"/>
            </w:tcBorders>
            <w:shd w:val="clear" w:color="auto" w:fill="FFFFFF"/>
          </w:tcPr>
          <w:p w14:paraId="125F222E" w14:textId="77777777" w:rsidR="00595675" w:rsidRDefault="001E4112">
            <w:pPr>
              <w:ind w:left="-108"/>
              <w:jc w:val="center"/>
              <w:rPr>
                <w:rFonts w:ascii="Arial" w:hAnsi="Arial" w:cs="Arial"/>
                <w:sz w:val="16"/>
              </w:rPr>
            </w:pPr>
            <w:r>
              <w:rPr>
                <w:rFonts w:ascii="Arial" w:hAnsi="Arial" w:cs="Arial"/>
                <w:sz w:val="16"/>
              </w:rPr>
              <w:t>Year</w:t>
            </w:r>
          </w:p>
        </w:tc>
      </w:tr>
      <w:tr w:rsidR="00595675" w14:paraId="54EB02A3" w14:textId="77777777">
        <w:trPr>
          <w:cantSplit/>
          <w:trHeight w:val="538"/>
        </w:trPr>
        <w:tc>
          <w:tcPr>
            <w:tcW w:w="2410" w:type="dxa"/>
            <w:vMerge/>
            <w:tcBorders>
              <w:right w:val="single" w:sz="2" w:space="0" w:color="808080"/>
            </w:tcBorders>
          </w:tcPr>
          <w:p w14:paraId="613A6559" w14:textId="77777777" w:rsidR="00595675" w:rsidRDefault="00595675">
            <w:pPr>
              <w:snapToGrid w:val="0"/>
              <w:ind w:left="-108"/>
              <w:rPr>
                <w:rFonts w:ascii="Arial" w:hAnsi="Arial" w:cs="Arial"/>
                <w:sz w:val="20"/>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84EF601" w14:textId="77777777" w:rsidR="00595675" w:rsidRDefault="001E4112">
            <w:r>
              <w:rPr>
                <w:sz w:val="20"/>
              </w:rPr>
              <w:t>19</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84042B5" w14:textId="77777777" w:rsidR="00595675" w:rsidRDefault="001E4112">
            <w:r>
              <w:rPr>
                <w:sz w:val="20"/>
              </w:rPr>
              <w:t>June</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44BD206" w14:textId="77777777" w:rsidR="00595675" w:rsidRDefault="001E4112">
            <w:r>
              <w:rPr>
                <w:sz w:val="20"/>
              </w:rPr>
              <w:t>2025</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2BC519D5" w14:textId="77777777" w:rsidR="00595675" w:rsidRDefault="001E4112">
            <w:pPr>
              <w:ind w:left="-108"/>
              <w:rPr>
                <w:rFonts w:ascii="Arial" w:hAnsi="Arial" w:cs="Arial"/>
                <w:b/>
                <w:sz w:val="20"/>
              </w:rPr>
            </w:pPr>
            <w:r>
              <w:rPr>
                <w:rFonts w:ascii="Arial" w:hAnsi="Arial" w:cs="Arial"/>
                <w:b/>
                <w:sz w:val="20"/>
              </w:rPr>
              <w:t>to</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37CB833" w14:textId="77777777" w:rsidR="00595675" w:rsidRDefault="001E4112">
            <w:r>
              <w:rPr>
                <w:sz w:val="20"/>
              </w:rPr>
              <w:t>30</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2B362BB" w14:textId="77777777" w:rsidR="00595675" w:rsidRDefault="001E4112">
            <w:r>
              <w:rPr>
                <w:sz w:val="20"/>
              </w:rPr>
              <w:t>April</w:t>
            </w:r>
          </w:p>
        </w:tc>
        <w:tc>
          <w:tcPr>
            <w:tcW w:w="129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6DF707B" w14:textId="77777777" w:rsidR="00595675" w:rsidRDefault="001E4112">
            <w:r>
              <w:rPr>
                <w:sz w:val="20"/>
              </w:rPr>
              <w:t>2026</w:t>
            </w:r>
          </w:p>
        </w:tc>
      </w:tr>
      <w:tr w:rsidR="00595675" w14:paraId="60B8B0E9" w14:textId="77777777">
        <w:trPr>
          <w:cantSplit/>
          <w:trHeight w:val="419"/>
        </w:trPr>
        <w:tc>
          <w:tcPr>
            <w:tcW w:w="2410" w:type="dxa"/>
            <w:tcBorders>
              <w:right w:val="single" w:sz="2" w:space="0" w:color="808080"/>
            </w:tcBorders>
          </w:tcPr>
          <w:p w14:paraId="56D10CE4" w14:textId="77777777" w:rsidR="00595675" w:rsidRDefault="001E4112">
            <w:pPr>
              <w:ind w:left="-108"/>
              <w:jc w:val="right"/>
              <w:rPr>
                <w:rFonts w:ascii="Arial" w:hAnsi="Arial" w:cs="Arial"/>
                <w:sz w:val="20"/>
              </w:rPr>
            </w:pPr>
            <w:r>
              <w:rPr>
                <w:rFonts w:ascii="Arial" w:hAnsi="Arial" w:cs="Arial"/>
                <w:b/>
                <w:sz w:val="20"/>
              </w:rPr>
              <w:t>Set out on pages</w:t>
            </w:r>
          </w:p>
        </w:tc>
        <w:tc>
          <w:tcPr>
            <w:tcW w:w="5638" w:type="dxa"/>
            <w:gridSpan w:val="5"/>
            <w:tcBorders>
              <w:top w:val="single" w:sz="2" w:space="0" w:color="808080"/>
              <w:left w:val="single" w:sz="2" w:space="0" w:color="808080"/>
              <w:bottom w:val="single" w:sz="2" w:space="0" w:color="808080"/>
              <w:right w:val="single" w:sz="2" w:space="0" w:color="808080"/>
            </w:tcBorders>
            <w:shd w:val="clear" w:color="auto" w:fill="FFFFFF"/>
          </w:tcPr>
          <w:p w14:paraId="2CE87353" w14:textId="77777777" w:rsidR="00595675" w:rsidRDefault="001E4112">
            <w:pPr>
              <w:jc w:val="center"/>
            </w:pPr>
            <w:r>
              <w:rPr>
                <w:b/>
              </w:rPr>
              <w:t>1 to 5</w:t>
            </w:r>
          </w:p>
        </w:tc>
        <w:tc>
          <w:tcPr>
            <w:tcW w:w="2442" w:type="dxa"/>
            <w:gridSpan w:val="2"/>
            <w:tcBorders>
              <w:top w:val="single" w:sz="2" w:space="0" w:color="808080"/>
              <w:left w:val="single" w:sz="2" w:space="0" w:color="808080"/>
              <w:bottom w:val="single" w:sz="2" w:space="0" w:color="808080"/>
              <w:right w:val="single" w:sz="2" w:space="0" w:color="808080"/>
            </w:tcBorders>
            <w:shd w:val="clear" w:color="auto" w:fill="FFFFFF"/>
          </w:tcPr>
          <w:p w14:paraId="6C9D1197" w14:textId="77777777" w:rsidR="00595675" w:rsidRDefault="001E4112">
            <w:pPr>
              <w:ind w:left="-108"/>
              <w:rPr>
                <w:rFonts w:ascii="Arial" w:hAnsi="Arial" w:cs="Arial"/>
                <w:sz w:val="16"/>
              </w:rPr>
            </w:pPr>
            <w:r>
              <w:rPr>
                <w:rFonts w:ascii="Arial" w:hAnsi="Arial" w:cs="Arial"/>
                <w:sz w:val="14"/>
              </w:rPr>
              <w:t>(remember to include the page numbers of additional sheets)</w:t>
            </w:r>
          </w:p>
        </w:tc>
      </w:tr>
    </w:tbl>
    <w:p w14:paraId="2867B995" w14:textId="77777777" w:rsidR="00595675" w:rsidRDefault="00595675"/>
    <w:tbl>
      <w:tblPr>
        <w:tblW w:w="10740" w:type="dxa"/>
        <w:tblLayout w:type="fixed"/>
        <w:tblLook w:val="0000" w:firstRow="0" w:lastRow="0" w:firstColumn="0" w:lastColumn="0" w:noHBand="0" w:noVBand="0"/>
      </w:tblPr>
      <w:tblGrid>
        <w:gridCol w:w="2660"/>
        <w:gridCol w:w="4003"/>
        <w:gridCol w:w="1242"/>
        <w:gridCol w:w="2835"/>
      </w:tblGrid>
      <w:tr w:rsidR="00595675" w14:paraId="17ADEFD0" w14:textId="77777777">
        <w:trPr>
          <w:cantSplit/>
          <w:trHeight w:val="1531"/>
        </w:trPr>
        <w:tc>
          <w:tcPr>
            <w:tcW w:w="2660" w:type="dxa"/>
            <w:tcBorders>
              <w:right w:val="single" w:sz="2" w:space="0" w:color="999999"/>
            </w:tcBorders>
          </w:tcPr>
          <w:p w14:paraId="2E4741ED" w14:textId="77777777" w:rsidR="00595675" w:rsidRDefault="001E4112">
            <w:pPr>
              <w:jc w:val="right"/>
              <w:rPr>
                <w:rFonts w:ascii="Arial" w:hAnsi="Arial" w:cs="Arial"/>
                <w:b/>
                <w:sz w:val="20"/>
              </w:rPr>
            </w:pPr>
            <w:r>
              <w:rPr>
                <w:rFonts w:ascii="Arial" w:hAnsi="Arial" w:cs="Arial"/>
                <w:b/>
                <w:sz w:val="20"/>
              </w:rPr>
              <w:t>Respective responsibilities of trustees and examiner</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7EB8EECB" w14:textId="77777777" w:rsidR="00595675" w:rsidRDefault="001E4112">
            <w:r>
              <w:rPr>
                <w:rFonts w:ascii="Arial" w:hAnsi="Arial" w:cs="Arial"/>
                <w:sz w:val="20"/>
              </w:rPr>
              <w:t>The charity’s trustees are responsible for the preparation of the accounts in accordance with the terms of the Charities and Trustee Investment (Scotland) 2005 Act and the Charities Accounts (Scotland) Regulations 2006 (as amended). The charity trustees consider that the audit requirement of Regulation 10(1) (d) of the Accounts Regulations does not apply. It is my responsibility to examine the accounts as required under section 44(1) (c) of the Act and to state whether particular matters have come to my attention.</w:t>
            </w:r>
          </w:p>
        </w:tc>
      </w:tr>
      <w:tr w:rsidR="00595675" w14:paraId="268772DC" w14:textId="77777777">
        <w:trPr>
          <w:cantSplit/>
          <w:trHeight w:val="1701"/>
        </w:trPr>
        <w:tc>
          <w:tcPr>
            <w:tcW w:w="2660" w:type="dxa"/>
            <w:tcBorders>
              <w:right w:val="single" w:sz="2" w:space="0" w:color="999999"/>
            </w:tcBorders>
          </w:tcPr>
          <w:p w14:paraId="06D5C107" w14:textId="77777777" w:rsidR="00595675" w:rsidRDefault="001E4112">
            <w:pPr>
              <w:jc w:val="right"/>
              <w:rPr>
                <w:rFonts w:ascii="Arial" w:hAnsi="Arial" w:cs="Arial"/>
                <w:b/>
                <w:sz w:val="20"/>
              </w:rPr>
            </w:pPr>
            <w:r>
              <w:rPr>
                <w:rFonts w:ascii="Arial" w:hAnsi="Arial" w:cs="Arial"/>
                <w:b/>
                <w:sz w:val="20"/>
              </w:rPr>
              <w:t>Basis of 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15AE170" w14:textId="77777777" w:rsidR="00595675" w:rsidRDefault="001E4112">
            <w:r>
              <w:rPr>
                <w:rFonts w:ascii="Arial" w:hAnsi="Arial" w:cs="Arial"/>
                <w:sz w:val="20"/>
              </w:rPr>
              <w:t>My examination is carried out in accordance with Regulation 11 of the 2006 Accounts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tc>
      </w:tr>
      <w:tr w:rsidR="00595675" w14:paraId="7454AAB7" w14:textId="77777777">
        <w:trPr>
          <w:cantSplit/>
          <w:trHeight w:val="3119"/>
        </w:trPr>
        <w:tc>
          <w:tcPr>
            <w:tcW w:w="2660" w:type="dxa"/>
            <w:tcBorders>
              <w:right w:val="single" w:sz="2" w:space="0" w:color="999999"/>
            </w:tcBorders>
          </w:tcPr>
          <w:p w14:paraId="354E2E5A" w14:textId="77777777" w:rsidR="00595675" w:rsidRDefault="001E4112">
            <w:pPr>
              <w:jc w:val="right"/>
              <w:rPr>
                <w:rFonts w:ascii="Arial" w:hAnsi="Arial" w:cs="Arial"/>
                <w:b/>
                <w:sz w:val="20"/>
              </w:rPr>
            </w:pPr>
            <w:r>
              <w:rPr>
                <w:rFonts w:ascii="Arial" w:hAnsi="Arial" w:cs="Arial"/>
                <w:b/>
                <w:sz w:val="20"/>
              </w:rPr>
              <w:t>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354F0AA" w14:textId="77777777" w:rsidR="00595675" w:rsidRDefault="001E4112">
            <w:pPr>
              <w:rPr>
                <w:rFonts w:ascii="Arial" w:hAnsi="Arial" w:cs="Arial"/>
                <w:sz w:val="20"/>
              </w:rPr>
            </w:pPr>
            <w:r>
              <w:rPr>
                <w:rFonts w:ascii="Arial" w:hAnsi="Arial" w:cs="Arial"/>
                <w:sz w:val="20"/>
              </w:rPr>
              <w:t>In the course of my examination, no matter has come to my attention [other than that disclosed on the attached page*]</w:t>
            </w:r>
          </w:p>
          <w:p w14:paraId="3CA1658D" w14:textId="77777777" w:rsidR="00595675" w:rsidRDefault="00595675">
            <w:pPr>
              <w:rPr>
                <w:rFonts w:ascii="Arial" w:hAnsi="Arial" w:cs="Arial"/>
                <w:sz w:val="20"/>
              </w:rPr>
            </w:pPr>
          </w:p>
          <w:p w14:paraId="16C1AA1E" w14:textId="77777777" w:rsidR="00595675" w:rsidRDefault="001E4112">
            <w:pPr>
              <w:ind w:left="391" w:hanging="391"/>
              <w:rPr>
                <w:rFonts w:ascii="Arial" w:hAnsi="Arial" w:cs="Arial"/>
                <w:sz w:val="20"/>
              </w:rPr>
            </w:pPr>
            <w:r>
              <w:rPr>
                <w:rFonts w:ascii="Arial" w:hAnsi="Arial" w:cs="Arial"/>
                <w:sz w:val="20"/>
              </w:rPr>
              <w:t>1.</w:t>
            </w:r>
            <w:r>
              <w:rPr>
                <w:rFonts w:ascii="Arial" w:hAnsi="Arial" w:cs="Arial"/>
                <w:sz w:val="20"/>
              </w:rPr>
              <w:tab/>
              <w:t>which gives me reasonable cause to believe that in any material respect the requirements:</w:t>
            </w:r>
          </w:p>
          <w:p w14:paraId="1EA7F6D9" w14:textId="77777777" w:rsidR="00595675" w:rsidRDefault="001E4112">
            <w:pPr>
              <w:ind w:left="391" w:hanging="391"/>
              <w:rPr>
                <w:rFonts w:ascii="Arial" w:hAnsi="Arial" w:cs="Arial"/>
                <w:sz w:val="20"/>
              </w:rPr>
            </w:pPr>
            <w:r>
              <w:rPr>
                <w:rFonts w:ascii="Arial" w:hAnsi="Arial" w:cs="Arial"/>
                <w:sz w:val="20"/>
              </w:rPr>
              <w:t>•</w:t>
            </w:r>
            <w:r>
              <w:rPr>
                <w:rFonts w:ascii="Arial" w:hAnsi="Arial" w:cs="Arial"/>
                <w:sz w:val="20"/>
              </w:rPr>
              <w:tab/>
              <w:t>to keep accounting records in accordance with section 44(1) (a) of the 2005 Act and Regulation 4 of the 2006 Accounts Regulations, and</w:t>
            </w:r>
          </w:p>
          <w:p w14:paraId="2CB5B448" w14:textId="77777777" w:rsidR="00595675" w:rsidRDefault="001E4112">
            <w:pPr>
              <w:ind w:left="391" w:hanging="391"/>
            </w:pPr>
            <w:r>
              <w:rPr>
                <w:rFonts w:ascii="Arial" w:hAnsi="Arial" w:cs="Arial"/>
                <w:sz w:val="20"/>
              </w:rPr>
              <w:t>•</w:t>
            </w:r>
            <w:r>
              <w:rPr>
                <w:rFonts w:ascii="Arial" w:hAnsi="Arial" w:cs="Arial"/>
                <w:sz w:val="20"/>
              </w:rPr>
              <w:tab/>
              <w:t>to prepare accounts which accord with the accounting records and comply with Regulation 9 of the 2006 Accounts Regulations</w:t>
            </w:r>
          </w:p>
          <w:p w14:paraId="51D1F2A4" w14:textId="77777777" w:rsidR="00595675" w:rsidRDefault="00595675">
            <w:pPr>
              <w:ind w:left="391" w:hanging="391"/>
              <w:rPr>
                <w:rFonts w:ascii="Arial" w:hAnsi="Arial" w:cs="Arial"/>
                <w:sz w:val="20"/>
              </w:rPr>
            </w:pPr>
          </w:p>
          <w:p w14:paraId="7E56582A" w14:textId="77777777" w:rsidR="00595675" w:rsidRDefault="001E4112">
            <w:pPr>
              <w:ind w:left="391" w:hanging="391"/>
              <w:rPr>
                <w:rFonts w:ascii="Arial" w:hAnsi="Arial" w:cs="Arial"/>
                <w:sz w:val="20"/>
              </w:rPr>
            </w:pPr>
            <w:r>
              <w:rPr>
                <w:rFonts w:ascii="Arial" w:hAnsi="Arial" w:cs="Arial"/>
                <w:sz w:val="20"/>
              </w:rPr>
              <w:t>have not been met, or</w:t>
            </w:r>
          </w:p>
          <w:p w14:paraId="51813440" w14:textId="77777777" w:rsidR="00595675" w:rsidRDefault="00595675">
            <w:pPr>
              <w:ind w:left="391" w:hanging="391"/>
              <w:rPr>
                <w:rFonts w:ascii="Arial" w:hAnsi="Arial" w:cs="Arial"/>
                <w:sz w:val="20"/>
              </w:rPr>
            </w:pPr>
          </w:p>
          <w:p w14:paraId="64BE51CA" w14:textId="77777777" w:rsidR="00595675" w:rsidRDefault="001E4112">
            <w:pPr>
              <w:ind w:left="391" w:hanging="391"/>
              <w:rPr>
                <w:rFonts w:ascii="Arial" w:hAnsi="Arial" w:cs="Arial"/>
                <w:sz w:val="21"/>
              </w:rPr>
            </w:pPr>
            <w:r>
              <w:rPr>
                <w:rFonts w:ascii="Arial" w:hAnsi="Arial" w:cs="Arial"/>
                <w:sz w:val="20"/>
              </w:rPr>
              <w:t xml:space="preserve">2. </w:t>
            </w:r>
            <w:r>
              <w:rPr>
                <w:rFonts w:ascii="Arial" w:hAnsi="Arial" w:cs="Arial"/>
                <w:sz w:val="20"/>
              </w:rPr>
              <w:tab/>
              <w:t>to which, in my opinion, attention should be drawn in order to enable a proper understanding of the accounts to be reached.</w:t>
            </w:r>
          </w:p>
        </w:tc>
      </w:tr>
      <w:tr w:rsidR="00595675" w14:paraId="7A80BAC9" w14:textId="77777777">
        <w:trPr>
          <w:cantSplit/>
          <w:trHeight w:hRule="exact" w:val="284"/>
        </w:trPr>
        <w:tc>
          <w:tcPr>
            <w:tcW w:w="2660" w:type="dxa"/>
            <w:tcBorders>
              <w:right w:val="single" w:sz="2" w:space="0" w:color="999999"/>
            </w:tcBorders>
          </w:tcPr>
          <w:p w14:paraId="6F2623BE" w14:textId="77777777" w:rsidR="00595675" w:rsidRDefault="001E4112">
            <w:pPr>
              <w:jc w:val="right"/>
            </w:pPr>
            <w:r>
              <w:rPr>
                <w:rFonts w:ascii="Arial" w:hAnsi="Arial" w:cs="Arial"/>
                <w:b/>
                <w:sz w:val="20"/>
              </w:rPr>
              <w:t>Signed**:</w:t>
            </w:r>
          </w:p>
        </w:tc>
        <w:tc>
          <w:tcPr>
            <w:tcW w:w="4003"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25361434" w14:textId="77777777" w:rsidR="00595675" w:rsidRDefault="00595675">
            <w:pPr>
              <w:snapToGrid w:val="0"/>
              <w:rPr>
                <w:rFonts w:ascii="55 Helvetica Roman;Courier New" w:hAnsi="55 Helvetica Roman;Courier New" w:cs="55 Helvetica Roman;Courier New"/>
                <w:b/>
                <w:sz w:val="21"/>
              </w:rPr>
            </w:pPr>
          </w:p>
        </w:tc>
        <w:tc>
          <w:tcPr>
            <w:tcW w:w="1242"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26B1E330" w14:textId="77777777" w:rsidR="00595675" w:rsidRDefault="001E4112">
            <w:pPr>
              <w:rPr>
                <w:rFonts w:ascii="Arial" w:hAnsi="Arial" w:cs="Arial"/>
                <w:b/>
                <w:sz w:val="21"/>
              </w:rPr>
            </w:pPr>
            <w:r>
              <w:rPr>
                <w:rFonts w:ascii="Arial" w:hAnsi="Arial" w:cs="Arial"/>
                <w:b/>
                <w:sz w:val="20"/>
              </w:rPr>
              <w:t>Date:</w:t>
            </w:r>
          </w:p>
        </w:tc>
        <w:tc>
          <w:tcPr>
            <w:tcW w:w="2835"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1165692E" w14:textId="341F3D61" w:rsidR="00595675" w:rsidRDefault="00773E75">
            <w:pPr>
              <w:snapToGrid w:val="0"/>
              <w:rPr>
                <w:rFonts w:ascii="55 Helvetica Roman;Courier New" w:hAnsi="55 Helvetica Roman;Courier New" w:cs="55 Helvetica Roman;Courier New"/>
                <w:b/>
                <w:sz w:val="21"/>
              </w:rPr>
            </w:pPr>
            <w:r>
              <w:rPr>
                <w:rFonts w:ascii="55 Helvetica Roman;Courier New" w:hAnsi="55 Helvetica Roman;Courier New" w:cs="55 Helvetica Roman;Courier New"/>
                <w:b/>
                <w:sz w:val="21"/>
              </w:rPr>
              <w:t>13/07/2026</w:t>
            </w:r>
          </w:p>
        </w:tc>
      </w:tr>
      <w:tr w:rsidR="00595675" w14:paraId="138A26CB" w14:textId="77777777">
        <w:trPr>
          <w:cantSplit/>
          <w:trHeight w:hRule="exact" w:val="284"/>
        </w:trPr>
        <w:tc>
          <w:tcPr>
            <w:tcW w:w="2660" w:type="dxa"/>
            <w:tcBorders>
              <w:right w:val="single" w:sz="2" w:space="0" w:color="999999"/>
            </w:tcBorders>
          </w:tcPr>
          <w:p w14:paraId="378AB040" w14:textId="77777777" w:rsidR="00595675" w:rsidRDefault="001E4112">
            <w:pPr>
              <w:jc w:val="right"/>
              <w:rPr>
                <w:rFonts w:ascii="Arial" w:hAnsi="Arial" w:cs="Arial"/>
                <w:b/>
                <w:sz w:val="20"/>
              </w:rPr>
            </w:pPr>
            <w:r>
              <w:rPr>
                <w:rFonts w:ascii="Arial" w:hAnsi="Arial" w:cs="Arial"/>
                <w:b/>
                <w:sz w:val="20"/>
              </w:rPr>
              <w:t>Name:</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E984B35" w14:textId="6EDF31C2" w:rsidR="00595675" w:rsidRDefault="00773E75">
            <w:pPr>
              <w:snapToGrid w:val="0"/>
              <w:rPr>
                <w:rFonts w:ascii="55 Helvetica Roman;Courier New" w:hAnsi="55 Helvetica Roman;Courier New" w:cs="55 Helvetica Roman;Courier New"/>
                <w:b/>
                <w:sz w:val="21"/>
              </w:rPr>
            </w:pPr>
            <w:proofErr w:type="spellStart"/>
            <w:r>
              <w:rPr>
                <w:rFonts w:ascii="55 Helvetica Roman;Courier New" w:hAnsi="55 Helvetica Roman;Courier New" w:cs="55 Helvetica Roman;Courier New"/>
                <w:b/>
                <w:sz w:val="21"/>
              </w:rPr>
              <w:t>Stafos</w:t>
            </w:r>
            <w:proofErr w:type="spellEnd"/>
            <w:r>
              <w:rPr>
                <w:rFonts w:ascii="55 Helvetica Roman;Courier New" w:hAnsi="55 Helvetica Roman;Courier New" w:cs="55 Helvetica Roman;Courier New"/>
                <w:b/>
                <w:sz w:val="21"/>
              </w:rPr>
              <w:t xml:space="preserve"> </w:t>
            </w:r>
            <w:proofErr w:type="spellStart"/>
            <w:r>
              <w:rPr>
                <w:rFonts w:ascii="55 Helvetica Roman;Courier New" w:hAnsi="55 Helvetica Roman;Courier New" w:cs="55 Helvetica Roman;Courier New"/>
                <w:b/>
                <w:sz w:val="21"/>
              </w:rPr>
              <w:t>Galabov</w:t>
            </w:r>
            <w:proofErr w:type="spellEnd"/>
          </w:p>
        </w:tc>
      </w:tr>
      <w:tr w:rsidR="00595675" w14:paraId="70B62BBA" w14:textId="77777777">
        <w:trPr>
          <w:cantSplit/>
          <w:trHeight w:hRule="exact" w:val="866"/>
        </w:trPr>
        <w:tc>
          <w:tcPr>
            <w:tcW w:w="2660" w:type="dxa"/>
            <w:tcBorders>
              <w:right w:val="single" w:sz="2" w:space="0" w:color="999999"/>
            </w:tcBorders>
          </w:tcPr>
          <w:p w14:paraId="35FEFADC" w14:textId="77777777" w:rsidR="00595675" w:rsidRDefault="001E4112">
            <w:pPr>
              <w:jc w:val="right"/>
              <w:rPr>
                <w:rFonts w:ascii="Arial" w:hAnsi="Arial" w:cs="Arial"/>
                <w:b/>
                <w:sz w:val="20"/>
              </w:rPr>
            </w:pPr>
            <w:r>
              <w:rPr>
                <w:rFonts w:ascii="Arial" w:hAnsi="Arial" w:cs="Arial"/>
                <w:b/>
                <w:sz w:val="20"/>
              </w:rPr>
              <w:t>Relevant professional qualification(s) or body (if any):</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1EA9DD8" w14:textId="1545F5BB" w:rsidR="00595675" w:rsidRDefault="00773E75">
            <w:pPr>
              <w:snapToGrid w:val="0"/>
              <w:rPr>
                <w:rFonts w:ascii="55 Helvetica Roman;Courier New" w:hAnsi="55 Helvetica Roman;Courier New" w:cs="55 Helvetica Roman;Courier New"/>
                <w:b/>
                <w:sz w:val="21"/>
              </w:rPr>
            </w:pPr>
            <w:r>
              <w:rPr>
                <w:rFonts w:ascii="55 Helvetica Roman;Courier New" w:hAnsi="55 Helvetica Roman;Courier New" w:cs="55 Helvetica Roman;Courier New"/>
                <w:b/>
                <w:sz w:val="21"/>
              </w:rPr>
              <w:t>Law student</w:t>
            </w:r>
          </w:p>
        </w:tc>
      </w:tr>
      <w:tr w:rsidR="00595675" w14:paraId="3F0ABF7D" w14:textId="77777777">
        <w:trPr>
          <w:cantSplit/>
          <w:trHeight w:hRule="exact" w:val="284"/>
        </w:trPr>
        <w:tc>
          <w:tcPr>
            <w:tcW w:w="2660" w:type="dxa"/>
            <w:tcBorders>
              <w:right w:val="single" w:sz="2" w:space="0" w:color="999999"/>
            </w:tcBorders>
          </w:tcPr>
          <w:p w14:paraId="17B86A9F" w14:textId="77777777" w:rsidR="00595675" w:rsidRDefault="001E4112">
            <w:pPr>
              <w:jc w:val="right"/>
              <w:rPr>
                <w:rFonts w:ascii="Arial" w:hAnsi="Arial" w:cs="Arial"/>
                <w:b/>
                <w:sz w:val="20"/>
              </w:rPr>
            </w:pPr>
            <w:r>
              <w:rPr>
                <w:rFonts w:ascii="Arial" w:hAnsi="Arial" w:cs="Arial"/>
                <w:b/>
                <w:sz w:val="20"/>
              </w:rPr>
              <w:t>Address:</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8DF068B" w14:textId="77777777" w:rsidR="00595675" w:rsidRDefault="00595675">
            <w:pPr>
              <w:snapToGrid w:val="0"/>
              <w:rPr>
                <w:rFonts w:ascii="55 Helvetica Roman;Courier New" w:hAnsi="55 Helvetica Roman;Courier New" w:cs="55 Helvetica Roman;Courier New"/>
                <w:b/>
                <w:sz w:val="21"/>
              </w:rPr>
            </w:pPr>
          </w:p>
        </w:tc>
      </w:tr>
      <w:tr w:rsidR="00595675" w14:paraId="3AA41B37" w14:textId="77777777">
        <w:trPr>
          <w:cantSplit/>
          <w:trHeight w:hRule="exact" w:val="284"/>
        </w:trPr>
        <w:tc>
          <w:tcPr>
            <w:tcW w:w="2660" w:type="dxa"/>
            <w:tcBorders>
              <w:right w:val="single" w:sz="2" w:space="0" w:color="999999"/>
            </w:tcBorders>
          </w:tcPr>
          <w:p w14:paraId="1A60F2B5" w14:textId="77777777" w:rsidR="00595675" w:rsidRDefault="00595675">
            <w:pPr>
              <w:snapToGrid w:val="0"/>
              <w:jc w:val="right"/>
              <w:rPr>
                <w:rFonts w:ascii="Arial" w:hAnsi="Arial" w:cs="Arial"/>
                <w:b/>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44BCA7F" w14:textId="77777777" w:rsidR="00595675" w:rsidRDefault="00595675">
            <w:pPr>
              <w:snapToGrid w:val="0"/>
              <w:rPr>
                <w:rFonts w:ascii="55 Helvetica Roman;Courier New" w:hAnsi="55 Helvetica Roman;Courier New" w:cs="55 Helvetica Roman;Courier New"/>
                <w:b/>
                <w:sz w:val="21"/>
              </w:rPr>
            </w:pPr>
          </w:p>
        </w:tc>
      </w:tr>
      <w:tr w:rsidR="00595675" w14:paraId="0D61712E" w14:textId="77777777">
        <w:trPr>
          <w:cantSplit/>
          <w:trHeight w:hRule="exact" w:val="284"/>
        </w:trPr>
        <w:tc>
          <w:tcPr>
            <w:tcW w:w="2660" w:type="dxa"/>
            <w:tcBorders>
              <w:right w:val="single" w:sz="2" w:space="0" w:color="999999"/>
            </w:tcBorders>
          </w:tcPr>
          <w:p w14:paraId="44B4E5D8" w14:textId="77777777" w:rsidR="00595675" w:rsidRDefault="00595675">
            <w:pPr>
              <w:snapToGrid w:val="0"/>
              <w:jc w:val="right"/>
              <w:rPr>
                <w:rFonts w:ascii="Helvetica 75 Bold;Courier New" w:hAnsi="Helvetica 75 Bold;Courier New" w:cs="Helvetica 75 Bold;Courier New"/>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6AE279A4" w14:textId="77777777" w:rsidR="00595675" w:rsidRDefault="00595675">
            <w:pPr>
              <w:snapToGrid w:val="0"/>
              <w:rPr>
                <w:rFonts w:ascii="55 Helvetica Roman;Courier New" w:hAnsi="55 Helvetica Roman;Courier New" w:cs="55 Helvetica Roman;Courier New"/>
                <w:sz w:val="21"/>
              </w:rPr>
            </w:pPr>
          </w:p>
        </w:tc>
      </w:tr>
      <w:tr w:rsidR="00595675" w14:paraId="59E277C9" w14:textId="77777777">
        <w:trPr>
          <w:cantSplit/>
          <w:trHeight w:hRule="exact" w:val="284"/>
        </w:trPr>
        <w:tc>
          <w:tcPr>
            <w:tcW w:w="2660" w:type="dxa"/>
            <w:tcBorders>
              <w:right w:val="single" w:sz="2" w:space="0" w:color="999999"/>
            </w:tcBorders>
          </w:tcPr>
          <w:p w14:paraId="6E3FBB10" w14:textId="77777777" w:rsidR="00595675" w:rsidRDefault="00595675">
            <w:pPr>
              <w:snapToGrid w:val="0"/>
              <w:jc w:val="right"/>
              <w:rPr>
                <w:rFonts w:ascii="Helvetica 75 Bold;Courier New" w:hAnsi="Helvetica 75 Bold;Courier New" w:cs="Helvetica 75 Bold;Courier New"/>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DF84E59" w14:textId="77777777" w:rsidR="00595675" w:rsidRDefault="00595675">
            <w:pPr>
              <w:snapToGrid w:val="0"/>
              <w:rPr>
                <w:rFonts w:ascii="55 Helvetica Roman;Courier New" w:hAnsi="55 Helvetica Roman;Courier New" w:cs="55 Helvetica Roman;Courier New"/>
                <w:sz w:val="21"/>
              </w:rPr>
            </w:pPr>
          </w:p>
        </w:tc>
      </w:tr>
    </w:tbl>
    <w:p w14:paraId="601A307C" w14:textId="77777777" w:rsidR="00595675" w:rsidRDefault="00595675">
      <w:pPr>
        <w:rPr>
          <w:rFonts w:ascii="55 Helvetica Roman;Courier New" w:hAnsi="55 Helvetica Roman;Courier New" w:cs="55 Helvetica Roman;Courier New"/>
          <w:sz w:val="16"/>
        </w:rPr>
      </w:pPr>
    </w:p>
    <w:p w14:paraId="67C2F669" w14:textId="77777777" w:rsidR="00595675" w:rsidRDefault="001E4112">
      <w:pPr>
        <w:pStyle w:val="BodyText"/>
        <w:rPr>
          <w:rFonts w:ascii="Arial" w:hAnsi="Arial" w:cs="Arial"/>
        </w:rPr>
      </w:pPr>
      <w:r>
        <w:rPr>
          <w:rFonts w:ascii="Arial" w:hAnsi="Arial" w:cs="Arial"/>
        </w:rPr>
        <w:t>*Please delete the words in the brackets if they do not apply. If the words do apply, set out those matters which have come to your attention on the following page.</w:t>
      </w:r>
    </w:p>
    <w:p w14:paraId="3D741387" w14:textId="77777777" w:rsidR="00595675" w:rsidRDefault="001E4112">
      <w:pPr>
        <w:pStyle w:val="BodyText"/>
        <w:rPr>
          <w:rFonts w:ascii="Arial" w:hAnsi="Arial" w:cs="Arial"/>
        </w:rPr>
      </w:pPr>
      <w:r>
        <w:rPr>
          <w:rFonts w:ascii="Arial" w:hAnsi="Arial" w:cs="Arial"/>
        </w:rPr>
        <w:t>** OSCR will accept digital or typed signatures</w:t>
      </w:r>
      <w:r>
        <w:br w:type="page"/>
      </w:r>
    </w:p>
    <w:p w14:paraId="291E05C6" w14:textId="77777777" w:rsidR="00595675" w:rsidRDefault="001E4112">
      <w:pPr>
        <w:pStyle w:val="BodyText"/>
        <w:rPr>
          <w:rFonts w:ascii="Arial" w:hAnsi="Arial" w:cs="Arial"/>
          <w:b/>
          <w:sz w:val="24"/>
        </w:rPr>
      </w:pPr>
      <w:r>
        <w:rPr>
          <w:rFonts w:ascii="Arial" w:hAnsi="Arial" w:cs="Arial"/>
          <w:b/>
          <w:sz w:val="24"/>
        </w:rPr>
        <w:t>APPENDIX 3</w:t>
      </w:r>
    </w:p>
    <w:p w14:paraId="7FD04DB3" w14:textId="6EBE4D94" w:rsidR="00595675" w:rsidRDefault="00046B7C">
      <w:pPr>
        <w:pStyle w:val="BodyText"/>
        <w:rPr>
          <w:rFonts w:ascii="Helvetica 75 Bold;Courier New" w:hAnsi="Helvetica 75 Bold;Courier New" w:cs="Helvetica 75 Bold;Courier New"/>
          <w:b/>
          <w:sz w:val="24"/>
          <w:lang w:val="en-US" w:eastAsia="en-US"/>
        </w:rPr>
      </w:pPr>
      <w:r>
        <w:rPr>
          <w:noProof/>
        </w:rPr>
        <w:pict w14:anchorId="2AAA9FB9">
          <v:rect id="_x0000_s1026" style="position:absolute;margin-left:-34pt;margin-top:-70.3pt;width:603.15pt;height:846.35pt;z-index:-1;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" filled="f" stroked="f" strokeweight="0"/>
        </w:pict>
      </w:r>
    </w:p>
    <w:tbl>
      <w:tblPr>
        <w:tblW w:w="10755" w:type="dxa"/>
        <w:tblLayout w:type="fixed"/>
        <w:tblLook w:val="0000" w:firstRow="0" w:lastRow="0" w:firstColumn="0" w:lastColumn="0" w:noHBand="0" w:noVBand="0"/>
      </w:tblPr>
      <w:tblGrid>
        <w:gridCol w:w="10755"/>
      </w:tblGrid>
      <w:tr w:rsidR="00595675" w14:paraId="772B11DA" w14:textId="77777777">
        <w:trPr>
          <w:trHeight w:hRule="exact" w:val="425"/>
        </w:trPr>
        <w:tc>
          <w:tcPr>
            <w:tcW w:w="10755" w:type="dxa"/>
            <w:shd w:val="clear" w:color="auto" w:fill="4C4C4C"/>
            <w:vAlign w:val="center"/>
          </w:tcPr>
          <w:p w14:paraId="7541C4E2" w14:textId="77777777" w:rsidR="00595675" w:rsidRDefault="001E4112">
            <w:pPr>
              <w:pStyle w:val="Heading4"/>
            </w:pPr>
            <w:r>
              <w:t>Disclosure section</w:t>
            </w:r>
          </w:p>
        </w:tc>
      </w:tr>
    </w:tbl>
    <w:p w14:paraId="4A58CCDC" w14:textId="77777777" w:rsidR="00595675" w:rsidRDefault="00595675">
      <w:pPr>
        <w:pStyle w:val="BodyText"/>
        <w:rPr>
          <w:sz w:val="24"/>
        </w:rPr>
      </w:pPr>
    </w:p>
    <w:p w14:paraId="4BB7E6B8" w14:textId="77777777" w:rsidR="00595675" w:rsidRDefault="001E4112">
      <w:pPr>
        <w:pStyle w:val="BodyText"/>
        <w:ind w:left="2160" w:firstLine="392"/>
        <w:rPr>
          <w:rFonts w:ascii="Arial" w:hAnsi="Arial" w:cs="Arial"/>
          <w:sz w:val="21"/>
        </w:rPr>
      </w:pPr>
      <w:r>
        <w:rPr>
          <w:rFonts w:ascii="Arial" w:hAnsi="Arial" w:cs="Arial"/>
          <w:sz w:val="21"/>
        </w:rPr>
        <w:t>Only complete if the examiner needs to highlight material problems.</w:t>
      </w:r>
    </w:p>
    <w:p w14:paraId="691AEFAB" w14:textId="77777777" w:rsidR="00595675" w:rsidRDefault="00595675">
      <w:pPr>
        <w:pStyle w:val="BodyText"/>
        <w:rPr>
          <w:rFonts w:ascii="Arial" w:hAnsi="Arial" w:cs="Arial"/>
          <w:sz w:val="21"/>
        </w:rPr>
      </w:pPr>
    </w:p>
    <w:tbl>
      <w:tblPr>
        <w:tblW w:w="10740" w:type="dxa"/>
        <w:tblLayout w:type="fixed"/>
        <w:tblLook w:val="0000" w:firstRow="0" w:lastRow="0" w:firstColumn="0" w:lastColumn="0" w:noHBand="0" w:noVBand="0"/>
      </w:tblPr>
      <w:tblGrid>
        <w:gridCol w:w="2586"/>
        <w:gridCol w:w="8154"/>
      </w:tblGrid>
      <w:tr w:rsidR="00595675" w14:paraId="64F7CB36" w14:textId="77777777">
        <w:trPr>
          <w:cantSplit/>
          <w:trHeight w:val="12660"/>
        </w:trPr>
        <w:tc>
          <w:tcPr>
            <w:tcW w:w="2586" w:type="dxa"/>
            <w:tcBorders>
              <w:right w:val="single" w:sz="2" w:space="0" w:color="999999"/>
            </w:tcBorders>
          </w:tcPr>
          <w:p w14:paraId="49695042" w14:textId="77777777" w:rsidR="00595675" w:rsidRDefault="001E4112">
            <w:pPr>
              <w:jc w:val="right"/>
              <w:rPr>
                <w:rFonts w:ascii="Arial" w:hAnsi="Arial" w:cs="Arial"/>
                <w:b/>
                <w:sz w:val="20"/>
              </w:rPr>
            </w:pPr>
            <w:r>
              <w:rPr>
                <w:rFonts w:ascii="Arial" w:hAnsi="Arial" w:cs="Arial"/>
                <w:b/>
                <w:sz w:val="20"/>
              </w:rPr>
              <w:t>Give here brief details of any items that the examiner wishes to disclose</w:t>
            </w:r>
          </w:p>
        </w:tc>
        <w:tc>
          <w:tcPr>
            <w:tcW w:w="8154"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77AE9063" w14:textId="383861F6" w:rsidR="0001203B" w:rsidRDefault="00773E75" w:rsidP="0001203B">
            <w:pPr>
              <w:snapToGrid w:val="0"/>
              <w:spacing w:line="360" w:lineRule="auto"/>
              <w:ind w:firstLine="720"/>
              <w:jc w:val="both"/>
              <w:rPr>
                <w:rFonts w:ascii="Cambria" w:hAnsi="Cambria" w:cs="55 Helvetica Roman;Courier New"/>
                <w:b/>
                <w:sz w:val="21"/>
              </w:rPr>
            </w:pPr>
            <w:r>
              <w:rPr>
                <w:rFonts w:ascii="55 Helvetica Roman;Courier New" w:hAnsi="55 Helvetica Roman;Courier New" w:cs="55 Helvetica Roman;Courier New"/>
                <w:b/>
                <w:sz w:val="21"/>
              </w:rPr>
              <w:t>All of the evidence required has been reviewed by me,</w:t>
            </w:r>
            <w:r w:rsidR="001E4112">
              <w:rPr>
                <w:rFonts w:ascii="55 Helvetica Roman;Courier New" w:hAnsi="55 Helvetica Roman;Courier New" w:cs="55 Helvetica Roman;Courier New"/>
                <w:b/>
                <w:sz w:val="21"/>
              </w:rPr>
              <w:t xml:space="preserve"> with the authority of an independent examiner bestowed upon me by the trustees,</w:t>
            </w:r>
            <w:r>
              <w:rPr>
                <w:rFonts w:ascii="55 Helvetica Roman;Courier New" w:hAnsi="55 Helvetica Roman;Courier New" w:cs="55 Helvetica Roman;Courier New"/>
                <w:b/>
                <w:sz w:val="21"/>
              </w:rPr>
              <w:t xml:space="preserve"> </w:t>
            </w:r>
            <w:r w:rsidR="001E4112">
              <w:rPr>
                <w:rFonts w:ascii="55 Helvetica Roman;Courier New" w:hAnsi="55 Helvetica Roman;Courier New" w:cs="55 Helvetica Roman;Courier New"/>
                <w:b/>
                <w:sz w:val="21"/>
              </w:rPr>
              <w:t xml:space="preserve">and according to the Acts and Law regarding this question. I assume no responsibility for any covered up or manipulated information. </w:t>
            </w:r>
            <w:r>
              <w:rPr>
                <w:rFonts w:ascii="55 Helvetica Roman;Courier New" w:hAnsi="55 Helvetica Roman;Courier New" w:cs="55 Helvetica Roman;Courier New"/>
                <w:b/>
                <w:sz w:val="21"/>
              </w:rPr>
              <w:t xml:space="preserve">To start off with </w:t>
            </w:r>
            <w:r>
              <w:rPr>
                <w:rFonts w:ascii="Cambria" w:hAnsi="Cambria" w:cs="55 Helvetica Roman;Courier New"/>
                <w:b/>
                <w:sz w:val="21"/>
              </w:rPr>
              <w:t>№</w:t>
            </w:r>
            <w:r>
              <w:rPr>
                <w:rFonts w:ascii="55 Helvetica Roman;Courier New" w:hAnsi="55 Helvetica Roman;Courier New" w:cs="55 Helvetica Roman;Courier New"/>
                <w:b/>
                <w:sz w:val="21"/>
              </w:rPr>
              <w:t xml:space="preserve">1, the </w:t>
            </w:r>
            <w:r w:rsidR="0001203B">
              <w:rPr>
                <w:rFonts w:ascii="55 Helvetica Roman;Courier New" w:hAnsi="55 Helvetica Roman;Courier New" w:cs="55 Helvetica Roman;Courier New"/>
                <w:b/>
                <w:sz w:val="21"/>
              </w:rPr>
              <w:t>official balance extracted from the OCR proves that the transfer was made on 3</w:t>
            </w:r>
            <w:r w:rsidR="0001203B" w:rsidRPr="0001203B">
              <w:rPr>
                <w:rFonts w:ascii="55 Helvetica Roman;Courier New" w:hAnsi="55 Helvetica Roman;Courier New" w:cs="55 Helvetica Roman;Courier New"/>
                <w:b/>
                <w:sz w:val="21"/>
                <w:vertAlign w:val="superscript"/>
              </w:rPr>
              <w:t>rd</w:t>
            </w:r>
            <w:r w:rsidR="0001203B">
              <w:rPr>
                <w:rFonts w:ascii="55 Helvetica Roman;Courier New" w:hAnsi="55 Helvetica Roman;Courier New" w:cs="55 Helvetica Roman;Courier New"/>
                <w:b/>
                <w:sz w:val="21"/>
              </w:rPr>
              <w:t xml:space="preserve"> of march of 2026, however, I requested an additional </w:t>
            </w:r>
            <w:r>
              <w:rPr>
                <w:rFonts w:ascii="55 Helvetica Roman;Courier New" w:hAnsi="55 Helvetica Roman;Courier New" w:cs="55 Helvetica Roman;Courier New"/>
                <w:b/>
                <w:sz w:val="21"/>
              </w:rPr>
              <w:t xml:space="preserve">private bank statement that demonstrates the </w:t>
            </w:r>
            <w:r>
              <w:rPr>
                <w:rFonts w:ascii="Cambria" w:hAnsi="Cambria" w:cs="55 Helvetica Roman;Courier New"/>
                <w:b/>
                <w:sz w:val="21"/>
              </w:rPr>
              <w:t>£</w:t>
            </w:r>
            <w:r>
              <w:rPr>
                <w:rFonts w:ascii="55 Helvetica Roman;Courier New" w:hAnsi="55 Helvetica Roman;Courier New" w:cs="55 Helvetica Roman;Courier New"/>
                <w:b/>
                <w:sz w:val="21"/>
              </w:rPr>
              <w:t>1 transfer</w:t>
            </w:r>
            <w:r w:rsidR="0001203B">
              <w:rPr>
                <w:rFonts w:ascii="55 Helvetica Roman;Courier New" w:hAnsi="55 Helvetica Roman;Courier New" w:cs="55 Helvetica Roman;Courier New"/>
                <w:b/>
                <w:sz w:val="21"/>
              </w:rPr>
              <w:t xml:space="preserve"> made by Kelly Blackie and it</w:t>
            </w:r>
            <w:r>
              <w:rPr>
                <w:rFonts w:ascii="55 Helvetica Roman;Courier New" w:hAnsi="55 Helvetica Roman;Courier New" w:cs="55 Helvetica Roman;Courier New"/>
                <w:b/>
                <w:sz w:val="21"/>
              </w:rPr>
              <w:t xml:space="preserve"> was sent to me on my request by the Legal Director, Jadyn Pitt</w:t>
            </w:r>
            <w:r w:rsidR="0001203B">
              <w:rPr>
                <w:rFonts w:ascii="55 Helvetica Roman;Courier New" w:hAnsi="55 Helvetica Roman;Courier New" w:cs="55 Helvetica Roman;Courier New"/>
                <w:b/>
                <w:sz w:val="21"/>
              </w:rPr>
              <w:t xml:space="preserve">, confirming yet again the amount of the transaction and the name of the sender. </w:t>
            </w:r>
            <w:r w:rsidR="0001203B">
              <w:rPr>
                <w:rFonts w:ascii="Cambria" w:hAnsi="Cambria" w:cs="55 Helvetica Roman;Courier New"/>
                <w:b/>
                <w:sz w:val="21"/>
              </w:rPr>
              <w:t>№2 indeed shows that the official balance of ERG held at April 30 2026 is only £</w:t>
            </w:r>
            <w:r w:rsidR="0001203B">
              <w:rPr>
                <w:rFonts w:ascii="55 Helvetica Roman;Courier New" w:hAnsi="55 Helvetica Roman;Courier New" w:cs="55 Helvetica Roman;Courier New"/>
                <w:b/>
                <w:sz w:val="21"/>
              </w:rPr>
              <w:t xml:space="preserve">1, coupled with </w:t>
            </w:r>
            <w:r w:rsidR="0001203B">
              <w:rPr>
                <w:rFonts w:ascii="Cambria" w:hAnsi="Cambria" w:cs="55 Helvetica Roman;Courier New"/>
                <w:b/>
                <w:sz w:val="21"/>
              </w:rPr>
              <w:t xml:space="preserve">№3 which can be easily deduced from the official balance. №4 and №5 are provided as well, proving what is stated. </w:t>
            </w:r>
            <w:r w:rsidR="00046B7C">
              <w:rPr>
                <w:rFonts w:ascii="Cambria" w:hAnsi="Cambria" w:cs="55 Helvetica Roman;Courier New"/>
                <w:b/>
                <w:sz w:val="21"/>
              </w:rPr>
              <w:t>I find it superfluous to ask for any additional information regarding this matter, as everything provided is self-explanatory, therefore:</w:t>
            </w:r>
          </w:p>
          <w:p w14:paraId="5F898366" w14:textId="77777777" w:rsidR="0001203B" w:rsidRDefault="0001203B" w:rsidP="0001203B">
            <w:pPr>
              <w:snapToGrid w:val="0"/>
              <w:spacing w:line="360" w:lineRule="auto"/>
              <w:ind w:firstLine="720"/>
              <w:jc w:val="both"/>
              <w:rPr>
                <w:rFonts w:ascii="Cambria" w:hAnsi="Cambria" w:cs="55 Helvetica Roman;Courier New"/>
                <w:b/>
                <w:sz w:val="21"/>
              </w:rPr>
            </w:pPr>
          </w:p>
          <w:p w14:paraId="6838C559" w14:textId="168F355B" w:rsidR="00595675" w:rsidRDefault="0001203B" w:rsidP="0001203B">
            <w:pPr>
              <w:snapToGrid w:val="0"/>
              <w:spacing w:line="360" w:lineRule="auto"/>
              <w:ind w:firstLine="720"/>
              <w:jc w:val="both"/>
              <w:rPr>
                <w:rFonts w:ascii="55 Helvetica Roman;Courier New" w:hAnsi="55 Helvetica Roman;Courier New" w:cs="55 Helvetica Roman;Courier New"/>
                <w:b/>
                <w:sz w:val="21"/>
              </w:rPr>
            </w:pPr>
            <w:r>
              <w:rPr>
                <w:rFonts w:ascii="Cambria" w:hAnsi="Cambria" w:cs="55 Helvetica Roman;Courier New"/>
                <w:b/>
                <w:sz w:val="21"/>
              </w:rPr>
              <w:t xml:space="preserve">I give a </w:t>
            </w:r>
            <w:r w:rsidRPr="00A25B7F">
              <w:rPr>
                <w:rFonts w:ascii="Cambria" w:hAnsi="Cambria" w:cs="55 Helvetica Roman;Courier New"/>
                <w:b/>
                <w:sz w:val="28"/>
                <w:szCs w:val="24"/>
              </w:rPr>
              <w:t xml:space="preserve">FAVOURABLE </w:t>
            </w:r>
            <w:r>
              <w:rPr>
                <w:rFonts w:ascii="Cambria" w:hAnsi="Cambria" w:cs="55 Helvetica Roman;Courier New"/>
                <w:b/>
                <w:sz w:val="21"/>
              </w:rPr>
              <w:t xml:space="preserve">conclusion, as all files and documents prove the required information impeccably, and find no necessity for an official audit, as it would be a waste of funds and time for such a mundane matter. </w:t>
            </w:r>
          </w:p>
        </w:tc>
      </w:tr>
    </w:tbl>
    <w:p w14:paraId="113BB554" w14:textId="77777777" w:rsidR="00595675" w:rsidRDefault="00595675">
      <w:pPr>
        <w:pStyle w:val="BodyText"/>
        <w:spacing w:before="240"/>
      </w:pPr>
    </w:p>
    <w:sectPr w:rsidR="00595675">
      <w:pgSz w:w="11906" w:h="16838"/>
      <w:pgMar w:top="1134" w:right="680" w:bottom="680" w:left="6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w:altName w:val="Times New Roman"/>
    <w:panose1 w:val="02020603050405020304"/>
    <w:charset w:val="00"/>
    <w:family w:val="roman"/>
    <w:pitch w:val="variable"/>
  </w:font>
  <w:font w:name="Times New Roman">
    <w:panose1 w:val="02020603050405020304"/>
    <w:charset w:val="00"/>
    <w:family w:val="auto"/>
    <w:pitch w:val="variable"/>
    <w:sig w:usb0="E0002AFF" w:usb1="C0007841" w:usb2="00000009" w:usb3="00000000" w:csb0="000001FF" w:csb1="00000000"/>
  </w:font>
  <w:font w:name="Helvetica 75 Bold;Courier New">
    <w:altName w:val="Arial"/>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55 Helvetica Roman;Courier New">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jaVu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2218F"/>
    <w:multiLevelType w:val="multilevel"/>
    <w:tmpl w:val="550E6A2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autoHyphenation/>
  <w:hyphenationZone w:val="0"/>
  <w:characterSpacingControl w:val="doNotCompress"/>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5675"/>
    <w:rsid w:val="0001203B"/>
    <w:rsid w:val="00046B7C"/>
    <w:rsid w:val="001E4112"/>
    <w:rsid w:val="00595675"/>
    <w:rsid w:val="00773E75"/>
    <w:rsid w:val="00A25B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052034"/>
  <w15:docId w15:val="{600729EB-E25B-4C70-9A1F-6B11246A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w:eastAsia="Times" w:hAnsi="Times" w:cs="Times New Roman"/>
      <w:sz w:val="24"/>
      <w:lang w:val="en-GB" w:eastAsia="zh-CN"/>
    </w:rPr>
  </w:style>
  <w:style w:type="paragraph" w:styleId="Heading1">
    <w:name w:val="heading 1"/>
    <w:basedOn w:val="Normal"/>
    <w:next w:val="Normal"/>
    <w:uiPriority w:val="9"/>
    <w:qFormat/>
    <w:pPr>
      <w:keepNext/>
      <w:numPr>
        <w:numId w:val="1"/>
      </w:numPr>
      <w:jc w:val="center"/>
      <w:outlineLvl w:val="0"/>
    </w:pPr>
    <w:rPr>
      <w:rFonts w:ascii="Helvetica 75 Bold;Courier New" w:hAnsi="Helvetica 75 Bold;Courier New" w:cs="Helvetica 75 Bold;Courier New"/>
      <w:sz w:val="28"/>
    </w:rPr>
  </w:style>
  <w:style w:type="paragraph" w:styleId="Heading2">
    <w:name w:val="heading 2"/>
    <w:basedOn w:val="Normal"/>
    <w:next w:val="Normal"/>
    <w:uiPriority w:val="9"/>
    <w:unhideWhenUsed/>
    <w:qFormat/>
    <w:pPr>
      <w:keepNext/>
      <w:numPr>
        <w:ilvl w:val="1"/>
        <w:numId w:val="1"/>
      </w:numPr>
      <w:outlineLvl w:val="1"/>
    </w:pPr>
    <w:rPr>
      <w:rFonts w:ascii="Arial" w:hAnsi="Arial" w:cs="Arial"/>
      <w:b/>
    </w:rPr>
  </w:style>
  <w:style w:type="paragraph" w:styleId="Heading3">
    <w:name w:val="heading 3"/>
    <w:basedOn w:val="Normal"/>
    <w:next w:val="Normal"/>
    <w:uiPriority w:val="9"/>
    <w:unhideWhenUsed/>
    <w:qFormat/>
    <w:pPr>
      <w:keepNext/>
      <w:numPr>
        <w:ilvl w:val="2"/>
        <w:numId w:val="1"/>
      </w:numPr>
      <w:outlineLvl w:val="2"/>
    </w:pPr>
    <w:rPr>
      <w:rFonts w:ascii="Arial" w:hAnsi="Arial" w:cs="Arial"/>
      <w:b/>
      <w:sz w:val="20"/>
    </w:rPr>
  </w:style>
  <w:style w:type="paragraph" w:styleId="Heading4">
    <w:name w:val="heading 4"/>
    <w:basedOn w:val="Normal"/>
    <w:next w:val="Normal"/>
    <w:uiPriority w:val="9"/>
    <w:unhideWhenUsed/>
    <w:qFormat/>
    <w:pPr>
      <w:keepNext/>
      <w:numPr>
        <w:ilvl w:val="3"/>
        <w:numId w:val="1"/>
      </w:numPr>
      <w:outlineLvl w:val="3"/>
    </w:pPr>
    <w:rPr>
      <w:rFonts w:ascii="Arial" w:hAnsi="Arial" w:cs="Arial"/>
      <w:b/>
      <w:color w:val="FFFFF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rFonts w:ascii="55 Helvetica Roman;Courier New" w:hAnsi="55 Helvetica Roman;Courier New" w:cs="55 Helvetica Roman;Courier New"/>
      <w:sz w:val="16"/>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external scrutiny report</Value>
    </DocTags>
  </documentManagement>
</p:properties>
</file>

<file path=customXml/itemProps1.xml><?xml version="1.0" encoding="utf-8"?>
<ds:datastoreItem xmlns:ds="http://schemas.openxmlformats.org/officeDocument/2006/customXml" ds:itemID="{42A404BC-C2CA-4D39-B553-A14E35AE88E0}"/>
</file>

<file path=customXml/itemProps2.xml><?xml version="1.0" encoding="utf-8"?>
<ds:datastoreItem xmlns:ds="http://schemas.openxmlformats.org/officeDocument/2006/customXml" ds:itemID="{BD8E9D28-673A-458D-AE80-96A9E62E3A1B}"/>
</file>

<file path=customXml/itemProps3.xml><?xml version="1.0" encoding="utf-8"?>
<ds:datastoreItem xmlns:ds="http://schemas.openxmlformats.org/officeDocument/2006/customXml" ds:itemID="{A6B7E69E-0892-4B39-9B2A-348B32CA45D4}"/>
</file>

<file path=docProps/app.xml><?xml version="1.0" encoding="utf-8"?>
<Properties xmlns="http://schemas.openxmlformats.org/officeDocument/2006/extended-properties" xmlns:vt="http://schemas.openxmlformats.org/officeDocument/2006/docPropsVTypes">
  <Template>Normal</Template>
  <TotalTime>11</TotalTime>
  <Pages>2</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APPENDIX 3</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dc:title>
  <dc:subject>Independent examination working pack</dc:subject>
  <dc:creator>Elphinstone Research Group</dc:creator>
  <cp:keywords/>
  <dc:description/>
  <cp:lastModifiedBy>Fosi Boss</cp:lastModifiedBy>
  <cp:revision>5</cp:revision>
  <dcterms:created xsi:type="dcterms:W3CDTF">2024-12-11T10:37:00Z</dcterms:created>
  <dcterms:modified xsi:type="dcterms:W3CDTF">2026-07-13T13:43:00Z</dcterms:modified>
  <cp:category>Charity annual reporting</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