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D10" w:rsidRDefault="00AF37F5" w:rsidP="00AF37F5">
      <w:pPr>
        <w:jc w:val="center"/>
        <w:rPr>
          <w:b/>
          <w:bCs/>
          <w:lang w:val="en-US"/>
        </w:rPr>
      </w:pPr>
      <w:r>
        <w:rPr>
          <w:b/>
          <w:bCs/>
          <w:lang w:val="en-US"/>
        </w:rPr>
        <w:t>DUNNING COMMUNITY ASSOCIATION</w:t>
      </w:r>
    </w:p>
    <w:p w:rsidR="00AF37F5" w:rsidRDefault="00AF37F5" w:rsidP="00AF37F5">
      <w:pPr>
        <w:jc w:val="center"/>
        <w:rPr>
          <w:b/>
          <w:bCs/>
          <w:lang w:val="en-US"/>
        </w:rPr>
      </w:pPr>
      <w:r>
        <w:rPr>
          <w:b/>
          <w:bCs/>
          <w:lang w:val="en-US"/>
        </w:rPr>
        <w:t>SC048804</w:t>
      </w:r>
    </w:p>
    <w:p w:rsidR="00244382" w:rsidRDefault="00244382" w:rsidP="00244382">
      <w:pPr>
        <w:rPr>
          <w:b/>
          <w:bCs/>
          <w:lang w:val="en-US"/>
        </w:rPr>
      </w:pPr>
      <w:proofErr w:type="gramStart"/>
      <w:r>
        <w:rPr>
          <w:b/>
          <w:bCs/>
          <w:lang w:val="en-US"/>
        </w:rPr>
        <w:t>Annual Report.</w:t>
      </w:r>
      <w:proofErr w:type="gramEnd"/>
    </w:p>
    <w:p w:rsidR="00244382" w:rsidRDefault="00244382" w:rsidP="00244382">
      <w:pPr>
        <w:rPr>
          <w:bCs/>
          <w:lang w:val="en-US"/>
        </w:rPr>
      </w:pPr>
      <w:r>
        <w:rPr>
          <w:bCs/>
          <w:lang w:val="en-US"/>
        </w:rPr>
        <w:t xml:space="preserve">The charity has not been involved in significant activity this year. We now exist to support local </w:t>
      </w:r>
      <w:proofErr w:type="spellStart"/>
      <w:r>
        <w:rPr>
          <w:bCs/>
          <w:lang w:val="en-US"/>
        </w:rPr>
        <w:t>organisations</w:t>
      </w:r>
      <w:proofErr w:type="spellEnd"/>
      <w:r>
        <w:rPr>
          <w:bCs/>
          <w:lang w:val="en-US"/>
        </w:rPr>
        <w:t xml:space="preserve"> with aims that accord with our constitution.</w:t>
      </w:r>
    </w:p>
    <w:p w:rsidR="00244382" w:rsidRPr="00244382" w:rsidRDefault="00244382" w:rsidP="00244382">
      <w:pPr>
        <w:rPr>
          <w:bCs/>
          <w:lang w:val="en-US"/>
        </w:rPr>
      </w:pPr>
      <w:r>
        <w:rPr>
          <w:bCs/>
          <w:lang w:val="en-US"/>
        </w:rPr>
        <w:t xml:space="preserve">As explained below, we have made a grant to support the establishment of a </w:t>
      </w:r>
      <w:proofErr w:type="spellStart"/>
      <w:r>
        <w:rPr>
          <w:bCs/>
          <w:lang w:val="en-US"/>
        </w:rPr>
        <w:t>cxhild</w:t>
      </w:r>
      <w:proofErr w:type="spellEnd"/>
      <w:r>
        <w:rPr>
          <w:bCs/>
          <w:lang w:val="en-US"/>
        </w:rPr>
        <w:t xml:space="preserve"> care activity facility in our village hall.</w:t>
      </w:r>
    </w:p>
    <w:p w:rsidR="00AF37F5" w:rsidRDefault="00AF37F5" w:rsidP="00AF37F5">
      <w:pPr>
        <w:rPr>
          <w:lang w:val="en-US"/>
        </w:rPr>
      </w:pPr>
      <w:r>
        <w:rPr>
          <w:lang w:val="en-US"/>
        </w:rPr>
        <w:t>In 2025 the DCA was approached by the Dunning Town Hall Group and Emma’s Explorers to discuss the release of funding to assist with the establishment of an Out-of-School Service in Dunning Village Hall. While there</w:t>
      </w:r>
      <w:r w:rsidR="00480048">
        <w:rPr>
          <w:lang w:val="en-US"/>
        </w:rPr>
        <w:t xml:space="preserve"> was</w:t>
      </w:r>
      <w:r>
        <w:rPr>
          <w:lang w:val="en-US"/>
        </w:rPr>
        <w:t xml:space="preserve"> a very extensive list of things to be done to the Hall the main focus for the DCA was to use some of the money from Stepping Stones to provide essential items for the children that would be in the care of Emma’s Explorers before and after school. The Care Inspectorate had identified </w:t>
      </w:r>
      <w:r w:rsidR="00480048">
        <w:rPr>
          <w:lang w:val="en-US"/>
        </w:rPr>
        <w:t>many areas that required improvement</w:t>
      </w:r>
      <w:r w:rsidR="00716277">
        <w:rPr>
          <w:lang w:val="en-US"/>
        </w:rPr>
        <w:t xml:space="preserve"> but</w:t>
      </w:r>
      <w:r w:rsidR="00480048">
        <w:rPr>
          <w:lang w:val="en-US"/>
        </w:rPr>
        <w:t xml:space="preserve"> it was agreed that the focus for the DCA would be funding for the following items:</w:t>
      </w:r>
    </w:p>
    <w:p w:rsidR="00480048" w:rsidRDefault="00480048" w:rsidP="00AF37F5">
      <w:pPr>
        <w:rPr>
          <w:lang w:val="en-US"/>
        </w:rPr>
      </w:pPr>
      <w:r>
        <w:rPr>
          <w:lang w:val="en-US"/>
        </w:rPr>
        <w:t>Indoor resources – toys, books, art supplies (paper, paints, glue, craft paper, clay, brushes, trays), soft furnishings (bean bags, pillows), board games and sensory toys.</w:t>
      </w:r>
    </w:p>
    <w:p w:rsidR="00480048" w:rsidRDefault="00480048" w:rsidP="00AF37F5">
      <w:pPr>
        <w:rPr>
          <w:lang w:val="en-US"/>
        </w:rPr>
      </w:pPr>
      <w:r>
        <w:rPr>
          <w:lang w:val="en-US"/>
        </w:rPr>
        <w:t xml:space="preserve">Food hygiene – </w:t>
      </w:r>
      <w:proofErr w:type="spellStart"/>
      <w:r>
        <w:rPr>
          <w:lang w:val="en-US"/>
        </w:rPr>
        <w:t>colour</w:t>
      </w:r>
      <w:proofErr w:type="spellEnd"/>
      <w:r>
        <w:rPr>
          <w:lang w:val="en-US"/>
        </w:rPr>
        <w:t>-coded knives, boards, thermometers, towels, children’s crockery and children’s utensils along with disposable gloves, food preparation tabards, disposable aprons and a first aid kit.</w:t>
      </w:r>
    </w:p>
    <w:p w:rsidR="00480048" w:rsidRDefault="00480048" w:rsidP="00AF37F5">
      <w:pPr>
        <w:rPr>
          <w:lang w:val="en-US"/>
        </w:rPr>
      </w:pPr>
      <w:r>
        <w:rPr>
          <w:lang w:val="en-US"/>
        </w:rPr>
        <w:t>Storage – large plastic trunk-style storage boxes and smaller storage boxes.</w:t>
      </w:r>
    </w:p>
    <w:p w:rsidR="00480048" w:rsidRDefault="00480048" w:rsidP="00AF37F5">
      <w:pPr>
        <w:rPr>
          <w:lang w:val="en-US"/>
        </w:rPr>
      </w:pPr>
      <w:r>
        <w:rPr>
          <w:lang w:val="en-US"/>
        </w:rPr>
        <w:t xml:space="preserve">Cleaning supplies – Cleaning products and equipment as per infection control policy of Emma’s Explorers, detergents, disinfectants, aprons, mops, paper towels and hand </w:t>
      </w:r>
      <w:proofErr w:type="spellStart"/>
      <w:r>
        <w:rPr>
          <w:lang w:val="en-US"/>
        </w:rPr>
        <w:t>sanitiser</w:t>
      </w:r>
      <w:proofErr w:type="spellEnd"/>
      <w:r>
        <w:rPr>
          <w:lang w:val="en-US"/>
        </w:rPr>
        <w:t>.</w:t>
      </w:r>
    </w:p>
    <w:p w:rsidR="004831BD" w:rsidRDefault="004831BD" w:rsidP="00AF37F5">
      <w:pPr>
        <w:rPr>
          <w:lang w:val="en-US"/>
        </w:rPr>
      </w:pPr>
      <w:r>
        <w:rPr>
          <w:lang w:val="en-US"/>
        </w:rPr>
        <w:t xml:space="preserve">Outdoor equipment – climbing frame, bench table,sun sail/shade, planters, gardening tools, sports equipment and hi-vis vests in 3 </w:t>
      </w:r>
      <w:proofErr w:type="spellStart"/>
      <w:r>
        <w:rPr>
          <w:lang w:val="en-US"/>
        </w:rPr>
        <w:t>colours</w:t>
      </w:r>
      <w:proofErr w:type="spellEnd"/>
      <w:r>
        <w:rPr>
          <w:lang w:val="en-US"/>
        </w:rPr>
        <w:t>.</w:t>
      </w:r>
    </w:p>
    <w:p w:rsidR="00480048" w:rsidRDefault="004831BD" w:rsidP="00AF37F5">
      <w:pPr>
        <w:rPr>
          <w:lang w:val="en-US"/>
        </w:rPr>
      </w:pPr>
      <w:r>
        <w:rPr>
          <w:lang w:val="en-US"/>
        </w:rPr>
        <w:t>The total sum for the above expenditure amounted to £9,800 and it was agreed by the Directors</w:t>
      </w:r>
      <w:r w:rsidR="004E0100">
        <w:rPr>
          <w:lang w:val="en-US"/>
        </w:rPr>
        <w:t>, at a me</w:t>
      </w:r>
      <w:r w:rsidR="00077B63">
        <w:rPr>
          <w:lang w:val="en-US"/>
        </w:rPr>
        <w:t>e</w:t>
      </w:r>
      <w:r w:rsidR="004E0100">
        <w:rPr>
          <w:lang w:val="en-US"/>
        </w:rPr>
        <w:t>ting on 20</w:t>
      </w:r>
      <w:r w:rsidR="004E0100" w:rsidRPr="004E0100">
        <w:rPr>
          <w:vertAlign w:val="superscript"/>
          <w:lang w:val="en-US"/>
        </w:rPr>
        <w:t>th</w:t>
      </w:r>
      <w:r w:rsidR="004E0100">
        <w:rPr>
          <w:lang w:val="en-US"/>
        </w:rPr>
        <w:t xml:space="preserve"> June 2025</w:t>
      </w:r>
      <w:r w:rsidR="00077B63">
        <w:rPr>
          <w:lang w:val="en-US"/>
        </w:rPr>
        <w:t>,</w:t>
      </w:r>
      <w:r>
        <w:rPr>
          <w:lang w:val="en-US"/>
        </w:rPr>
        <w:t xml:space="preserve"> to provide the sum of £5,000 to get this project up and running by 19</w:t>
      </w:r>
      <w:r w:rsidRPr="004831BD">
        <w:rPr>
          <w:vertAlign w:val="superscript"/>
          <w:lang w:val="en-US"/>
        </w:rPr>
        <w:t>th</w:t>
      </w:r>
      <w:r>
        <w:rPr>
          <w:lang w:val="en-US"/>
        </w:rPr>
        <w:t xml:space="preserve"> August 2025. </w:t>
      </w:r>
      <w:r w:rsidR="00D15949">
        <w:rPr>
          <w:lang w:val="en-US"/>
        </w:rPr>
        <w:t>In order that this</w:t>
      </w:r>
      <w:r w:rsidR="005E4603">
        <w:rPr>
          <w:lang w:val="en-US"/>
        </w:rPr>
        <w:t xml:space="preserve"> transaction complied with the rules governing money from a </w:t>
      </w:r>
      <w:r w:rsidR="00363750">
        <w:rPr>
          <w:lang w:val="en-US"/>
        </w:rPr>
        <w:t>charity the sum was transferred to the Dunning Town Hall Group that is also a registered charity in Scotland</w:t>
      </w:r>
      <w:r w:rsidR="00500CE9">
        <w:rPr>
          <w:lang w:val="en-US"/>
        </w:rPr>
        <w:t xml:space="preserve"> and they will release the funds to Emma’s Explorers as and when required.</w:t>
      </w:r>
    </w:p>
    <w:p w:rsidR="00244382" w:rsidRDefault="00244382" w:rsidP="00AF37F5">
      <w:pPr>
        <w:rPr>
          <w:lang w:val="en-US"/>
        </w:rPr>
      </w:pPr>
    </w:p>
    <w:p w:rsidR="00244382" w:rsidRPr="00AF37F5" w:rsidRDefault="00244382" w:rsidP="00AF37F5">
      <w:pPr>
        <w:rPr>
          <w:lang w:val="en-US"/>
        </w:rPr>
      </w:pPr>
      <w:proofErr w:type="spellStart"/>
      <w:r>
        <w:rPr>
          <w:lang w:val="en-US"/>
        </w:rPr>
        <w:t>M.Versteeg</w:t>
      </w:r>
      <w:proofErr w:type="spellEnd"/>
      <w:r>
        <w:rPr>
          <w:lang w:val="en-US"/>
        </w:rPr>
        <w:t xml:space="preserve">  June 2026</w:t>
      </w:r>
    </w:p>
    <w:sectPr w:rsidR="00244382" w:rsidRPr="00AF37F5" w:rsidSect="00AF37F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37F5"/>
    <w:rsid w:val="00073A7A"/>
    <w:rsid w:val="00077B63"/>
    <w:rsid w:val="00244382"/>
    <w:rsid w:val="00363750"/>
    <w:rsid w:val="003F1C31"/>
    <w:rsid w:val="00480048"/>
    <w:rsid w:val="004831BD"/>
    <w:rsid w:val="004E0100"/>
    <w:rsid w:val="00500CE9"/>
    <w:rsid w:val="005E4603"/>
    <w:rsid w:val="00716277"/>
    <w:rsid w:val="0079616E"/>
    <w:rsid w:val="00802D05"/>
    <w:rsid w:val="00A86F4C"/>
    <w:rsid w:val="00AF37F5"/>
    <w:rsid w:val="00CC3D10"/>
    <w:rsid w:val="00D15949"/>
    <w:rsid w:val="00DE1B53"/>
    <w:rsid w:val="00FA79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7A"/>
  </w:style>
  <w:style w:type="paragraph" w:styleId="Heading1">
    <w:name w:val="heading 1"/>
    <w:basedOn w:val="Normal"/>
    <w:next w:val="Normal"/>
    <w:link w:val="Heading1Char"/>
    <w:uiPriority w:val="9"/>
    <w:qFormat/>
    <w:rsid w:val="00AF3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7F5"/>
    <w:rPr>
      <w:rFonts w:eastAsiaTheme="majorEastAsia" w:cstheme="majorBidi"/>
      <w:color w:val="272727" w:themeColor="text1" w:themeTint="D8"/>
    </w:rPr>
  </w:style>
  <w:style w:type="paragraph" w:styleId="Title">
    <w:name w:val="Title"/>
    <w:basedOn w:val="Normal"/>
    <w:next w:val="Normal"/>
    <w:link w:val="TitleChar"/>
    <w:uiPriority w:val="10"/>
    <w:qFormat/>
    <w:rsid w:val="00AF3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7F5"/>
    <w:pPr>
      <w:spacing w:before="160"/>
      <w:jc w:val="center"/>
    </w:pPr>
    <w:rPr>
      <w:i/>
      <w:iCs/>
      <w:color w:val="404040" w:themeColor="text1" w:themeTint="BF"/>
    </w:rPr>
  </w:style>
  <w:style w:type="character" w:customStyle="1" w:styleId="QuoteChar">
    <w:name w:val="Quote Char"/>
    <w:basedOn w:val="DefaultParagraphFont"/>
    <w:link w:val="Quote"/>
    <w:uiPriority w:val="29"/>
    <w:rsid w:val="00AF37F5"/>
    <w:rPr>
      <w:i/>
      <w:iCs/>
      <w:color w:val="404040" w:themeColor="text1" w:themeTint="BF"/>
    </w:rPr>
  </w:style>
  <w:style w:type="paragraph" w:styleId="ListParagraph">
    <w:name w:val="List Paragraph"/>
    <w:basedOn w:val="Normal"/>
    <w:uiPriority w:val="34"/>
    <w:qFormat/>
    <w:rsid w:val="00AF37F5"/>
    <w:pPr>
      <w:ind w:left="720"/>
      <w:contextualSpacing/>
    </w:pPr>
  </w:style>
  <w:style w:type="character" w:styleId="IntenseEmphasis">
    <w:name w:val="Intense Emphasis"/>
    <w:basedOn w:val="DefaultParagraphFont"/>
    <w:uiPriority w:val="21"/>
    <w:qFormat/>
    <w:rsid w:val="00AF37F5"/>
    <w:rPr>
      <w:i/>
      <w:iCs/>
      <w:color w:val="0F4761" w:themeColor="accent1" w:themeShade="BF"/>
    </w:rPr>
  </w:style>
  <w:style w:type="paragraph" w:styleId="IntenseQuote">
    <w:name w:val="Intense Quote"/>
    <w:basedOn w:val="Normal"/>
    <w:next w:val="Normal"/>
    <w:link w:val="IntenseQuoteChar"/>
    <w:uiPriority w:val="30"/>
    <w:qFormat/>
    <w:rsid w:val="00AF3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7F5"/>
    <w:rPr>
      <w:i/>
      <w:iCs/>
      <w:color w:val="0F4761" w:themeColor="accent1" w:themeShade="BF"/>
    </w:rPr>
  </w:style>
  <w:style w:type="character" w:styleId="IntenseReference">
    <w:name w:val="Intense Reference"/>
    <w:basedOn w:val="DefaultParagraphFont"/>
    <w:uiPriority w:val="32"/>
    <w:qFormat/>
    <w:rsid w:val="00AF37F5"/>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95F2E1F1-C4AC-4372-B729-9CC14780088E}"/>
</file>

<file path=customXml/itemProps2.xml><?xml version="1.0" encoding="utf-8"?>
<ds:datastoreItem xmlns:ds="http://schemas.openxmlformats.org/officeDocument/2006/customXml" ds:itemID="{D3F1BFED-8A70-4E1D-831A-5E3A68FD73EF}"/>
</file>

<file path=customXml/itemProps3.xml><?xml version="1.0" encoding="utf-8"?>
<ds:datastoreItem xmlns:ds="http://schemas.openxmlformats.org/officeDocument/2006/customXml" ds:itemID="{460BCC64-4614-4526-A992-5DDB1B89F46D}"/>
</file>

<file path=docProps/app.xml><?xml version="1.0" encoding="utf-8"?>
<Properties xmlns="http://schemas.openxmlformats.org/officeDocument/2006/extended-properties" xmlns:vt="http://schemas.openxmlformats.org/officeDocument/2006/docPropsVTypes">
  <Template>Normal</Template>
  <TotalTime>36</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McColl</dc:creator>
  <cp:keywords/>
  <dc:description/>
  <cp:lastModifiedBy>Owner</cp:lastModifiedBy>
  <cp:revision>12</cp:revision>
  <cp:lastPrinted>2026-06-09T10:03:00Z</cp:lastPrinted>
  <dcterms:created xsi:type="dcterms:W3CDTF">2026-05-26T15:41:00Z</dcterms:created>
  <dcterms:modified xsi:type="dcterms:W3CDTF">2026-06-09T10:04:00Z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