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80169" w14:textId="77777777" w:rsidR="00292DE6" w:rsidRPr="005846E9" w:rsidRDefault="00292DE6" w:rsidP="00292DE6">
      <w:pPr>
        <w:pStyle w:val="Heading1"/>
        <w:rPr>
          <w:rFonts w:ascii="Arial" w:hAnsi="Arial" w:cs="Arial"/>
          <w:color w:val="auto"/>
        </w:rPr>
      </w:pPr>
      <w:bookmarkStart w:id="0" w:name="_Toc230364219"/>
      <w:r w:rsidRPr="005846E9">
        <w:rPr>
          <w:rFonts w:ascii="Arial" w:hAnsi="Arial" w:cs="Arial"/>
          <w:color w:val="auto"/>
          <w:lang w:val="en-US"/>
        </w:rPr>
        <w:t>Annual Report and Accounts for the year ended 31 December 2025</w:t>
      </w:r>
      <w:bookmarkEnd w:id="0"/>
      <w:r w:rsidRPr="005846E9">
        <w:rPr>
          <w:rFonts w:ascii="Arial" w:hAnsi="Arial" w:cs="Arial"/>
          <w:color w:val="auto"/>
        </w:rPr>
        <w:t> </w:t>
      </w:r>
    </w:p>
    <w:p w14:paraId="7E12D87C" w14:textId="77777777" w:rsidR="00292DE6" w:rsidRPr="00292DE6" w:rsidRDefault="00292DE6" w:rsidP="00292DE6"/>
    <w:p w14:paraId="4EE26E69" w14:textId="77777777" w:rsidR="00292DE6" w:rsidRDefault="00292DE6" w:rsidP="00292DE6">
      <w:pPr>
        <w:pStyle w:val="NormalWeb"/>
        <w:jc w:val="center"/>
      </w:pPr>
      <w:r>
        <w:rPr>
          <w:noProof/>
        </w:rPr>
        <w:drawing>
          <wp:inline distT="0" distB="0" distL="0" distR="0" wp14:anchorId="5FB2823E" wp14:editId="5735DF95">
            <wp:extent cx="3591636" cy="3444785"/>
            <wp:effectExtent l="0" t="0" r="0" b="0"/>
            <wp:docPr id="2" name="Picture 1" descr="A picture of the new Dartmouth Lifeboat Sation part funded by the Lifeboat F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of the new Dartmouth Lifeboat Sation part funded by the Lifeboat Fund"/>
                    <pic:cNvPicPr>
                      <a:picLocks noChangeAspect="1" noChangeArrowheads="1"/>
                    </pic:cNvPicPr>
                  </pic:nvPicPr>
                  <pic:blipFill rotWithShape="1">
                    <a:blip r:embed="rId11">
                      <a:extLst>
                        <a:ext uri="{28A0092B-C50C-407E-A947-70E740481C1C}">
                          <a14:useLocalDpi xmlns:a14="http://schemas.microsoft.com/office/drawing/2010/main" val="0"/>
                        </a:ext>
                      </a:extLst>
                    </a:blip>
                    <a:srcRect l="20221" r="21034"/>
                    <a:stretch>
                      <a:fillRect/>
                    </a:stretch>
                  </pic:blipFill>
                  <pic:spPr bwMode="auto">
                    <a:xfrm>
                      <a:off x="0" y="0"/>
                      <a:ext cx="3597114" cy="3450039"/>
                    </a:xfrm>
                    <a:prstGeom prst="rect">
                      <a:avLst/>
                    </a:prstGeom>
                    <a:noFill/>
                    <a:ln>
                      <a:noFill/>
                    </a:ln>
                    <a:extLst>
                      <a:ext uri="{53640926-AAD7-44D8-BBD7-CCE9431645EC}">
                        <a14:shadowObscured xmlns:a14="http://schemas.microsoft.com/office/drawing/2010/main"/>
                      </a:ext>
                    </a:extLst>
                  </pic:spPr>
                </pic:pic>
              </a:graphicData>
            </a:graphic>
          </wp:inline>
        </w:drawing>
      </w:r>
    </w:p>
    <w:p w14:paraId="382F205D" w14:textId="77777777" w:rsidR="00292DE6" w:rsidRPr="00292DE6" w:rsidRDefault="00292DE6" w:rsidP="00292DE6"/>
    <w:p w14:paraId="353CB945" w14:textId="77777777" w:rsidR="00292DE6" w:rsidRDefault="00292DE6">
      <w:pPr>
        <w:rPr>
          <w:rFonts w:cs="Arial"/>
          <w:lang w:val="en-US"/>
        </w:rPr>
      </w:pPr>
      <w:r>
        <w:rPr>
          <w:rFonts w:cs="Arial"/>
          <w:lang w:val="en-US"/>
        </w:rPr>
        <w:br w:type="page"/>
      </w:r>
    </w:p>
    <w:p w14:paraId="2E35CA6E" w14:textId="4A0E6E30" w:rsidR="00D352F0" w:rsidRDefault="005846E9">
      <w:pPr>
        <w:pStyle w:val="TOC1"/>
        <w:tabs>
          <w:tab w:val="right" w:leader="dot" w:pos="9016"/>
        </w:tabs>
        <w:rPr>
          <w:rFonts w:asciiTheme="minorHAnsi" w:eastAsiaTheme="minorEastAsia" w:hAnsiTheme="minorHAnsi"/>
          <w:noProof/>
          <w:szCs w:val="24"/>
          <w:lang w:eastAsia="en-GB"/>
        </w:rPr>
      </w:pPr>
      <w:r>
        <w:rPr>
          <w:rFonts w:cs="Arial"/>
          <w:lang w:val="en-US"/>
        </w:rPr>
        <w:fldChar w:fldCharType="begin"/>
      </w:r>
      <w:r>
        <w:rPr>
          <w:rFonts w:cs="Arial"/>
          <w:lang w:val="en-US"/>
        </w:rPr>
        <w:instrText xml:space="preserve"> TOC \o "1-3" \h \z \u </w:instrText>
      </w:r>
      <w:r>
        <w:rPr>
          <w:rFonts w:cs="Arial"/>
          <w:lang w:val="en-US"/>
        </w:rPr>
        <w:fldChar w:fldCharType="separate"/>
      </w:r>
      <w:hyperlink w:anchor="_Toc230364219" w:history="1">
        <w:r w:rsidR="00D352F0" w:rsidRPr="009C1F73">
          <w:rPr>
            <w:rStyle w:val="Hyperlink"/>
            <w:rFonts w:cs="Arial"/>
            <w:noProof/>
            <w:lang w:val="en-US"/>
          </w:rPr>
          <w:t>Annual Report and Accounts for the year ended 31 December 2025</w:t>
        </w:r>
        <w:r w:rsidR="00D352F0">
          <w:rPr>
            <w:noProof/>
            <w:webHidden/>
          </w:rPr>
          <w:tab/>
        </w:r>
        <w:r w:rsidR="00D352F0">
          <w:rPr>
            <w:noProof/>
            <w:webHidden/>
          </w:rPr>
          <w:fldChar w:fldCharType="begin"/>
        </w:r>
        <w:r w:rsidR="00D352F0">
          <w:rPr>
            <w:noProof/>
            <w:webHidden/>
          </w:rPr>
          <w:instrText xml:space="preserve"> PAGEREF _Toc230364219 \h </w:instrText>
        </w:r>
        <w:r w:rsidR="00D352F0">
          <w:rPr>
            <w:noProof/>
            <w:webHidden/>
          </w:rPr>
        </w:r>
        <w:r w:rsidR="00D352F0">
          <w:rPr>
            <w:noProof/>
            <w:webHidden/>
          </w:rPr>
          <w:fldChar w:fldCharType="separate"/>
        </w:r>
        <w:r w:rsidR="00D352F0">
          <w:rPr>
            <w:noProof/>
            <w:webHidden/>
          </w:rPr>
          <w:t>1</w:t>
        </w:r>
        <w:r w:rsidR="00D352F0">
          <w:rPr>
            <w:noProof/>
            <w:webHidden/>
          </w:rPr>
          <w:fldChar w:fldCharType="end"/>
        </w:r>
      </w:hyperlink>
    </w:p>
    <w:p w14:paraId="60A3B6AD" w14:textId="483E6177" w:rsidR="00D352F0" w:rsidRDefault="00D352F0">
      <w:pPr>
        <w:pStyle w:val="TOC2"/>
        <w:tabs>
          <w:tab w:val="right" w:leader="dot" w:pos="9016"/>
        </w:tabs>
        <w:rPr>
          <w:rFonts w:asciiTheme="minorHAnsi" w:eastAsiaTheme="minorEastAsia" w:hAnsiTheme="minorHAnsi"/>
          <w:noProof/>
          <w:szCs w:val="24"/>
          <w:lang w:eastAsia="en-GB"/>
        </w:rPr>
      </w:pPr>
      <w:hyperlink w:anchor="_Toc230364220" w:history="1">
        <w:r w:rsidRPr="009C1F73">
          <w:rPr>
            <w:rStyle w:val="Hyperlink"/>
            <w:rFonts w:cs="Arial"/>
            <w:noProof/>
            <w:lang w:val="en-US"/>
          </w:rPr>
          <w:t>Chair’s report</w:t>
        </w:r>
        <w:r>
          <w:rPr>
            <w:noProof/>
            <w:webHidden/>
          </w:rPr>
          <w:tab/>
        </w:r>
        <w:r>
          <w:rPr>
            <w:noProof/>
            <w:webHidden/>
          </w:rPr>
          <w:fldChar w:fldCharType="begin"/>
        </w:r>
        <w:r>
          <w:rPr>
            <w:noProof/>
            <w:webHidden/>
          </w:rPr>
          <w:instrText xml:space="preserve"> PAGEREF _Toc230364220 \h </w:instrText>
        </w:r>
        <w:r>
          <w:rPr>
            <w:noProof/>
            <w:webHidden/>
          </w:rPr>
        </w:r>
        <w:r>
          <w:rPr>
            <w:noProof/>
            <w:webHidden/>
          </w:rPr>
          <w:fldChar w:fldCharType="separate"/>
        </w:r>
        <w:r>
          <w:rPr>
            <w:noProof/>
            <w:webHidden/>
          </w:rPr>
          <w:t>5</w:t>
        </w:r>
        <w:r>
          <w:rPr>
            <w:noProof/>
            <w:webHidden/>
          </w:rPr>
          <w:fldChar w:fldCharType="end"/>
        </w:r>
      </w:hyperlink>
    </w:p>
    <w:p w14:paraId="03A3F297" w14:textId="2B5B6278" w:rsidR="00D352F0" w:rsidRDefault="00D352F0">
      <w:pPr>
        <w:pStyle w:val="TOC2"/>
        <w:tabs>
          <w:tab w:val="right" w:leader="dot" w:pos="9016"/>
        </w:tabs>
        <w:rPr>
          <w:rFonts w:asciiTheme="minorHAnsi" w:eastAsiaTheme="minorEastAsia" w:hAnsiTheme="minorHAnsi"/>
          <w:noProof/>
          <w:szCs w:val="24"/>
          <w:lang w:eastAsia="en-GB"/>
        </w:rPr>
      </w:pPr>
      <w:hyperlink w:anchor="_Toc230364221" w:history="1">
        <w:r w:rsidRPr="009C1F73">
          <w:rPr>
            <w:rStyle w:val="Hyperlink"/>
            <w:rFonts w:cs="Arial"/>
            <w:noProof/>
            <w:lang w:val="en-US"/>
          </w:rPr>
          <w:t>Trustees report</w:t>
        </w:r>
        <w:r>
          <w:rPr>
            <w:noProof/>
            <w:webHidden/>
          </w:rPr>
          <w:tab/>
        </w:r>
        <w:r>
          <w:rPr>
            <w:noProof/>
            <w:webHidden/>
          </w:rPr>
          <w:fldChar w:fldCharType="begin"/>
        </w:r>
        <w:r>
          <w:rPr>
            <w:noProof/>
            <w:webHidden/>
          </w:rPr>
          <w:instrText xml:space="preserve"> PAGEREF _Toc230364221 \h </w:instrText>
        </w:r>
        <w:r>
          <w:rPr>
            <w:noProof/>
            <w:webHidden/>
          </w:rPr>
        </w:r>
        <w:r>
          <w:rPr>
            <w:noProof/>
            <w:webHidden/>
          </w:rPr>
          <w:fldChar w:fldCharType="separate"/>
        </w:r>
        <w:r>
          <w:rPr>
            <w:noProof/>
            <w:webHidden/>
          </w:rPr>
          <w:t>6</w:t>
        </w:r>
        <w:r>
          <w:rPr>
            <w:noProof/>
            <w:webHidden/>
          </w:rPr>
          <w:fldChar w:fldCharType="end"/>
        </w:r>
      </w:hyperlink>
    </w:p>
    <w:p w14:paraId="439E3DA8" w14:textId="24E6F697" w:rsidR="00D352F0" w:rsidRDefault="00D352F0">
      <w:pPr>
        <w:pStyle w:val="TOC3"/>
        <w:tabs>
          <w:tab w:val="right" w:leader="dot" w:pos="9016"/>
        </w:tabs>
        <w:rPr>
          <w:rFonts w:asciiTheme="minorHAnsi" w:eastAsiaTheme="minorEastAsia" w:hAnsiTheme="minorHAnsi"/>
          <w:noProof/>
          <w:szCs w:val="24"/>
          <w:lang w:eastAsia="en-GB"/>
        </w:rPr>
      </w:pPr>
      <w:hyperlink w:anchor="_Toc230364222" w:history="1">
        <w:r w:rsidRPr="009C1F73">
          <w:rPr>
            <w:rStyle w:val="Hyperlink"/>
            <w:rFonts w:cs="Arial"/>
            <w:noProof/>
          </w:rPr>
          <w:t>Trustees during the period:  The Trustees who have served on the Executive Committee during the year ended 31 December 2025 are:</w:t>
        </w:r>
        <w:r>
          <w:rPr>
            <w:noProof/>
            <w:webHidden/>
          </w:rPr>
          <w:tab/>
        </w:r>
        <w:r>
          <w:rPr>
            <w:noProof/>
            <w:webHidden/>
          </w:rPr>
          <w:fldChar w:fldCharType="begin"/>
        </w:r>
        <w:r>
          <w:rPr>
            <w:noProof/>
            <w:webHidden/>
          </w:rPr>
          <w:instrText xml:space="preserve"> PAGEREF _Toc230364222 \h </w:instrText>
        </w:r>
        <w:r>
          <w:rPr>
            <w:noProof/>
            <w:webHidden/>
          </w:rPr>
        </w:r>
        <w:r>
          <w:rPr>
            <w:noProof/>
            <w:webHidden/>
          </w:rPr>
          <w:fldChar w:fldCharType="separate"/>
        </w:r>
        <w:r>
          <w:rPr>
            <w:noProof/>
            <w:webHidden/>
          </w:rPr>
          <w:t>6</w:t>
        </w:r>
        <w:r>
          <w:rPr>
            <w:noProof/>
            <w:webHidden/>
          </w:rPr>
          <w:fldChar w:fldCharType="end"/>
        </w:r>
      </w:hyperlink>
    </w:p>
    <w:p w14:paraId="28B035B7" w14:textId="3F5E95E4" w:rsidR="00D352F0" w:rsidRDefault="00D352F0">
      <w:pPr>
        <w:pStyle w:val="TOC3"/>
        <w:tabs>
          <w:tab w:val="right" w:leader="dot" w:pos="9016"/>
        </w:tabs>
        <w:rPr>
          <w:rFonts w:asciiTheme="minorHAnsi" w:eastAsiaTheme="minorEastAsia" w:hAnsiTheme="minorHAnsi"/>
          <w:noProof/>
          <w:szCs w:val="24"/>
          <w:lang w:eastAsia="en-GB"/>
        </w:rPr>
      </w:pPr>
      <w:hyperlink w:anchor="_Toc230364223" w:history="1">
        <w:r w:rsidRPr="009C1F73">
          <w:rPr>
            <w:rStyle w:val="Hyperlink"/>
            <w:rFonts w:cs="Arial"/>
            <w:noProof/>
            <w:lang w:val="en-US"/>
          </w:rPr>
          <w:t>Tribute to Andy Headworth</w:t>
        </w:r>
        <w:r>
          <w:rPr>
            <w:noProof/>
            <w:webHidden/>
          </w:rPr>
          <w:tab/>
        </w:r>
        <w:r>
          <w:rPr>
            <w:noProof/>
            <w:webHidden/>
          </w:rPr>
          <w:fldChar w:fldCharType="begin"/>
        </w:r>
        <w:r>
          <w:rPr>
            <w:noProof/>
            <w:webHidden/>
          </w:rPr>
          <w:instrText xml:space="preserve"> PAGEREF _Toc230364223 \h </w:instrText>
        </w:r>
        <w:r>
          <w:rPr>
            <w:noProof/>
            <w:webHidden/>
          </w:rPr>
        </w:r>
        <w:r>
          <w:rPr>
            <w:noProof/>
            <w:webHidden/>
          </w:rPr>
          <w:fldChar w:fldCharType="separate"/>
        </w:r>
        <w:r>
          <w:rPr>
            <w:noProof/>
            <w:webHidden/>
          </w:rPr>
          <w:t>7</w:t>
        </w:r>
        <w:r>
          <w:rPr>
            <w:noProof/>
            <w:webHidden/>
          </w:rPr>
          <w:fldChar w:fldCharType="end"/>
        </w:r>
      </w:hyperlink>
    </w:p>
    <w:p w14:paraId="0B09859A" w14:textId="373C159A" w:rsidR="00D352F0" w:rsidRDefault="00D352F0">
      <w:pPr>
        <w:pStyle w:val="TOC3"/>
        <w:tabs>
          <w:tab w:val="right" w:leader="dot" w:pos="9016"/>
        </w:tabs>
        <w:rPr>
          <w:rFonts w:asciiTheme="minorHAnsi" w:eastAsiaTheme="minorEastAsia" w:hAnsiTheme="minorHAnsi"/>
          <w:noProof/>
          <w:szCs w:val="24"/>
          <w:lang w:eastAsia="en-GB"/>
        </w:rPr>
      </w:pPr>
      <w:hyperlink w:anchor="_Toc230364224" w:history="1">
        <w:r w:rsidRPr="009C1F73">
          <w:rPr>
            <w:rStyle w:val="Hyperlink"/>
            <w:rFonts w:cs="Arial"/>
            <w:noProof/>
            <w:lang w:val="en-US"/>
          </w:rPr>
          <w:t>Structure, Governance and Management</w:t>
        </w:r>
        <w:r>
          <w:rPr>
            <w:noProof/>
            <w:webHidden/>
          </w:rPr>
          <w:tab/>
        </w:r>
        <w:r>
          <w:rPr>
            <w:noProof/>
            <w:webHidden/>
          </w:rPr>
          <w:fldChar w:fldCharType="begin"/>
        </w:r>
        <w:r>
          <w:rPr>
            <w:noProof/>
            <w:webHidden/>
          </w:rPr>
          <w:instrText xml:space="preserve"> PAGEREF _Toc230364224 \h </w:instrText>
        </w:r>
        <w:r>
          <w:rPr>
            <w:noProof/>
            <w:webHidden/>
          </w:rPr>
        </w:r>
        <w:r>
          <w:rPr>
            <w:noProof/>
            <w:webHidden/>
          </w:rPr>
          <w:fldChar w:fldCharType="separate"/>
        </w:r>
        <w:r>
          <w:rPr>
            <w:noProof/>
            <w:webHidden/>
          </w:rPr>
          <w:t>7</w:t>
        </w:r>
        <w:r>
          <w:rPr>
            <w:noProof/>
            <w:webHidden/>
          </w:rPr>
          <w:fldChar w:fldCharType="end"/>
        </w:r>
      </w:hyperlink>
    </w:p>
    <w:p w14:paraId="07570970" w14:textId="314184A0" w:rsidR="00D352F0" w:rsidRDefault="00D352F0">
      <w:pPr>
        <w:pStyle w:val="TOC3"/>
        <w:tabs>
          <w:tab w:val="right" w:leader="dot" w:pos="9016"/>
        </w:tabs>
        <w:rPr>
          <w:rFonts w:asciiTheme="minorHAnsi" w:eastAsiaTheme="minorEastAsia" w:hAnsiTheme="minorHAnsi"/>
          <w:noProof/>
          <w:szCs w:val="24"/>
          <w:lang w:eastAsia="en-GB"/>
        </w:rPr>
      </w:pPr>
      <w:hyperlink w:anchor="_Toc230364225" w:history="1">
        <w:r w:rsidRPr="009C1F73">
          <w:rPr>
            <w:rStyle w:val="Hyperlink"/>
            <w:rFonts w:cs="Arial"/>
            <w:noProof/>
            <w:lang w:val="en-US"/>
          </w:rPr>
          <w:t>Objectives and Public Benefit</w:t>
        </w:r>
        <w:r>
          <w:rPr>
            <w:noProof/>
            <w:webHidden/>
          </w:rPr>
          <w:tab/>
        </w:r>
        <w:r>
          <w:rPr>
            <w:noProof/>
            <w:webHidden/>
          </w:rPr>
          <w:fldChar w:fldCharType="begin"/>
        </w:r>
        <w:r>
          <w:rPr>
            <w:noProof/>
            <w:webHidden/>
          </w:rPr>
          <w:instrText xml:space="preserve"> PAGEREF _Toc230364225 \h </w:instrText>
        </w:r>
        <w:r>
          <w:rPr>
            <w:noProof/>
            <w:webHidden/>
          </w:rPr>
        </w:r>
        <w:r>
          <w:rPr>
            <w:noProof/>
            <w:webHidden/>
          </w:rPr>
          <w:fldChar w:fldCharType="separate"/>
        </w:r>
        <w:r>
          <w:rPr>
            <w:noProof/>
            <w:webHidden/>
          </w:rPr>
          <w:t>8</w:t>
        </w:r>
        <w:r>
          <w:rPr>
            <w:noProof/>
            <w:webHidden/>
          </w:rPr>
          <w:fldChar w:fldCharType="end"/>
        </w:r>
      </w:hyperlink>
    </w:p>
    <w:p w14:paraId="3111D2C6" w14:textId="719610C4" w:rsidR="00D352F0" w:rsidRDefault="00D352F0">
      <w:pPr>
        <w:pStyle w:val="TOC3"/>
        <w:tabs>
          <w:tab w:val="right" w:leader="dot" w:pos="9016"/>
        </w:tabs>
        <w:rPr>
          <w:rFonts w:asciiTheme="minorHAnsi" w:eastAsiaTheme="minorEastAsia" w:hAnsiTheme="minorHAnsi"/>
          <w:noProof/>
          <w:szCs w:val="24"/>
          <w:lang w:eastAsia="en-GB"/>
        </w:rPr>
      </w:pPr>
      <w:hyperlink w:anchor="_Toc230364226" w:history="1">
        <w:r w:rsidRPr="009C1F73">
          <w:rPr>
            <w:rStyle w:val="Hyperlink"/>
            <w:rFonts w:cs="Arial"/>
            <w:noProof/>
            <w:lang w:val="en-US"/>
          </w:rPr>
          <w:t>Activities and Achievements in 2025</w:t>
        </w:r>
        <w:r>
          <w:rPr>
            <w:noProof/>
            <w:webHidden/>
          </w:rPr>
          <w:tab/>
        </w:r>
        <w:r>
          <w:rPr>
            <w:noProof/>
            <w:webHidden/>
          </w:rPr>
          <w:fldChar w:fldCharType="begin"/>
        </w:r>
        <w:r>
          <w:rPr>
            <w:noProof/>
            <w:webHidden/>
          </w:rPr>
          <w:instrText xml:space="preserve"> PAGEREF _Toc230364226 \h </w:instrText>
        </w:r>
        <w:r>
          <w:rPr>
            <w:noProof/>
            <w:webHidden/>
          </w:rPr>
        </w:r>
        <w:r>
          <w:rPr>
            <w:noProof/>
            <w:webHidden/>
          </w:rPr>
          <w:fldChar w:fldCharType="separate"/>
        </w:r>
        <w:r>
          <w:rPr>
            <w:noProof/>
            <w:webHidden/>
          </w:rPr>
          <w:t>8</w:t>
        </w:r>
        <w:r>
          <w:rPr>
            <w:noProof/>
            <w:webHidden/>
          </w:rPr>
          <w:fldChar w:fldCharType="end"/>
        </w:r>
      </w:hyperlink>
    </w:p>
    <w:p w14:paraId="13CFBB8B" w14:textId="2D2EEFAB" w:rsidR="00D352F0" w:rsidRDefault="00D352F0">
      <w:pPr>
        <w:pStyle w:val="TOC3"/>
        <w:tabs>
          <w:tab w:val="right" w:leader="dot" w:pos="9016"/>
        </w:tabs>
        <w:rPr>
          <w:rFonts w:asciiTheme="minorHAnsi" w:eastAsiaTheme="minorEastAsia" w:hAnsiTheme="minorHAnsi"/>
          <w:noProof/>
          <w:szCs w:val="24"/>
          <w:lang w:eastAsia="en-GB"/>
        </w:rPr>
      </w:pPr>
      <w:hyperlink w:anchor="_Toc230364227" w:history="1">
        <w:r w:rsidRPr="009C1F73">
          <w:rPr>
            <w:rStyle w:val="Hyperlink"/>
            <w:rFonts w:cs="Arial"/>
            <w:noProof/>
            <w:lang w:val="en-US"/>
          </w:rPr>
          <w:t>Allocation of RNLI Reserve Funds from the Lifeboat Fund</w:t>
        </w:r>
        <w:r>
          <w:rPr>
            <w:noProof/>
            <w:webHidden/>
          </w:rPr>
          <w:tab/>
        </w:r>
        <w:r>
          <w:rPr>
            <w:noProof/>
            <w:webHidden/>
          </w:rPr>
          <w:fldChar w:fldCharType="begin"/>
        </w:r>
        <w:r>
          <w:rPr>
            <w:noProof/>
            <w:webHidden/>
          </w:rPr>
          <w:instrText xml:space="preserve"> PAGEREF _Toc230364227 \h </w:instrText>
        </w:r>
        <w:r>
          <w:rPr>
            <w:noProof/>
            <w:webHidden/>
          </w:rPr>
        </w:r>
        <w:r>
          <w:rPr>
            <w:noProof/>
            <w:webHidden/>
          </w:rPr>
          <w:fldChar w:fldCharType="separate"/>
        </w:r>
        <w:r>
          <w:rPr>
            <w:noProof/>
            <w:webHidden/>
          </w:rPr>
          <w:t>8</w:t>
        </w:r>
        <w:r>
          <w:rPr>
            <w:noProof/>
            <w:webHidden/>
          </w:rPr>
          <w:fldChar w:fldCharType="end"/>
        </w:r>
      </w:hyperlink>
    </w:p>
    <w:p w14:paraId="235A6D29" w14:textId="1A86238F" w:rsidR="00D352F0" w:rsidRDefault="00D352F0">
      <w:pPr>
        <w:pStyle w:val="TOC3"/>
        <w:tabs>
          <w:tab w:val="right" w:leader="dot" w:pos="9016"/>
        </w:tabs>
        <w:rPr>
          <w:rFonts w:asciiTheme="minorHAnsi" w:eastAsiaTheme="minorEastAsia" w:hAnsiTheme="minorHAnsi"/>
          <w:noProof/>
          <w:szCs w:val="24"/>
          <w:lang w:eastAsia="en-GB"/>
        </w:rPr>
      </w:pPr>
      <w:hyperlink w:anchor="_Toc230364228" w:history="1">
        <w:r w:rsidRPr="009C1F73">
          <w:rPr>
            <w:rStyle w:val="Hyperlink"/>
            <w:rFonts w:cs="Arial"/>
            <w:noProof/>
            <w:lang w:val="en-US"/>
          </w:rPr>
          <w:t>Scottish Government Golf Day</w:t>
        </w:r>
        <w:r>
          <w:rPr>
            <w:noProof/>
            <w:webHidden/>
          </w:rPr>
          <w:tab/>
        </w:r>
        <w:r>
          <w:rPr>
            <w:noProof/>
            <w:webHidden/>
          </w:rPr>
          <w:fldChar w:fldCharType="begin"/>
        </w:r>
        <w:r>
          <w:rPr>
            <w:noProof/>
            <w:webHidden/>
          </w:rPr>
          <w:instrText xml:space="preserve"> PAGEREF _Toc230364228 \h </w:instrText>
        </w:r>
        <w:r>
          <w:rPr>
            <w:noProof/>
            <w:webHidden/>
          </w:rPr>
        </w:r>
        <w:r>
          <w:rPr>
            <w:noProof/>
            <w:webHidden/>
          </w:rPr>
          <w:fldChar w:fldCharType="separate"/>
        </w:r>
        <w:r>
          <w:rPr>
            <w:noProof/>
            <w:webHidden/>
          </w:rPr>
          <w:t>9</w:t>
        </w:r>
        <w:r>
          <w:rPr>
            <w:noProof/>
            <w:webHidden/>
          </w:rPr>
          <w:fldChar w:fldCharType="end"/>
        </w:r>
      </w:hyperlink>
    </w:p>
    <w:p w14:paraId="5F1A7112" w14:textId="7F2FE3AA" w:rsidR="00D352F0" w:rsidRDefault="00D352F0">
      <w:pPr>
        <w:pStyle w:val="TOC3"/>
        <w:tabs>
          <w:tab w:val="right" w:leader="dot" w:pos="9016"/>
        </w:tabs>
        <w:rPr>
          <w:rFonts w:asciiTheme="minorHAnsi" w:eastAsiaTheme="minorEastAsia" w:hAnsiTheme="minorHAnsi"/>
          <w:noProof/>
          <w:szCs w:val="24"/>
          <w:lang w:eastAsia="en-GB"/>
        </w:rPr>
      </w:pPr>
      <w:hyperlink w:anchor="_Toc230364229" w:history="1">
        <w:r w:rsidRPr="009C1F73">
          <w:rPr>
            <w:rStyle w:val="Hyperlink"/>
            <w:rFonts w:cs="Arial"/>
            <w:noProof/>
            <w:lang w:val="en-US"/>
          </w:rPr>
          <w:t>Fundraising Strategy</w:t>
        </w:r>
        <w:r>
          <w:rPr>
            <w:noProof/>
            <w:webHidden/>
          </w:rPr>
          <w:tab/>
        </w:r>
        <w:r>
          <w:rPr>
            <w:noProof/>
            <w:webHidden/>
          </w:rPr>
          <w:fldChar w:fldCharType="begin"/>
        </w:r>
        <w:r>
          <w:rPr>
            <w:noProof/>
            <w:webHidden/>
          </w:rPr>
          <w:instrText xml:space="preserve"> PAGEREF _Toc230364229 \h </w:instrText>
        </w:r>
        <w:r>
          <w:rPr>
            <w:noProof/>
            <w:webHidden/>
          </w:rPr>
        </w:r>
        <w:r>
          <w:rPr>
            <w:noProof/>
            <w:webHidden/>
          </w:rPr>
          <w:fldChar w:fldCharType="separate"/>
        </w:r>
        <w:r>
          <w:rPr>
            <w:noProof/>
            <w:webHidden/>
          </w:rPr>
          <w:t>9</w:t>
        </w:r>
        <w:r>
          <w:rPr>
            <w:noProof/>
            <w:webHidden/>
          </w:rPr>
          <w:fldChar w:fldCharType="end"/>
        </w:r>
      </w:hyperlink>
    </w:p>
    <w:p w14:paraId="14709BB4" w14:textId="4040F6E9" w:rsidR="00D352F0" w:rsidRDefault="00D352F0">
      <w:pPr>
        <w:pStyle w:val="TOC3"/>
        <w:tabs>
          <w:tab w:val="right" w:leader="dot" w:pos="9016"/>
        </w:tabs>
        <w:rPr>
          <w:rFonts w:asciiTheme="minorHAnsi" w:eastAsiaTheme="minorEastAsia" w:hAnsiTheme="minorHAnsi"/>
          <w:noProof/>
          <w:szCs w:val="24"/>
          <w:lang w:eastAsia="en-GB"/>
        </w:rPr>
      </w:pPr>
      <w:hyperlink w:anchor="_Toc230364230" w:history="1">
        <w:r w:rsidRPr="009C1F73">
          <w:rPr>
            <w:rStyle w:val="Hyperlink"/>
            <w:rFonts w:cs="Arial"/>
            <w:noProof/>
            <w:lang w:val="en-US"/>
          </w:rPr>
          <w:t>Funraisin Platform</w:t>
        </w:r>
        <w:r>
          <w:rPr>
            <w:noProof/>
            <w:webHidden/>
          </w:rPr>
          <w:tab/>
        </w:r>
        <w:r>
          <w:rPr>
            <w:noProof/>
            <w:webHidden/>
          </w:rPr>
          <w:fldChar w:fldCharType="begin"/>
        </w:r>
        <w:r>
          <w:rPr>
            <w:noProof/>
            <w:webHidden/>
          </w:rPr>
          <w:instrText xml:space="preserve"> PAGEREF _Toc230364230 \h </w:instrText>
        </w:r>
        <w:r>
          <w:rPr>
            <w:noProof/>
            <w:webHidden/>
          </w:rPr>
        </w:r>
        <w:r>
          <w:rPr>
            <w:noProof/>
            <w:webHidden/>
          </w:rPr>
          <w:fldChar w:fldCharType="separate"/>
        </w:r>
        <w:r>
          <w:rPr>
            <w:noProof/>
            <w:webHidden/>
          </w:rPr>
          <w:t>9</w:t>
        </w:r>
        <w:r>
          <w:rPr>
            <w:noProof/>
            <w:webHidden/>
          </w:rPr>
          <w:fldChar w:fldCharType="end"/>
        </w:r>
      </w:hyperlink>
    </w:p>
    <w:p w14:paraId="3F120BE7" w14:textId="04D4C4DC" w:rsidR="00D352F0" w:rsidRDefault="00D352F0">
      <w:pPr>
        <w:pStyle w:val="TOC3"/>
        <w:tabs>
          <w:tab w:val="right" w:leader="dot" w:pos="9016"/>
        </w:tabs>
        <w:rPr>
          <w:rFonts w:asciiTheme="minorHAnsi" w:eastAsiaTheme="minorEastAsia" w:hAnsiTheme="minorHAnsi"/>
          <w:noProof/>
          <w:szCs w:val="24"/>
          <w:lang w:eastAsia="en-GB"/>
        </w:rPr>
      </w:pPr>
      <w:hyperlink w:anchor="_Toc230364231" w:history="1">
        <w:r w:rsidRPr="009C1F73">
          <w:rPr>
            <w:rStyle w:val="Hyperlink"/>
            <w:rFonts w:cs="Arial"/>
            <w:noProof/>
            <w:lang w:val="en-US"/>
          </w:rPr>
          <w:t>Impact Report</w:t>
        </w:r>
        <w:r>
          <w:rPr>
            <w:noProof/>
            <w:webHidden/>
          </w:rPr>
          <w:tab/>
        </w:r>
        <w:r>
          <w:rPr>
            <w:noProof/>
            <w:webHidden/>
          </w:rPr>
          <w:fldChar w:fldCharType="begin"/>
        </w:r>
        <w:r>
          <w:rPr>
            <w:noProof/>
            <w:webHidden/>
          </w:rPr>
          <w:instrText xml:space="preserve"> PAGEREF _Toc230364231 \h </w:instrText>
        </w:r>
        <w:r>
          <w:rPr>
            <w:noProof/>
            <w:webHidden/>
          </w:rPr>
        </w:r>
        <w:r>
          <w:rPr>
            <w:noProof/>
            <w:webHidden/>
          </w:rPr>
          <w:fldChar w:fldCharType="separate"/>
        </w:r>
        <w:r>
          <w:rPr>
            <w:noProof/>
            <w:webHidden/>
          </w:rPr>
          <w:t>10</w:t>
        </w:r>
        <w:r>
          <w:rPr>
            <w:noProof/>
            <w:webHidden/>
          </w:rPr>
          <w:fldChar w:fldCharType="end"/>
        </w:r>
      </w:hyperlink>
    </w:p>
    <w:p w14:paraId="325F69A5" w14:textId="6049C188" w:rsidR="00D352F0" w:rsidRDefault="00D352F0">
      <w:pPr>
        <w:pStyle w:val="TOC3"/>
        <w:tabs>
          <w:tab w:val="right" w:leader="dot" w:pos="9016"/>
        </w:tabs>
        <w:rPr>
          <w:rFonts w:asciiTheme="minorHAnsi" w:eastAsiaTheme="minorEastAsia" w:hAnsiTheme="minorHAnsi"/>
          <w:noProof/>
          <w:szCs w:val="24"/>
          <w:lang w:eastAsia="en-GB"/>
        </w:rPr>
      </w:pPr>
      <w:hyperlink w:anchor="_Toc230364232" w:history="1">
        <w:r w:rsidRPr="009C1F73">
          <w:rPr>
            <w:rStyle w:val="Hyperlink"/>
            <w:rFonts w:cs="Arial"/>
            <w:noProof/>
            <w:lang w:val="en-US"/>
          </w:rPr>
          <w:t>Our Lifeboat Launches in 2025</w:t>
        </w:r>
        <w:r>
          <w:rPr>
            <w:noProof/>
            <w:webHidden/>
          </w:rPr>
          <w:tab/>
        </w:r>
        <w:r>
          <w:rPr>
            <w:noProof/>
            <w:webHidden/>
          </w:rPr>
          <w:fldChar w:fldCharType="begin"/>
        </w:r>
        <w:r>
          <w:rPr>
            <w:noProof/>
            <w:webHidden/>
          </w:rPr>
          <w:instrText xml:space="preserve"> PAGEREF _Toc230364232 \h </w:instrText>
        </w:r>
        <w:r>
          <w:rPr>
            <w:noProof/>
            <w:webHidden/>
          </w:rPr>
        </w:r>
        <w:r>
          <w:rPr>
            <w:noProof/>
            <w:webHidden/>
          </w:rPr>
          <w:fldChar w:fldCharType="separate"/>
        </w:r>
        <w:r>
          <w:rPr>
            <w:noProof/>
            <w:webHidden/>
          </w:rPr>
          <w:t>11</w:t>
        </w:r>
        <w:r>
          <w:rPr>
            <w:noProof/>
            <w:webHidden/>
          </w:rPr>
          <w:fldChar w:fldCharType="end"/>
        </w:r>
      </w:hyperlink>
    </w:p>
    <w:p w14:paraId="1164B8C9" w14:textId="749794CB" w:rsidR="00D352F0" w:rsidRDefault="00D352F0">
      <w:pPr>
        <w:pStyle w:val="TOC3"/>
        <w:tabs>
          <w:tab w:val="right" w:leader="dot" w:pos="9016"/>
        </w:tabs>
        <w:rPr>
          <w:rFonts w:asciiTheme="minorHAnsi" w:eastAsiaTheme="minorEastAsia" w:hAnsiTheme="minorHAnsi"/>
          <w:noProof/>
          <w:szCs w:val="24"/>
          <w:lang w:eastAsia="en-GB"/>
        </w:rPr>
      </w:pPr>
      <w:hyperlink w:anchor="_Toc230364233" w:history="1">
        <w:r w:rsidRPr="009C1F73">
          <w:rPr>
            <w:rStyle w:val="Hyperlink"/>
            <w:rFonts w:cs="Arial"/>
            <w:noProof/>
            <w:lang w:val="en-US"/>
          </w:rPr>
          <w:t>Financial Review</w:t>
        </w:r>
        <w:r>
          <w:rPr>
            <w:noProof/>
            <w:webHidden/>
          </w:rPr>
          <w:tab/>
        </w:r>
        <w:r>
          <w:rPr>
            <w:noProof/>
            <w:webHidden/>
          </w:rPr>
          <w:fldChar w:fldCharType="begin"/>
        </w:r>
        <w:r>
          <w:rPr>
            <w:noProof/>
            <w:webHidden/>
          </w:rPr>
          <w:instrText xml:space="preserve"> PAGEREF _Toc230364233 \h </w:instrText>
        </w:r>
        <w:r>
          <w:rPr>
            <w:noProof/>
            <w:webHidden/>
          </w:rPr>
        </w:r>
        <w:r>
          <w:rPr>
            <w:noProof/>
            <w:webHidden/>
          </w:rPr>
          <w:fldChar w:fldCharType="separate"/>
        </w:r>
        <w:r>
          <w:rPr>
            <w:noProof/>
            <w:webHidden/>
          </w:rPr>
          <w:t>12</w:t>
        </w:r>
        <w:r>
          <w:rPr>
            <w:noProof/>
            <w:webHidden/>
          </w:rPr>
          <w:fldChar w:fldCharType="end"/>
        </w:r>
      </w:hyperlink>
    </w:p>
    <w:p w14:paraId="6011A254" w14:textId="48F2A81D" w:rsidR="00D352F0" w:rsidRDefault="00D352F0">
      <w:pPr>
        <w:pStyle w:val="TOC3"/>
        <w:tabs>
          <w:tab w:val="right" w:leader="dot" w:pos="9016"/>
        </w:tabs>
        <w:rPr>
          <w:rFonts w:asciiTheme="minorHAnsi" w:eastAsiaTheme="minorEastAsia" w:hAnsiTheme="minorHAnsi"/>
          <w:noProof/>
          <w:szCs w:val="24"/>
          <w:lang w:eastAsia="en-GB"/>
        </w:rPr>
      </w:pPr>
      <w:hyperlink w:anchor="_Toc230364234" w:history="1">
        <w:r w:rsidRPr="009C1F73">
          <w:rPr>
            <w:rStyle w:val="Hyperlink"/>
            <w:rFonts w:cs="Arial"/>
            <w:noProof/>
            <w:lang w:val="en-US"/>
          </w:rPr>
          <w:t>Reserves Policy</w:t>
        </w:r>
        <w:r>
          <w:rPr>
            <w:noProof/>
            <w:webHidden/>
          </w:rPr>
          <w:tab/>
        </w:r>
        <w:r>
          <w:rPr>
            <w:noProof/>
            <w:webHidden/>
          </w:rPr>
          <w:fldChar w:fldCharType="begin"/>
        </w:r>
        <w:r>
          <w:rPr>
            <w:noProof/>
            <w:webHidden/>
          </w:rPr>
          <w:instrText xml:space="preserve"> PAGEREF _Toc230364234 \h </w:instrText>
        </w:r>
        <w:r>
          <w:rPr>
            <w:noProof/>
            <w:webHidden/>
          </w:rPr>
        </w:r>
        <w:r>
          <w:rPr>
            <w:noProof/>
            <w:webHidden/>
          </w:rPr>
          <w:fldChar w:fldCharType="separate"/>
        </w:r>
        <w:r>
          <w:rPr>
            <w:noProof/>
            <w:webHidden/>
          </w:rPr>
          <w:t>12</w:t>
        </w:r>
        <w:r>
          <w:rPr>
            <w:noProof/>
            <w:webHidden/>
          </w:rPr>
          <w:fldChar w:fldCharType="end"/>
        </w:r>
      </w:hyperlink>
    </w:p>
    <w:p w14:paraId="1F8D49E8" w14:textId="426585C5" w:rsidR="00D352F0" w:rsidRDefault="00D352F0">
      <w:pPr>
        <w:pStyle w:val="TOC3"/>
        <w:tabs>
          <w:tab w:val="right" w:leader="dot" w:pos="9016"/>
        </w:tabs>
        <w:rPr>
          <w:rFonts w:asciiTheme="minorHAnsi" w:eastAsiaTheme="minorEastAsia" w:hAnsiTheme="minorHAnsi"/>
          <w:noProof/>
          <w:szCs w:val="24"/>
          <w:lang w:eastAsia="en-GB"/>
        </w:rPr>
      </w:pPr>
      <w:hyperlink w:anchor="_Toc230364235" w:history="1">
        <w:r w:rsidRPr="009C1F73">
          <w:rPr>
            <w:rStyle w:val="Hyperlink"/>
            <w:rFonts w:cs="Arial"/>
            <w:noProof/>
            <w:lang w:val="en-US"/>
          </w:rPr>
          <w:t>Principal Risks and Uncertainties</w:t>
        </w:r>
        <w:r>
          <w:rPr>
            <w:noProof/>
            <w:webHidden/>
          </w:rPr>
          <w:tab/>
        </w:r>
        <w:r>
          <w:rPr>
            <w:noProof/>
            <w:webHidden/>
          </w:rPr>
          <w:fldChar w:fldCharType="begin"/>
        </w:r>
        <w:r>
          <w:rPr>
            <w:noProof/>
            <w:webHidden/>
          </w:rPr>
          <w:instrText xml:space="preserve"> PAGEREF _Toc230364235 \h </w:instrText>
        </w:r>
        <w:r>
          <w:rPr>
            <w:noProof/>
            <w:webHidden/>
          </w:rPr>
        </w:r>
        <w:r>
          <w:rPr>
            <w:noProof/>
            <w:webHidden/>
          </w:rPr>
          <w:fldChar w:fldCharType="separate"/>
        </w:r>
        <w:r>
          <w:rPr>
            <w:noProof/>
            <w:webHidden/>
          </w:rPr>
          <w:t>12</w:t>
        </w:r>
        <w:r>
          <w:rPr>
            <w:noProof/>
            <w:webHidden/>
          </w:rPr>
          <w:fldChar w:fldCharType="end"/>
        </w:r>
      </w:hyperlink>
    </w:p>
    <w:p w14:paraId="0A591783" w14:textId="157B40B2" w:rsidR="00D352F0" w:rsidRDefault="00D352F0">
      <w:pPr>
        <w:pStyle w:val="TOC3"/>
        <w:tabs>
          <w:tab w:val="right" w:leader="dot" w:pos="9016"/>
        </w:tabs>
        <w:rPr>
          <w:rFonts w:asciiTheme="minorHAnsi" w:eastAsiaTheme="minorEastAsia" w:hAnsiTheme="minorHAnsi"/>
          <w:noProof/>
          <w:szCs w:val="24"/>
          <w:lang w:eastAsia="en-GB"/>
        </w:rPr>
      </w:pPr>
      <w:hyperlink w:anchor="_Toc230364236" w:history="1">
        <w:r w:rsidRPr="009C1F73">
          <w:rPr>
            <w:rStyle w:val="Hyperlink"/>
            <w:rFonts w:cs="Arial"/>
            <w:noProof/>
            <w:lang w:val="en-US"/>
          </w:rPr>
          <w:t>Plans for Future Periods</w:t>
        </w:r>
        <w:r>
          <w:rPr>
            <w:noProof/>
            <w:webHidden/>
          </w:rPr>
          <w:tab/>
        </w:r>
        <w:r>
          <w:rPr>
            <w:noProof/>
            <w:webHidden/>
          </w:rPr>
          <w:fldChar w:fldCharType="begin"/>
        </w:r>
        <w:r>
          <w:rPr>
            <w:noProof/>
            <w:webHidden/>
          </w:rPr>
          <w:instrText xml:space="preserve"> PAGEREF _Toc230364236 \h </w:instrText>
        </w:r>
        <w:r>
          <w:rPr>
            <w:noProof/>
            <w:webHidden/>
          </w:rPr>
        </w:r>
        <w:r>
          <w:rPr>
            <w:noProof/>
            <w:webHidden/>
          </w:rPr>
          <w:fldChar w:fldCharType="separate"/>
        </w:r>
        <w:r>
          <w:rPr>
            <w:noProof/>
            <w:webHidden/>
          </w:rPr>
          <w:t>12</w:t>
        </w:r>
        <w:r>
          <w:rPr>
            <w:noProof/>
            <w:webHidden/>
          </w:rPr>
          <w:fldChar w:fldCharType="end"/>
        </w:r>
      </w:hyperlink>
    </w:p>
    <w:p w14:paraId="16E7A1FB" w14:textId="6D1E1151" w:rsidR="00D352F0" w:rsidRDefault="00D352F0">
      <w:pPr>
        <w:pStyle w:val="TOC3"/>
        <w:tabs>
          <w:tab w:val="right" w:leader="dot" w:pos="9016"/>
        </w:tabs>
        <w:rPr>
          <w:rFonts w:asciiTheme="minorHAnsi" w:eastAsiaTheme="minorEastAsia" w:hAnsiTheme="minorHAnsi"/>
          <w:noProof/>
          <w:szCs w:val="24"/>
          <w:lang w:eastAsia="en-GB"/>
        </w:rPr>
      </w:pPr>
      <w:hyperlink w:anchor="_Toc230364237" w:history="1">
        <w:r w:rsidRPr="009C1F73">
          <w:rPr>
            <w:rStyle w:val="Hyperlink"/>
            <w:rFonts w:cs="Arial"/>
            <w:noProof/>
            <w:lang w:val="en-US"/>
          </w:rPr>
          <w:t>Statement of Trustees’ Responsibilities</w:t>
        </w:r>
        <w:r>
          <w:rPr>
            <w:noProof/>
            <w:webHidden/>
          </w:rPr>
          <w:tab/>
        </w:r>
        <w:r>
          <w:rPr>
            <w:noProof/>
            <w:webHidden/>
          </w:rPr>
          <w:fldChar w:fldCharType="begin"/>
        </w:r>
        <w:r>
          <w:rPr>
            <w:noProof/>
            <w:webHidden/>
          </w:rPr>
          <w:instrText xml:space="preserve"> PAGEREF _Toc230364237 \h </w:instrText>
        </w:r>
        <w:r>
          <w:rPr>
            <w:noProof/>
            <w:webHidden/>
          </w:rPr>
        </w:r>
        <w:r>
          <w:rPr>
            <w:noProof/>
            <w:webHidden/>
          </w:rPr>
          <w:fldChar w:fldCharType="separate"/>
        </w:r>
        <w:r>
          <w:rPr>
            <w:noProof/>
            <w:webHidden/>
          </w:rPr>
          <w:t>12</w:t>
        </w:r>
        <w:r>
          <w:rPr>
            <w:noProof/>
            <w:webHidden/>
          </w:rPr>
          <w:fldChar w:fldCharType="end"/>
        </w:r>
      </w:hyperlink>
    </w:p>
    <w:p w14:paraId="4F3DE629" w14:textId="399EA4E5" w:rsidR="00D352F0" w:rsidRDefault="00D352F0">
      <w:pPr>
        <w:pStyle w:val="TOC3"/>
        <w:tabs>
          <w:tab w:val="right" w:leader="dot" w:pos="9016"/>
        </w:tabs>
        <w:rPr>
          <w:rFonts w:asciiTheme="minorHAnsi" w:eastAsiaTheme="minorEastAsia" w:hAnsiTheme="minorHAnsi"/>
          <w:noProof/>
          <w:szCs w:val="24"/>
          <w:lang w:eastAsia="en-GB"/>
        </w:rPr>
      </w:pPr>
      <w:hyperlink w:anchor="_Toc230364238" w:history="1">
        <w:r w:rsidRPr="009C1F73">
          <w:rPr>
            <w:rStyle w:val="Hyperlink"/>
            <w:rFonts w:cs="Arial"/>
            <w:noProof/>
            <w:lang w:val="en-US"/>
          </w:rPr>
          <w:t>2025 Financial Summary</w:t>
        </w:r>
        <w:r>
          <w:rPr>
            <w:noProof/>
            <w:webHidden/>
          </w:rPr>
          <w:tab/>
        </w:r>
        <w:r>
          <w:rPr>
            <w:noProof/>
            <w:webHidden/>
          </w:rPr>
          <w:fldChar w:fldCharType="begin"/>
        </w:r>
        <w:r>
          <w:rPr>
            <w:noProof/>
            <w:webHidden/>
          </w:rPr>
          <w:instrText xml:space="preserve"> PAGEREF _Toc230364238 \h </w:instrText>
        </w:r>
        <w:r>
          <w:rPr>
            <w:noProof/>
            <w:webHidden/>
          </w:rPr>
        </w:r>
        <w:r>
          <w:rPr>
            <w:noProof/>
            <w:webHidden/>
          </w:rPr>
          <w:fldChar w:fldCharType="separate"/>
        </w:r>
        <w:r>
          <w:rPr>
            <w:noProof/>
            <w:webHidden/>
          </w:rPr>
          <w:t>14</w:t>
        </w:r>
        <w:r>
          <w:rPr>
            <w:noProof/>
            <w:webHidden/>
          </w:rPr>
          <w:fldChar w:fldCharType="end"/>
        </w:r>
      </w:hyperlink>
    </w:p>
    <w:p w14:paraId="14B393C8" w14:textId="33F90A4C" w:rsidR="00D352F0" w:rsidRDefault="00D352F0">
      <w:pPr>
        <w:pStyle w:val="TOC3"/>
        <w:tabs>
          <w:tab w:val="right" w:leader="dot" w:pos="9016"/>
        </w:tabs>
        <w:rPr>
          <w:rFonts w:asciiTheme="minorHAnsi" w:eastAsiaTheme="minorEastAsia" w:hAnsiTheme="minorHAnsi"/>
          <w:noProof/>
          <w:szCs w:val="24"/>
          <w:lang w:eastAsia="en-GB"/>
        </w:rPr>
      </w:pPr>
      <w:hyperlink w:anchor="_Toc230364239" w:history="1">
        <w:r w:rsidRPr="009C1F73">
          <w:rPr>
            <w:rStyle w:val="Hyperlink"/>
            <w:rFonts w:cs="Arial"/>
            <w:noProof/>
            <w:lang w:val="en-US"/>
          </w:rPr>
          <w:t>Analysis of Donations and Legacies Received</w:t>
        </w:r>
        <w:r>
          <w:rPr>
            <w:noProof/>
            <w:webHidden/>
          </w:rPr>
          <w:tab/>
        </w:r>
        <w:r>
          <w:rPr>
            <w:noProof/>
            <w:webHidden/>
          </w:rPr>
          <w:fldChar w:fldCharType="begin"/>
        </w:r>
        <w:r>
          <w:rPr>
            <w:noProof/>
            <w:webHidden/>
          </w:rPr>
          <w:instrText xml:space="preserve"> PAGEREF _Toc230364239 \h </w:instrText>
        </w:r>
        <w:r>
          <w:rPr>
            <w:noProof/>
            <w:webHidden/>
          </w:rPr>
        </w:r>
        <w:r>
          <w:rPr>
            <w:noProof/>
            <w:webHidden/>
          </w:rPr>
          <w:fldChar w:fldCharType="separate"/>
        </w:r>
        <w:r>
          <w:rPr>
            <w:noProof/>
            <w:webHidden/>
          </w:rPr>
          <w:t>14</w:t>
        </w:r>
        <w:r>
          <w:rPr>
            <w:noProof/>
            <w:webHidden/>
          </w:rPr>
          <w:fldChar w:fldCharType="end"/>
        </w:r>
      </w:hyperlink>
    </w:p>
    <w:p w14:paraId="48390DD0" w14:textId="288CA280" w:rsidR="00D352F0" w:rsidRDefault="00D352F0">
      <w:pPr>
        <w:pStyle w:val="TOC3"/>
        <w:tabs>
          <w:tab w:val="right" w:leader="dot" w:pos="9016"/>
        </w:tabs>
        <w:rPr>
          <w:rFonts w:asciiTheme="minorHAnsi" w:eastAsiaTheme="minorEastAsia" w:hAnsiTheme="minorHAnsi"/>
          <w:noProof/>
          <w:szCs w:val="24"/>
          <w:lang w:eastAsia="en-GB"/>
        </w:rPr>
      </w:pPr>
      <w:hyperlink w:anchor="_Toc230364240" w:history="1">
        <w:r w:rsidRPr="009C1F73">
          <w:rPr>
            <w:rStyle w:val="Hyperlink"/>
            <w:rFonts w:cs="Arial"/>
            <w:noProof/>
            <w:lang w:val="en-US"/>
          </w:rPr>
          <w:t>Use of Funds</w:t>
        </w:r>
        <w:r>
          <w:rPr>
            <w:noProof/>
            <w:webHidden/>
          </w:rPr>
          <w:tab/>
        </w:r>
        <w:r>
          <w:rPr>
            <w:noProof/>
            <w:webHidden/>
          </w:rPr>
          <w:fldChar w:fldCharType="begin"/>
        </w:r>
        <w:r>
          <w:rPr>
            <w:noProof/>
            <w:webHidden/>
          </w:rPr>
          <w:instrText xml:space="preserve"> PAGEREF _Toc230364240 \h </w:instrText>
        </w:r>
        <w:r>
          <w:rPr>
            <w:noProof/>
            <w:webHidden/>
          </w:rPr>
        </w:r>
        <w:r>
          <w:rPr>
            <w:noProof/>
            <w:webHidden/>
          </w:rPr>
          <w:fldChar w:fldCharType="separate"/>
        </w:r>
        <w:r>
          <w:rPr>
            <w:noProof/>
            <w:webHidden/>
          </w:rPr>
          <w:t>14</w:t>
        </w:r>
        <w:r>
          <w:rPr>
            <w:noProof/>
            <w:webHidden/>
          </w:rPr>
          <w:fldChar w:fldCharType="end"/>
        </w:r>
      </w:hyperlink>
    </w:p>
    <w:p w14:paraId="4FD3BA34" w14:textId="3C6E123F" w:rsidR="00D352F0" w:rsidRDefault="00D352F0">
      <w:pPr>
        <w:pStyle w:val="TOC3"/>
        <w:tabs>
          <w:tab w:val="right" w:leader="dot" w:pos="9016"/>
        </w:tabs>
        <w:rPr>
          <w:rFonts w:asciiTheme="minorHAnsi" w:eastAsiaTheme="minorEastAsia" w:hAnsiTheme="minorHAnsi"/>
          <w:noProof/>
          <w:szCs w:val="24"/>
          <w:lang w:eastAsia="en-GB"/>
        </w:rPr>
      </w:pPr>
      <w:hyperlink w:anchor="_Toc230364241" w:history="1">
        <w:r w:rsidRPr="009C1F73">
          <w:rPr>
            <w:rStyle w:val="Hyperlink"/>
            <w:rFonts w:cs="Arial"/>
            <w:noProof/>
            <w:lang w:val="en-US"/>
          </w:rPr>
          <w:t>Risk Management</w:t>
        </w:r>
        <w:r>
          <w:rPr>
            <w:noProof/>
            <w:webHidden/>
          </w:rPr>
          <w:tab/>
        </w:r>
        <w:r>
          <w:rPr>
            <w:noProof/>
            <w:webHidden/>
          </w:rPr>
          <w:fldChar w:fldCharType="begin"/>
        </w:r>
        <w:r>
          <w:rPr>
            <w:noProof/>
            <w:webHidden/>
          </w:rPr>
          <w:instrText xml:space="preserve"> PAGEREF _Toc230364241 \h </w:instrText>
        </w:r>
        <w:r>
          <w:rPr>
            <w:noProof/>
            <w:webHidden/>
          </w:rPr>
        </w:r>
        <w:r>
          <w:rPr>
            <w:noProof/>
            <w:webHidden/>
          </w:rPr>
          <w:fldChar w:fldCharType="separate"/>
        </w:r>
        <w:r>
          <w:rPr>
            <w:noProof/>
            <w:webHidden/>
          </w:rPr>
          <w:t>15</w:t>
        </w:r>
        <w:r>
          <w:rPr>
            <w:noProof/>
            <w:webHidden/>
          </w:rPr>
          <w:fldChar w:fldCharType="end"/>
        </w:r>
      </w:hyperlink>
    </w:p>
    <w:p w14:paraId="089B4E56" w14:textId="653E71E1" w:rsidR="00D352F0" w:rsidRDefault="00D352F0">
      <w:pPr>
        <w:pStyle w:val="TOC3"/>
        <w:tabs>
          <w:tab w:val="right" w:leader="dot" w:pos="9016"/>
        </w:tabs>
        <w:rPr>
          <w:rFonts w:asciiTheme="minorHAnsi" w:eastAsiaTheme="minorEastAsia" w:hAnsiTheme="minorHAnsi"/>
          <w:noProof/>
          <w:szCs w:val="24"/>
          <w:lang w:eastAsia="en-GB"/>
        </w:rPr>
      </w:pPr>
      <w:hyperlink w:anchor="_Toc230364242" w:history="1">
        <w:r w:rsidRPr="009C1F73">
          <w:rPr>
            <w:rStyle w:val="Hyperlink"/>
            <w:rFonts w:cs="Arial"/>
            <w:noProof/>
            <w:lang w:val="en-US"/>
          </w:rPr>
          <w:t>Remuneration To Charity Trustees</w:t>
        </w:r>
        <w:r>
          <w:rPr>
            <w:noProof/>
            <w:webHidden/>
          </w:rPr>
          <w:tab/>
        </w:r>
        <w:r>
          <w:rPr>
            <w:noProof/>
            <w:webHidden/>
          </w:rPr>
          <w:fldChar w:fldCharType="begin"/>
        </w:r>
        <w:r>
          <w:rPr>
            <w:noProof/>
            <w:webHidden/>
          </w:rPr>
          <w:instrText xml:space="preserve"> PAGEREF _Toc230364242 \h </w:instrText>
        </w:r>
        <w:r>
          <w:rPr>
            <w:noProof/>
            <w:webHidden/>
          </w:rPr>
        </w:r>
        <w:r>
          <w:rPr>
            <w:noProof/>
            <w:webHidden/>
          </w:rPr>
          <w:fldChar w:fldCharType="separate"/>
        </w:r>
        <w:r>
          <w:rPr>
            <w:noProof/>
            <w:webHidden/>
          </w:rPr>
          <w:t>15</w:t>
        </w:r>
        <w:r>
          <w:rPr>
            <w:noProof/>
            <w:webHidden/>
          </w:rPr>
          <w:fldChar w:fldCharType="end"/>
        </w:r>
      </w:hyperlink>
    </w:p>
    <w:p w14:paraId="4918ECDE" w14:textId="4C26D881" w:rsidR="00D352F0" w:rsidRDefault="00D352F0">
      <w:pPr>
        <w:pStyle w:val="TOC3"/>
        <w:tabs>
          <w:tab w:val="right" w:leader="dot" w:pos="9016"/>
        </w:tabs>
        <w:rPr>
          <w:rFonts w:asciiTheme="minorHAnsi" w:eastAsiaTheme="minorEastAsia" w:hAnsiTheme="minorHAnsi"/>
          <w:noProof/>
          <w:szCs w:val="24"/>
          <w:lang w:eastAsia="en-GB"/>
        </w:rPr>
      </w:pPr>
      <w:hyperlink w:anchor="_Toc230364243" w:history="1">
        <w:r w:rsidRPr="009C1F73">
          <w:rPr>
            <w:rStyle w:val="Hyperlink"/>
            <w:rFonts w:cs="Arial"/>
            <w:noProof/>
            <w:lang w:val="en-US"/>
          </w:rPr>
          <w:t>Relationship with Other Charities</w:t>
        </w:r>
        <w:r>
          <w:rPr>
            <w:noProof/>
            <w:webHidden/>
          </w:rPr>
          <w:tab/>
        </w:r>
        <w:r>
          <w:rPr>
            <w:noProof/>
            <w:webHidden/>
          </w:rPr>
          <w:fldChar w:fldCharType="begin"/>
        </w:r>
        <w:r>
          <w:rPr>
            <w:noProof/>
            <w:webHidden/>
          </w:rPr>
          <w:instrText xml:space="preserve"> PAGEREF _Toc230364243 \h </w:instrText>
        </w:r>
        <w:r>
          <w:rPr>
            <w:noProof/>
            <w:webHidden/>
          </w:rPr>
        </w:r>
        <w:r>
          <w:rPr>
            <w:noProof/>
            <w:webHidden/>
          </w:rPr>
          <w:fldChar w:fldCharType="separate"/>
        </w:r>
        <w:r>
          <w:rPr>
            <w:noProof/>
            <w:webHidden/>
          </w:rPr>
          <w:t>15</w:t>
        </w:r>
        <w:r>
          <w:rPr>
            <w:noProof/>
            <w:webHidden/>
          </w:rPr>
          <w:fldChar w:fldCharType="end"/>
        </w:r>
      </w:hyperlink>
    </w:p>
    <w:p w14:paraId="5C43E041" w14:textId="5E0E48C4" w:rsidR="00D352F0" w:rsidRDefault="00D352F0">
      <w:pPr>
        <w:pStyle w:val="TOC3"/>
        <w:tabs>
          <w:tab w:val="right" w:leader="dot" w:pos="9016"/>
        </w:tabs>
        <w:rPr>
          <w:rFonts w:asciiTheme="minorHAnsi" w:eastAsiaTheme="minorEastAsia" w:hAnsiTheme="minorHAnsi"/>
          <w:noProof/>
          <w:szCs w:val="24"/>
          <w:lang w:eastAsia="en-GB"/>
        </w:rPr>
      </w:pPr>
      <w:hyperlink w:anchor="_Toc230364244" w:history="1">
        <w:r w:rsidRPr="009C1F73">
          <w:rPr>
            <w:rStyle w:val="Hyperlink"/>
            <w:rFonts w:cs="Arial"/>
            <w:noProof/>
            <w:lang w:val="en-US"/>
          </w:rPr>
          <w:t>Independent Examiner's Report to the Trustees of The Lifeboat Fund</w:t>
        </w:r>
        <w:r>
          <w:rPr>
            <w:noProof/>
            <w:webHidden/>
          </w:rPr>
          <w:tab/>
        </w:r>
        <w:r>
          <w:rPr>
            <w:noProof/>
            <w:webHidden/>
          </w:rPr>
          <w:fldChar w:fldCharType="begin"/>
        </w:r>
        <w:r>
          <w:rPr>
            <w:noProof/>
            <w:webHidden/>
          </w:rPr>
          <w:instrText xml:space="preserve"> PAGEREF _Toc230364244 \h </w:instrText>
        </w:r>
        <w:r>
          <w:rPr>
            <w:noProof/>
            <w:webHidden/>
          </w:rPr>
        </w:r>
        <w:r>
          <w:rPr>
            <w:noProof/>
            <w:webHidden/>
          </w:rPr>
          <w:fldChar w:fldCharType="separate"/>
        </w:r>
        <w:r>
          <w:rPr>
            <w:noProof/>
            <w:webHidden/>
          </w:rPr>
          <w:t>17</w:t>
        </w:r>
        <w:r>
          <w:rPr>
            <w:noProof/>
            <w:webHidden/>
          </w:rPr>
          <w:fldChar w:fldCharType="end"/>
        </w:r>
      </w:hyperlink>
    </w:p>
    <w:p w14:paraId="32FF1520" w14:textId="5CD496AA" w:rsidR="00D352F0" w:rsidRDefault="00D352F0">
      <w:pPr>
        <w:pStyle w:val="TOC3"/>
        <w:tabs>
          <w:tab w:val="right" w:leader="dot" w:pos="9016"/>
        </w:tabs>
        <w:rPr>
          <w:rFonts w:asciiTheme="minorHAnsi" w:eastAsiaTheme="minorEastAsia" w:hAnsiTheme="minorHAnsi"/>
          <w:noProof/>
          <w:szCs w:val="24"/>
          <w:lang w:eastAsia="en-GB"/>
        </w:rPr>
      </w:pPr>
      <w:hyperlink w:anchor="_Toc230364245" w:history="1">
        <w:r w:rsidRPr="009C1F73">
          <w:rPr>
            <w:rStyle w:val="Hyperlink"/>
            <w:rFonts w:cs="Arial"/>
            <w:noProof/>
            <w:lang w:val="en-US"/>
          </w:rPr>
          <w:t>('the charity')</w:t>
        </w:r>
        <w:r>
          <w:rPr>
            <w:noProof/>
            <w:webHidden/>
          </w:rPr>
          <w:tab/>
        </w:r>
        <w:r>
          <w:rPr>
            <w:noProof/>
            <w:webHidden/>
          </w:rPr>
          <w:fldChar w:fldCharType="begin"/>
        </w:r>
        <w:r>
          <w:rPr>
            <w:noProof/>
            <w:webHidden/>
          </w:rPr>
          <w:instrText xml:space="preserve"> PAGEREF _Toc230364245 \h </w:instrText>
        </w:r>
        <w:r>
          <w:rPr>
            <w:noProof/>
            <w:webHidden/>
          </w:rPr>
        </w:r>
        <w:r>
          <w:rPr>
            <w:noProof/>
            <w:webHidden/>
          </w:rPr>
          <w:fldChar w:fldCharType="separate"/>
        </w:r>
        <w:r>
          <w:rPr>
            <w:noProof/>
            <w:webHidden/>
          </w:rPr>
          <w:t>17</w:t>
        </w:r>
        <w:r>
          <w:rPr>
            <w:noProof/>
            <w:webHidden/>
          </w:rPr>
          <w:fldChar w:fldCharType="end"/>
        </w:r>
      </w:hyperlink>
    </w:p>
    <w:p w14:paraId="7EDA3B99" w14:textId="686B67DB" w:rsidR="00D352F0" w:rsidRDefault="00D352F0">
      <w:pPr>
        <w:pStyle w:val="TOC3"/>
        <w:tabs>
          <w:tab w:val="right" w:leader="dot" w:pos="9016"/>
        </w:tabs>
        <w:rPr>
          <w:rFonts w:asciiTheme="minorHAnsi" w:eastAsiaTheme="minorEastAsia" w:hAnsiTheme="minorHAnsi"/>
          <w:noProof/>
          <w:szCs w:val="24"/>
          <w:lang w:eastAsia="en-GB"/>
        </w:rPr>
      </w:pPr>
      <w:hyperlink w:anchor="_Toc230364246" w:history="1">
        <w:r w:rsidRPr="009C1F73">
          <w:rPr>
            <w:rStyle w:val="Hyperlink"/>
            <w:rFonts w:cs="Arial"/>
            <w:noProof/>
            <w:lang w:val="en-US"/>
          </w:rPr>
          <w:t>Responsibilities and Basis of Report</w:t>
        </w:r>
        <w:r>
          <w:rPr>
            <w:noProof/>
            <w:webHidden/>
          </w:rPr>
          <w:tab/>
        </w:r>
        <w:r>
          <w:rPr>
            <w:noProof/>
            <w:webHidden/>
          </w:rPr>
          <w:fldChar w:fldCharType="begin"/>
        </w:r>
        <w:r>
          <w:rPr>
            <w:noProof/>
            <w:webHidden/>
          </w:rPr>
          <w:instrText xml:space="preserve"> PAGEREF _Toc230364246 \h </w:instrText>
        </w:r>
        <w:r>
          <w:rPr>
            <w:noProof/>
            <w:webHidden/>
          </w:rPr>
        </w:r>
        <w:r>
          <w:rPr>
            <w:noProof/>
            <w:webHidden/>
          </w:rPr>
          <w:fldChar w:fldCharType="separate"/>
        </w:r>
        <w:r>
          <w:rPr>
            <w:noProof/>
            <w:webHidden/>
          </w:rPr>
          <w:t>17</w:t>
        </w:r>
        <w:r>
          <w:rPr>
            <w:noProof/>
            <w:webHidden/>
          </w:rPr>
          <w:fldChar w:fldCharType="end"/>
        </w:r>
      </w:hyperlink>
    </w:p>
    <w:p w14:paraId="152D47A8" w14:textId="6462827B" w:rsidR="00D352F0" w:rsidRDefault="00D352F0">
      <w:pPr>
        <w:pStyle w:val="TOC3"/>
        <w:tabs>
          <w:tab w:val="right" w:leader="dot" w:pos="9016"/>
        </w:tabs>
        <w:rPr>
          <w:rFonts w:asciiTheme="minorHAnsi" w:eastAsiaTheme="minorEastAsia" w:hAnsiTheme="minorHAnsi"/>
          <w:noProof/>
          <w:szCs w:val="24"/>
          <w:lang w:eastAsia="en-GB"/>
        </w:rPr>
      </w:pPr>
      <w:hyperlink w:anchor="_Toc230364247" w:history="1">
        <w:r w:rsidRPr="009C1F73">
          <w:rPr>
            <w:rStyle w:val="Hyperlink"/>
            <w:rFonts w:cs="Arial"/>
            <w:noProof/>
            <w:lang w:val="en-US"/>
          </w:rPr>
          <w:t>Independent Examiner's Statement</w:t>
        </w:r>
        <w:r>
          <w:rPr>
            <w:noProof/>
            <w:webHidden/>
          </w:rPr>
          <w:tab/>
        </w:r>
        <w:r>
          <w:rPr>
            <w:noProof/>
            <w:webHidden/>
          </w:rPr>
          <w:fldChar w:fldCharType="begin"/>
        </w:r>
        <w:r>
          <w:rPr>
            <w:noProof/>
            <w:webHidden/>
          </w:rPr>
          <w:instrText xml:space="preserve"> PAGEREF _Toc230364247 \h </w:instrText>
        </w:r>
        <w:r>
          <w:rPr>
            <w:noProof/>
            <w:webHidden/>
          </w:rPr>
        </w:r>
        <w:r>
          <w:rPr>
            <w:noProof/>
            <w:webHidden/>
          </w:rPr>
          <w:fldChar w:fldCharType="separate"/>
        </w:r>
        <w:r>
          <w:rPr>
            <w:noProof/>
            <w:webHidden/>
          </w:rPr>
          <w:t>17</w:t>
        </w:r>
        <w:r>
          <w:rPr>
            <w:noProof/>
            <w:webHidden/>
          </w:rPr>
          <w:fldChar w:fldCharType="end"/>
        </w:r>
      </w:hyperlink>
    </w:p>
    <w:p w14:paraId="0522C13D" w14:textId="2676FE36" w:rsidR="00D352F0" w:rsidRDefault="00D352F0">
      <w:pPr>
        <w:pStyle w:val="TOC3"/>
        <w:tabs>
          <w:tab w:val="right" w:leader="dot" w:pos="9016"/>
        </w:tabs>
        <w:rPr>
          <w:rFonts w:asciiTheme="minorHAnsi" w:eastAsiaTheme="minorEastAsia" w:hAnsiTheme="minorHAnsi"/>
          <w:noProof/>
          <w:szCs w:val="24"/>
          <w:lang w:eastAsia="en-GB"/>
        </w:rPr>
      </w:pPr>
      <w:hyperlink w:anchor="_Toc230364248" w:history="1">
        <w:r w:rsidRPr="009C1F73">
          <w:rPr>
            <w:rStyle w:val="Hyperlink"/>
            <w:rFonts w:cs="Arial"/>
            <w:noProof/>
            <w:lang w:val="en-US"/>
          </w:rPr>
          <w:t>Statement of Financial Activities for year ended 31 December  2025</w:t>
        </w:r>
        <w:r>
          <w:rPr>
            <w:noProof/>
            <w:webHidden/>
          </w:rPr>
          <w:tab/>
        </w:r>
        <w:r>
          <w:rPr>
            <w:noProof/>
            <w:webHidden/>
          </w:rPr>
          <w:fldChar w:fldCharType="begin"/>
        </w:r>
        <w:r>
          <w:rPr>
            <w:noProof/>
            <w:webHidden/>
          </w:rPr>
          <w:instrText xml:space="preserve"> PAGEREF _Toc230364248 \h </w:instrText>
        </w:r>
        <w:r>
          <w:rPr>
            <w:noProof/>
            <w:webHidden/>
          </w:rPr>
        </w:r>
        <w:r>
          <w:rPr>
            <w:noProof/>
            <w:webHidden/>
          </w:rPr>
          <w:fldChar w:fldCharType="separate"/>
        </w:r>
        <w:r>
          <w:rPr>
            <w:noProof/>
            <w:webHidden/>
          </w:rPr>
          <w:t>19</w:t>
        </w:r>
        <w:r>
          <w:rPr>
            <w:noProof/>
            <w:webHidden/>
          </w:rPr>
          <w:fldChar w:fldCharType="end"/>
        </w:r>
      </w:hyperlink>
    </w:p>
    <w:p w14:paraId="215C0665" w14:textId="1A512DC0" w:rsidR="00D352F0" w:rsidRDefault="00D352F0">
      <w:pPr>
        <w:pStyle w:val="TOC3"/>
        <w:tabs>
          <w:tab w:val="right" w:leader="dot" w:pos="9016"/>
        </w:tabs>
        <w:rPr>
          <w:rFonts w:asciiTheme="minorHAnsi" w:eastAsiaTheme="minorEastAsia" w:hAnsiTheme="minorHAnsi"/>
          <w:noProof/>
          <w:szCs w:val="24"/>
          <w:lang w:eastAsia="en-GB"/>
        </w:rPr>
      </w:pPr>
      <w:hyperlink w:anchor="_Toc230364249" w:history="1">
        <w:r w:rsidRPr="009C1F73">
          <w:rPr>
            <w:rStyle w:val="Hyperlink"/>
            <w:rFonts w:cs="Arial"/>
            <w:noProof/>
            <w:lang w:val="en-US"/>
          </w:rPr>
          <w:t>Balance Sheet as at 31 December 2025</w:t>
        </w:r>
        <w:r>
          <w:rPr>
            <w:noProof/>
            <w:webHidden/>
          </w:rPr>
          <w:tab/>
        </w:r>
        <w:r>
          <w:rPr>
            <w:noProof/>
            <w:webHidden/>
          </w:rPr>
          <w:fldChar w:fldCharType="begin"/>
        </w:r>
        <w:r>
          <w:rPr>
            <w:noProof/>
            <w:webHidden/>
          </w:rPr>
          <w:instrText xml:space="preserve"> PAGEREF _Toc230364249 \h </w:instrText>
        </w:r>
        <w:r>
          <w:rPr>
            <w:noProof/>
            <w:webHidden/>
          </w:rPr>
        </w:r>
        <w:r>
          <w:rPr>
            <w:noProof/>
            <w:webHidden/>
          </w:rPr>
          <w:fldChar w:fldCharType="separate"/>
        </w:r>
        <w:r>
          <w:rPr>
            <w:noProof/>
            <w:webHidden/>
          </w:rPr>
          <w:t>20</w:t>
        </w:r>
        <w:r>
          <w:rPr>
            <w:noProof/>
            <w:webHidden/>
          </w:rPr>
          <w:fldChar w:fldCharType="end"/>
        </w:r>
      </w:hyperlink>
    </w:p>
    <w:p w14:paraId="626E243C" w14:textId="4E5C325C" w:rsidR="00D352F0" w:rsidRDefault="00D352F0">
      <w:pPr>
        <w:pStyle w:val="TOC3"/>
        <w:tabs>
          <w:tab w:val="right" w:leader="dot" w:pos="9016"/>
        </w:tabs>
        <w:rPr>
          <w:rFonts w:asciiTheme="minorHAnsi" w:eastAsiaTheme="minorEastAsia" w:hAnsiTheme="minorHAnsi"/>
          <w:noProof/>
          <w:szCs w:val="24"/>
          <w:lang w:eastAsia="en-GB"/>
        </w:rPr>
      </w:pPr>
      <w:hyperlink w:anchor="_Toc230364250" w:history="1">
        <w:r w:rsidRPr="009C1F73">
          <w:rPr>
            <w:rStyle w:val="Hyperlink"/>
            <w:rFonts w:cs="Arial"/>
            <w:noProof/>
            <w:lang w:val="en-US"/>
          </w:rPr>
          <w:t>1.Accounting Policies</w:t>
        </w:r>
        <w:r>
          <w:rPr>
            <w:noProof/>
            <w:webHidden/>
          </w:rPr>
          <w:tab/>
        </w:r>
        <w:r>
          <w:rPr>
            <w:noProof/>
            <w:webHidden/>
          </w:rPr>
          <w:fldChar w:fldCharType="begin"/>
        </w:r>
        <w:r>
          <w:rPr>
            <w:noProof/>
            <w:webHidden/>
          </w:rPr>
          <w:instrText xml:space="preserve"> PAGEREF _Toc230364250 \h </w:instrText>
        </w:r>
        <w:r>
          <w:rPr>
            <w:noProof/>
            <w:webHidden/>
          </w:rPr>
        </w:r>
        <w:r>
          <w:rPr>
            <w:noProof/>
            <w:webHidden/>
          </w:rPr>
          <w:fldChar w:fldCharType="separate"/>
        </w:r>
        <w:r>
          <w:rPr>
            <w:noProof/>
            <w:webHidden/>
          </w:rPr>
          <w:t>21</w:t>
        </w:r>
        <w:r>
          <w:rPr>
            <w:noProof/>
            <w:webHidden/>
          </w:rPr>
          <w:fldChar w:fldCharType="end"/>
        </w:r>
      </w:hyperlink>
    </w:p>
    <w:p w14:paraId="3670FFF1" w14:textId="4DB09019" w:rsidR="00D352F0" w:rsidRDefault="00D352F0">
      <w:pPr>
        <w:pStyle w:val="TOC3"/>
        <w:tabs>
          <w:tab w:val="right" w:leader="dot" w:pos="9016"/>
        </w:tabs>
        <w:rPr>
          <w:rFonts w:asciiTheme="minorHAnsi" w:eastAsiaTheme="minorEastAsia" w:hAnsiTheme="minorHAnsi"/>
          <w:noProof/>
          <w:szCs w:val="24"/>
          <w:lang w:eastAsia="en-GB"/>
        </w:rPr>
      </w:pPr>
      <w:hyperlink w:anchor="_Toc230364251" w:history="1">
        <w:r w:rsidRPr="009C1F73">
          <w:rPr>
            <w:rStyle w:val="Hyperlink"/>
            <w:rFonts w:cs="Arial"/>
            <w:noProof/>
            <w:lang w:val="en-US"/>
          </w:rPr>
          <w:t>1.1 Basis of preparation of accounts</w:t>
        </w:r>
        <w:r>
          <w:rPr>
            <w:noProof/>
            <w:webHidden/>
          </w:rPr>
          <w:tab/>
        </w:r>
        <w:r>
          <w:rPr>
            <w:noProof/>
            <w:webHidden/>
          </w:rPr>
          <w:fldChar w:fldCharType="begin"/>
        </w:r>
        <w:r>
          <w:rPr>
            <w:noProof/>
            <w:webHidden/>
          </w:rPr>
          <w:instrText xml:space="preserve"> PAGEREF _Toc230364251 \h </w:instrText>
        </w:r>
        <w:r>
          <w:rPr>
            <w:noProof/>
            <w:webHidden/>
          </w:rPr>
        </w:r>
        <w:r>
          <w:rPr>
            <w:noProof/>
            <w:webHidden/>
          </w:rPr>
          <w:fldChar w:fldCharType="separate"/>
        </w:r>
        <w:r>
          <w:rPr>
            <w:noProof/>
            <w:webHidden/>
          </w:rPr>
          <w:t>21</w:t>
        </w:r>
        <w:r>
          <w:rPr>
            <w:noProof/>
            <w:webHidden/>
          </w:rPr>
          <w:fldChar w:fldCharType="end"/>
        </w:r>
      </w:hyperlink>
    </w:p>
    <w:p w14:paraId="28179AD7" w14:textId="302E7D9D" w:rsidR="00D352F0" w:rsidRDefault="00D352F0">
      <w:pPr>
        <w:pStyle w:val="TOC3"/>
        <w:tabs>
          <w:tab w:val="right" w:leader="dot" w:pos="9016"/>
        </w:tabs>
        <w:rPr>
          <w:rFonts w:asciiTheme="minorHAnsi" w:eastAsiaTheme="minorEastAsia" w:hAnsiTheme="minorHAnsi"/>
          <w:noProof/>
          <w:szCs w:val="24"/>
          <w:lang w:eastAsia="en-GB"/>
        </w:rPr>
      </w:pPr>
      <w:hyperlink w:anchor="_Toc230364252" w:history="1">
        <w:r w:rsidRPr="009C1F73">
          <w:rPr>
            <w:rStyle w:val="Hyperlink"/>
            <w:rFonts w:cs="Arial"/>
            <w:noProof/>
            <w:lang w:val="en-US"/>
          </w:rPr>
          <w:t>1.2 Fund accounting</w:t>
        </w:r>
        <w:r>
          <w:rPr>
            <w:noProof/>
            <w:webHidden/>
          </w:rPr>
          <w:tab/>
        </w:r>
        <w:r>
          <w:rPr>
            <w:noProof/>
            <w:webHidden/>
          </w:rPr>
          <w:fldChar w:fldCharType="begin"/>
        </w:r>
        <w:r>
          <w:rPr>
            <w:noProof/>
            <w:webHidden/>
          </w:rPr>
          <w:instrText xml:space="preserve"> PAGEREF _Toc230364252 \h </w:instrText>
        </w:r>
        <w:r>
          <w:rPr>
            <w:noProof/>
            <w:webHidden/>
          </w:rPr>
        </w:r>
        <w:r>
          <w:rPr>
            <w:noProof/>
            <w:webHidden/>
          </w:rPr>
          <w:fldChar w:fldCharType="separate"/>
        </w:r>
        <w:r>
          <w:rPr>
            <w:noProof/>
            <w:webHidden/>
          </w:rPr>
          <w:t>21</w:t>
        </w:r>
        <w:r>
          <w:rPr>
            <w:noProof/>
            <w:webHidden/>
          </w:rPr>
          <w:fldChar w:fldCharType="end"/>
        </w:r>
      </w:hyperlink>
    </w:p>
    <w:p w14:paraId="2C9BFF3A" w14:textId="48431E7A" w:rsidR="00D352F0" w:rsidRDefault="00D352F0">
      <w:pPr>
        <w:pStyle w:val="TOC3"/>
        <w:tabs>
          <w:tab w:val="right" w:leader="dot" w:pos="9016"/>
        </w:tabs>
        <w:rPr>
          <w:rFonts w:asciiTheme="minorHAnsi" w:eastAsiaTheme="minorEastAsia" w:hAnsiTheme="minorHAnsi"/>
          <w:noProof/>
          <w:szCs w:val="24"/>
          <w:lang w:eastAsia="en-GB"/>
        </w:rPr>
      </w:pPr>
      <w:hyperlink w:anchor="_Toc230364253" w:history="1">
        <w:r w:rsidRPr="009C1F73">
          <w:rPr>
            <w:rStyle w:val="Hyperlink"/>
            <w:rFonts w:cs="Arial"/>
            <w:noProof/>
            <w:lang w:val="en-US"/>
          </w:rPr>
          <w:t>1.3 Income</w:t>
        </w:r>
        <w:r>
          <w:rPr>
            <w:noProof/>
            <w:webHidden/>
          </w:rPr>
          <w:tab/>
        </w:r>
        <w:r>
          <w:rPr>
            <w:noProof/>
            <w:webHidden/>
          </w:rPr>
          <w:fldChar w:fldCharType="begin"/>
        </w:r>
        <w:r>
          <w:rPr>
            <w:noProof/>
            <w:webHidden/>
          </w:rPr>
          <w:instrText xml:space="preserve"> PAGEREF _Toc230364253 \h </w:instrText>
        </w:r>
        <w:r>
          <w:rPr>
            <w:noProof/>
            <w:webHidden/>
          </w:rPr>
        </w:r>
        <w:r>
          <w:rPr>
            <w:noProof/>
            <w:webHidden/>
          </w:rPr>
          <w:fldChar w:fldCharType="separate"/>
        </w:r>
        <w:r>
          <w:rPr>
            <w:noProof/>
            <w:webHidden/>
          </w:rPr>
          <w:t>21</w:t>
        </w:r>
        <w:r>
          <w:rPr>
            <w:noProof/>
            <w:webHidden/>
          </w:rPr>
          <w:fldChar w:fldCharType="end"/>
        </w:r>
      </w:hyperlink>
    </w:p>
    <w:p w14:paraId="779B14BB" w14:textId="408072FC" w:rsidR="00D352F0" w:rsidRDefault="00D352F0">
      <w:pPr>
        <w:pStyle w:val="TOC3"/>
        <w:tabs>
          <w:tab w:val="right" w:leader="dot" w:pos="9016"/>
        </w:tabs>
        <w:rPr>
          <w:rFonts w:asciiTheme="minorHAnsi" w:eastAsiaTheme="minorEastAsia" w:hAnsiTheme="minorHAnsi"/>
          <w:noProof/>
          <w:szCs w:val="24"/>
          <w:lang w:eastAsia="en-GB"/>
        </w:rPr>
      </w:pPr>
      <w:hyperlink w:anchor="_Toc230364254" w:history="1">
        <w:r w:rsidRPr="009C1F73">
          <w:rPr>
            <w:rStyle w:val="Hyperlink"/>
            <w:rFonts w:cs="Arial"/>
            <w:noProof/>
            <w:lang w:val="en-US"/>
          </w:rPr>
          <w:t>1.4 Expenditure</w:t>
        </w:r>
        <w:r>
          <w:rPr>
            <w:noProof/>
            <w:webHidden/>
          </w:rPr>
          <w:tab/>
        </w:r>
        <w:r>
          <w:rPr>
            <w:noProof/>
            <w:webHidden/>
          </w:rPr>
          <w:fldChar w:fldCharType="begin"/>
        </w:r>
        <w:r>
          <w:rPr>
            <w:noProof/>
            <w:webHidden/>
          </w:rPr>
          <w:instrText xml:space="preserve"> PAGEREF _Toc230364254 \h </w:instrText>
        </w:r>
        <w:r>
          <w:rPr>
            <w:noProof/>
            <w:webHidden/>
          </w:rPr>
        </w:r>
        <w:r>
          <w:rPr>
            <w:noProof/>
            <w:webHidden/>
          </w:rPr>
          <w:fldChar w:fldCharType="separate"/>
        </w:r>
        <w:r>
          <w:rPr>
            <w:noProof/>
            <w:webHidden/>
          </w:rPr>
          <w:t>22</w:t>
        </w:r>
        <w:r>
          <w:rPr>
            <w:noProof/>
            <w:webHidden/>
          </w:rPr>
          <w:fldChar w:fldCharType="end"/>
        </w:r>
      </w:hyperlink>
    </w:p>
    <w:p w14:paraId="137740C6" w14:textId="0488ACE5" w:rsidR="00D352F0" w:rsidRDefault="00D352F0">
      <w:pPr>
        <w:pStyle w:val="TOC3"/>
        <w:tabs>
          <w:tab w:val="right" w:leader="dot" w:pos="9016"/>
        </w:tabs>
        <w:rPr>
          <w:rFonts w:asciiTheme="minorHAnsi" w:eastAsiaTheme="minorEastAsia" w:hAnsiTheme="minorHAnsi"/>
          <w:noProof/>
          <w:szCs w:val="24"/>
          <w:lang w:eastAsia="en-GB"/>
        </w:rPr>
      </w:pPr>
      <w:hyperlink w:anchor="_Toc230364255" w:history="1">
        <w:r w:rsidRPr="009C1F73">
          <w:rPr>
            <w:rStyle w:val="Hyperlink"/>
            <w:rFonts w:cs="Arial"/>
            <w:noProof/>
            <w:lang w:val="en-US"/>
          </w:rPr>
          <w:t>1.5 Value Added Tax</w:t>
        </w:r>
        <w:r>
          <w:rPr>
            <w:noProof/>
            <w:webHidden/>
          </w:rPr>
          <w:tab/>
        </w:r>
        <w:r>
          <w:rPr>
            <w:noProof/>
            <w:webHidden/>
          </w:rPr>
          <w:fldChar w:fldCharType="begin"/>
        </w:r>
        <w:r>
          <w:rPr>
            <w:noProof/>
            <w:webHidden/>
          </w:rPr>
          <w:instrText xml:space="preserve"> PAGEREF _Toc230364255 \h </w:instrText>
        </w:r>
        <w:r>
          <w:rPr>
            <w:noProof/>
            <w:webHidden/>
          </w:rPr>
        </w:r>
        <w:r>
          <w:rPr>
            <w:noProof/>
            <w:webHidden/>
          </w:rPr>
          <w:fldChar w:fldCharType="separate"/>
        </w:r>
        <w:r>
          <w:rPr>
            <w:noProof/>
            <w:webHidden/>
          </w:rPr>
          <w:t>22</w:t>
        </w:r>
        <w:r>
          <w:rPr>
            <w:noProof/>
            <w:webHidden/>
          </w:rPr>
          <w:fldChar w:fldCharType="end"/>
        </w:r>
      </w:hyperlink>
    </w:p>
    <w:p w14:paraId="60FCA2B3" w14:textId="3EF01F5F" w:rsidR="00D352F0" w:rsidRDefault="00D352F0">
      <w:pPr>
        <w:pStyle w:val="TOC3"/>
        <w:tabs>
          <w:tab w:val="right" w:leader="dot" w:pos="9016"/>
        </w:tabs>
        <w:rPr>
          <w:rFonts w:asciiTheme="minorHAnsi" w:eastAsiaTheme="minorEastAsia" w:hAnsiTheme="minorHAnsi"/>
          <w:noProof/>
          <w:szCs w:val="24"/>
          <w:lang w:eastAsia="en-GB"/>
        </w:rPr>
      </w:pPr>
      <w:hyperlink w:anchor="_Toc230364256" w:history="1">
        <w:r w:rsidRPr="009C1F73">
          <w:rPr>
            <w:rStyle w:val="Hyperlink"/>
            <w:rFonts w:cs="Arial"/>
            <w:noProof/>
            <w:lang w:val="en-US"/>
          </w:rPr>
          <w:t>1.6 Interest receivable</w:t>
        </w:r>
        <w:r>
          <w:rPr>
            <w:noProof/>
            <w:webHidden/>
          </w:rPr>
          <w:tab/>
        </w:r>
        <w:r>
          <w:rPr>
            <w:noProof/>
            <w:webHidden/>
          </w:rPr>
          <w:fldChar w:fldCharType="begin"/>
        </w:r>
        <w:r>
          <w:rPr>
            <w:noProof/>
            <w:webHidden/>
          </w:rPr>
          <w:instrText xml:space="preserve"> PAGEREF _Toc230364256 \h </w:instrText>
        </w:r>
        <w:r>
          <w:rPr>
            <w:noProof/>
            <w:webHidden/>
          </w:rPr>
        </w:r>
        <w:r>
          <w:rPr>
            <w:noProof/>
            <w:webHidden/>
          </w:rPr>
          <w:fldChar w:fldCharType="separate"/>
        </w:r>
        <w:r>
          <w:rPr>
            <w:noProof/>
            <w:webHidden/>
          </w:rPr>
          <w:t>22</w:t>
        </w:r>
        <w:r>
          <w:rPr>
            <w:noProof/>
            <w:webHidden/>
          </w:rPr>
          <w:fldChar w:fldCharType="end"/>
        </w:r>
      </w:hyperlink>
    </w:p>
    <w:p w14:paraId="56FAA4C3" w14:textId="4D2A71A6" w:rsidR="00D352F0" w:rsidRDefault="00D352F0">
      <w:pPr>
        <w:pStyle w:val="TOC3"/>
        <w:tabs>
          <w:tab w:val="right" w:leader="dot" w:pos="9016"/>
        </w:tabs>
        <w:rPr>
          <w:rFonts w:asciiTheme="minorHAnsi" w:eastAsiaTheme="minorEastAsia" w:hAnsiTheme="minorHAnsi"/>
          <w:noProof/>
          <w:szCs w:val="24"/>
          <w:lang w:eastAsia="en-GB"/>
        </w:rPr>
      </w:pPr>
      <w:hyperlink w:anchor="_Toc230364257" w:history="1">
        <w:r w:rsidRPr="009C1F73">
          <w:rPr>
            <w:rStyle w:val="Hyperlink"/>
            <w:rFonts w:cs="Arial"/>
            <w:noProof/>
            <w:lang w:val="en-US"/>
          </w:rPr>
          <w:t>1.7 Going concern</w:t>
        </w:r>
        <w:r>
          <w:rPr>
            <w:noProof/>
            <w:webHidden/>
          </w:rPr>
          <w:tab/>
        </w:r>
        <w:r>
          <w:rPr>
            <w:noProof/>
            <w:webHidden/>
          </w:rPr>
          <w:fldChar w:fldCharType="begin"/>
        </w:r>
        <w:r>
          <w:rPr>
            <w:noProof/>
            <w:webHidden/>
          </w:rPr>
          <w:instrText xml:space="preserve"> PAGEREF _Toc230364257 \h </w:instrText>
        </w:r>
        <w:r>
          <w:rPr>
            <w:noProof/>
            <w:webHidden/>
          </w:rPr>
        </w:r>
        <w:r>
          <w:rPr>
            <w:noProof/>
            <w:webHidden/>
          </w:rPr>
          <w:fldChar w:fldCharType="separate"/>
        </w:r>
        <w:r>
          <w:rPr>
            <w:noProof/>
            <w:webHidden/>
          </w:rPr>
          <w:t>23</w:t>
        </w:r>
        <w:r>
          <w:rPr>
            <w:noProof/>
            <w:webHidden/>
          </w:rPr>
          <w:fldChar w:fldCharType="end"/>
        </w:r>
      </w:hyperlink>
    </w:p>
    <w:p w14:paraId="688FB0B8" w14:textId="4DB23623" w:rsidR="00D352F0" w:rsidRDefault="00D352F0">
      <w:pPr>
        <w:pStyle w:val="TOC3"/>
        <w:tabs>
          <w:tab w:val="right" w:leader="dot" w:pos="9016"/>
        </w:tabs>
        <w:rPr>
          <w:rFonts w:asciiTheme="minorHAnsi" w:eastAsiaTheme="minorEastAsia" w:hAnsiTheme="minorHAnsi"/>
          <w:noProof/>
          <w:szCs w:val="24"/>
          <w:lang w:eastAsia="en-GB"/>
        </w:rPr>
      </w:pPr>
      <w:hyperlink w:anchor="_Toc230364258" w:history="1">
        <w:r w:rsidRPr="009C1F73">
          <w:rPr>
            <w:rStyle w:val="Hyperlink"/>
            <w:rFonts w:cs="Arial"/>
            <w:noProof/>
            <w:lang w:val="en-US"/>
          </w:rPr>
          <w:t>1.8 Cash at bank and in hand</w:t>
        </w:r>
        <w:r>
          <w:rPr>
            <w:noProof/>
            <w:webHidden/>
          </w:rPr>
          <w:tab/>
        </w:r>
        <w:r>
          <w:rPr>
            <w:noProof/>
            <w:webHidden/>
          </w:rPr>
          <w:fldChar w:fldCharType="begin"/>
        </w:r>
        <w:r>
          <w:rPr>
            <w:noProof/>
            <w:webHidden/>
          </w:rPr>
          <w:instrText xml:space="preserve"> PAGEREF _Toc230364258 \h </w:instrText>
        </w:r>
        <w:r>
          <w:rPr>
            <w:noProof/>
            <w:webHidden/>
          </w:rPr>
        </w:r>
        <w:r>
          <w:rPr>
            <w:noProof/>
            <w:webHidden/>
          </w:rPr>
          <w:fldChar w:fldCharType="separate"/>
        </w:r>
        <w:r>
          <w:rPr>
            <w:noProof/>
            <w:webHidden/>
          </w:rPr>
          <w:t>23</w:t>
        </w:r>
        <w:r>
          <w:rPr>
            <w:noProof/>
            <w:webHidden/>
          </w:rPr>
          <w:fldChar w:fldCharType="end"/>
        </w:r>
      </w:hyperlink>
    </w:p>
    <w:p w14:paraId="6B7B618D" w14:textId="7D657360" w:rsidR="00D352F0" w:rsidRDefault="00D352F0">
      <w:pPr>
        <w:pStyle w:val="TOC3"/>
        <w:tabs>
          <w:tab w:val="right" w:leader="dot" w:pos="9016"/>
        </w:tabs>
        <w:rPr>
          <w:rFonts w:asciiTheme="minorHAnsi" w:eastAsiaTheme="minorEastAsia" w:hAnsiTheme="minorHAnsi"/>
          <w:noProof/>
          <w:szCs w:val="24"/>
          <w:lang w:eastAsia="en-GB"/>
        </w:rPr>
      </w:pPr>
      <w:hyperlink w:anchor="_Toc230364259" w:history="1">
        <w:r w:rsidRPr="009C1F73">
          <w:rPr>
            <w:rStyle w:val="Hyperlink"/>
            <w:rFonts w:cs="Arial"/>
            <w:noProof/>
            <w:lang w:val="en-US"/>
          </w:rPr>
          <w:t>1.9 Liabilities and provisions</w:t>
        </w:r>
        <w:r>
          <w:rPr>
            <w:noProof/>
            <w:webHidden/>
          </w:rPr>
          <w:tab/>
        </w:r>
        <w:r>
          <w:rPr>
            <w:noProof/>
            <w:webHidden/>
          </w:rPr>
          <w:fldChar w:fldCharType="begin"/>
        </w:r>
        <w:r>
          <w:rPr>
            <w:noProof/>
            <w:webHidden/>
          </w:rPr>
          <w:instrText xml:space="preserve"> PAGEREF _Toc230364259 \h </w:instrText>
        </w:r>
        <w:r>
          <w:rPr>
            <w:noProof/>
            <w:webHidden/>
          </w:rPr>
        </w:r>
        <w:r>
          <w:rPr>
            <w:noProof/>
            <w:webHidden/>
          </w:rPr>
          <w:fldChar w:fldCharType="separate"/>
        </w:r>
        <w:r>
          <w:rPr>
            <w:noProof/>
            <w:webHidden/>
          </w:rPr>
          <w:t>23</w:t>
        </w:r>
        <w:r>
          <w:rPr>
            <w:noProof/>
            <w:webHidden/>
          </w:rPr>
          <w:fldChar w:fldCharType="end"/>
        </w:r>
      </w:hyperlink>
    </w:p>
    <w:p w14:paraId="775A4ED6" w14:textId="2AEA2288" w:rsidR="00D352F0" w:rsidRDefault="00D352F0">
      <w:pPr>
        <w:pStyle w:val="TOC3"/>
        <w:tabs>
          <w:tab w:val="right" w:leader="dot" w:pos="9016"/>
        </w:tabs>
        <w:rPr>
          <w:rFonts w:asciiTheme="minorHAnsi" w:eastAsiaTheme="minorEastAsia" w:hAnsiTheme="minorHAnsi"/>
          <w:noProof/>
          <w:szCs w:val="24"/>
          <w:lang w:eastAsia="en-GB"/>
        </w:rPr>
      </w:pPr>
      <w:hyperlink w:anchor="_Toc230364260" w:history="1">
        <w:r w:rsidRPr="009C1F73">
          <w:rPr>
            <w:rStyle w:val="Hyperlink"/>
            <w:rFonts w:cs="Arial"/>
            <w:noProof/>
            <w:lang w:val="en-US"/>
          </w:rPr>
          <w:t>2.0 Financial instruments</w:t>
        </w:r>
        <w:r>
          <w:rPr>
            <w:noProof/>
            <w:webHidden/>
          </w:rPr>
          <w:tab/>
        </w:r>
        <w:r>
          <w:rPr>
            <w:noProof/>
            <w:webHidden/>
          </w:rPr>
          <w:fldChar w:fldCharType="begin"/>
        </w:r>
        <w:r>
          <w:rPr>
            <w:noProof/>
            <w:webHidden/>
          </w:rPr>
          <w:instrText xml:space="preserve"> PAGEREF _Toc230364260 \h </w:instrText>
        </w:r>
        <w:r>
          <w:rPr>
            <w:noProof/>
            <w:webHidden/>
          </w:rPr>
        </w:r>
        <w:r>
          <w:rPr>
            <w:noProof/>
            <w:webHidden/>
          </w:rPr>
          <w:fldChar w:fldCharType="separate"/>
        </w:r>
        <w:r>
          <w:rPr>
            <w:noProof/>
            <w:webHidden/>
          </w:rPr>
          <w:t>23</w:t>
        </w:r>
        <w:r>
          <w:rPr>
            <w:noProof/>
            <w:webHidden/>
          </w:rPr>
          <w:fldChar w:fldCharType="end"/>
        </w:r>
      </w:hyperlink>
    </w:p>
    <w:p w14:paraId="5E8F683E" w14:textId="50327F8C" w:rsidR="00D352F0" w:rsidRDefault="00D352F0">
      <w:pPr>
        <w:pStyle w:val="TOC3"/>
        <w:tabs>
          <w:tab w:val="right" w:leader="dot" w:pos="9016"/>
        </w:tabs>
        <w:rPr>
          <w:rFonts w:asciiTheme="minorHAnsi" w:eastAsiaTheme="minorEastAsia" w:hAnsiTheme="minorHAnsi"/>
          <w:noProof/>
          <w:szCs w:val="24"/>
          <w:lang w:eastAsia="en-GB"/>
        </w:rPr>
      </w:pPr>
      <w:hyperlink w:anchor="_Toc230364261" w:history="1">
        <w:r w:rsidRPr="009C1F73">
          <w:rPr>
            <w:rStyle w:val="Hyperlink"/>
            <w:rFonts w:cs="Arial"/>
            <w:noProof/>
            <w:lang w:val="en-US"/>
          </w:rPr>
          <w:t>2.1 Taxation</w:t>
        </w:r>
        <w:r>
          <w:rPr>
            <w:noProof/>
            <w:webHidden/>
          </w:rPr>
          <w:tab/>
        </w:r>
        <w:r>
          <w:rPr>
            <w:noProof/>
            <w:webHidden/>
          </w:rPr>
          <w:fldChar w:fldCharType="begin"/>
        </w:r>
        <w:r>
          <w:rPr>
            <w:noProof/>
            <w:webHidden/>
          </w:rPr>
          <w:instrText xml:space="preserve"> PAGEREF _Toc230364261 \h </w:instrText>
        </w:r>
        <w:r>
          <w:rPr>
            <w:noProof/>
            <w:webHidden/>
          </w:rPr>
        </w:r>
        <w:r>
          <w:rPr>
            <w:noProof/>
            <w:webHidden/>
          </w:rPr>
          <w:fldChar w:fldCharType="separate"/>
        </w:r>
        <w:r>
          <w:rPr>
            <w:noProof/>
            <w:webHidden/>
          </w:rPr>
          <w:t>24</w:t>
        </w:r>
        <w:r>
          <w:rPr>
            <w:noProof/>
            <w:webHidden/>
          </w:rPr>
          <w:fldChar w:fldCharType="end"/>
        </w:r>
      </w:hyperlink>
    </w:p>
    <w:p w14:paraId="3E9F0025" w14:textId="001DF3FE" w:rsidR="00D352F0" w:rsidRDefault="00D352F0">
      <w:pPr>
        <w:pStyle w:val="TOC3"/>
        <w:tabs>
          <w:tab w:val="right" w:leader="dot" w:pos="9016"/>
        </w:tabs>
        <w:rPr>
          <w:rFonts w:asciiTheme="minorHAnsi" w:eastAsiaTheme="minorEastAsia" w:hAnsiTheme="minorHAnsi"/>
          <w:noProof/>
          <w:szCs w:val="24"/>
          <w:lang w:eastAsia="en-GB"/>
        </w:rPr>
      </w:pPr>
      <w:hyperlink w:anchor="_Toc230364262" w:history="1">
        <w:r w:rsidRPr="009C1F73">
          <w:rPr>
            <w:rStyle w:val="Hyperlink"/>
            <w:rFonts w:cs="Arial"/>
            <w:noProof/>
            <w:lang w:val="en-US"/>
          </w:rPr>
          <w:t>2.2 Critical accounting estimates and areas of judgement</w:t>
        </w:r>
        <w:r>
          <w:rPr>
            <w:noProof/>
            <w:webHidden/>
          </w:rPr>
          <w:tab/>
        </w:r>
        <w:r>
          <w:rPr>
            <w:noProof/>
            <w:webHidden/>
          </w:rPr>
          <w:fldChar w:fldCharType="begin"/>
        </w:r>
        <w:r>
          <w:rPr>
            <w:noProof/>
            <w:webHidden/>
          </w:rPr>
          <w:instrText xml:space="preserve"> PAGEREF _Toc230364262 \h </w:instrText>
        </w:r>
        <w:r>
          <w:rPr>
            <w:noProof/>
            <w:webHidden/>
          </w:rPr>
        </w:r>
        <w:r>
          <w:rPr>
            <w:noProof/>
            <w:webHidden/>
          </w:rPr>
          <w:fldChar w:fldCharType="separate"/>
        </w:r>
        <w:r>
          <w:rPr>
            <w:noProof/>
            <w:webHidden/>
          </w:rPr>
          <w:t>24</w:t>
        </w:r>
        <w:r>
          <w:rPr>
            <w:noProof/>
            <w:webHidden/>
          </w:rPr>
          <w:fldChar w:fldCharType="end"/>
        </w:r>
      </w:hyperlink>
    </w:p>
    <w:p w14:paraId="74D55B50" w14:textId="049FCEA3" w:rsidR="00D352F0" w:rsidRDefault="00D352F0">
      <w:pPr>
        <w:pStyle w:val="TOC3"/>
        <w:tabs>
          <w:tab w:val="right" w:leader="dot" w:pos="9016"/>
        </w:tabs>
        <w:rPr>
          <w:rFonts w:asciiTheme="minorHAnsi" w:eastAsiaTheme="minorEastAsia" w:hAnsiTheme="minorHAnsi"/>
          <w:noProof/>
          <w:szCs w:val="24"/>
          <w:lang w:eastAsia="en-GB"/>
        </w:rPr>
      </w:pPr>
      <w:hyperlink w:anchor="_Toc230364263" w:history="1">
        <w:r w:rsidRPr="009C1F73">
          <w:rPr>
            <w:rStyle w:val="Hyperlink"/>
            <w:rFonts w:cs="Arial"/>
            <w:noProof/>
            <w:lang w:val="en-US"/>
          </w:rPr>
          <w:t>2.3 General information</w:t>
        </w:r>
        <w:r>
          <w:rPr>
            <w:noProof/>
            <w:webHidden/>
          </w:rPr>
          <w:tab/>
        </w:r>
        <w:r>
          <w:rPr>
            <w:noProof/>
            <w:webHidden/>
          </w:rPr>
          <w:fldChar w:fldCharType="begin"/>
        </w:r>
        <w:r>
          <w:rPr>
            <w:noProof/>
            <w:webHidden/>
          </w:rPr>
          <w:instrText xml:space="preserve"> PAGEREF _Toc230364263 \h </w:instrText>
        </w:r>
        <w:r>
          <w:rPr>
            <w:noProof/>
            <w:webHidden/>
          </w:rPr>
        </w:r>
        <w:r>
          <w:rPr>
            <w:noProof/>
            <w:webHidden/>
          </w:rPr>
          <w:fldChar w:fldCharType="separate"/>
        </w:r>
        <w:r>
          <w:rPr>
            <w:noProof/>
            <w:webHidden/>
          </w:rPr>
          <w:t>24</w:t>
        </w:r>
        <w:r>
          <w:rPr>
            <w:noProof/>
            <w:webHidden/>
          </w:rPr>
          <w:fldChar w:fldCharType="end"/>
        </w:r>
      </w:hyperlink>
    </w:p>
    <w:p w14:paraId="381CFE07" w14:textId="48D53F4C" w:rsidR="00D352F0" w:rsidRDefault="00D352F0">
      <w:pPr>
        <w:pStyle w:val="TOC3"/>
        <w:tabs>
          <w:tab w:val="right" w:leader="dot" w:pos="9016"/>
        </w:tabs>
        <w:rPr>
          <w:rFonts w:asciiTheme="minorHAnsi" w:eastAsiaTheme="minorEastAsia" w:hAnsiTheme="minorHAnsi"/>
          <w:noProof/>
          <w:szCs w:val="24"/>
          <w:lang w:eastAsia="en-GB"/>
        </w:rPr>
      </w:pPr>
      <w:hyperlink w:anchor="_Toc230364264" w:history="1">
        <w:r w:rsidRPr="009C1F73">
          <w:rPr>
            <w:rStyle w:val="Hyperlink"/>
            <w:rFonts w:cs="Arial"/>
            <w:noProof/>
            <w:lang w:val="en-US"/>
          </w:rPr>
          <w:t>3. Analysis of Donations and Legacies Received</w:t>
        </w:r>
        <w:r>
          <w:rPr>
            <w:noProof/>
            <w:webHidden/>
          </w:rPr>
          <w:tab/>
        </w:r>
        <w:r>
          <w:rPr>
            <w:noProof/>
            <w:webHidden/>
          </w:rPr>
          <w:fldChar w:fldCharType="begin"/>
        </w:r>
        <w:r>
          <w:rPr>
            <w:noProof/>
            <w:webHidden/>
          </w:rPr>
          <w:instrText xml:space="preserve"> PAGEREF _Toc230364264 \h </w:instrText>
        </w:r>
        <w:r>
          <w:rPr>
            <w:noProof/>
            <w:webHidden/>
          </w:rPr>
        </w:r>
        <w:r>
          <w:rPr>
            <w:noProof/>
            <w:webHidden/>
          </w:rPr>
          <w:fldChar w:fldCharType="separate"/>
        </w:r>
        <w:r>
          <w:rPr>
            <w:noProof/>
            <w:webHidden/>
          </w:rPr>
          <w:t>25</w:t>
        </w:r>
        <w:r>
          <w:rPr>
            <w:noProof/>
            <w:webHidden/>
          </w:rPr>
          <w:fldChar w:fldCharType="end"/>
        </w:r>
      </w:hyperlink>
    </w:p>
    <w:p w14:paraId="4B4A3705" w14:textId="2DDF3601" w:rsidR="00D352F0" w:rsidRDefault="00D352F0">
      <w:pPr>
        <w:pStyle w:val="TOC3"/>
        <w:tabs>
          <w:tab w:val="right" w:leader="dot" w:pos="9016"/>
        </w:tabs>
        <w:rPr>
          <w:rFonts w:asciiTheme="minorHAnsi" w:eastAsiaTheme="minorEastAsia" w:hAnsiTheme="minorHAnsi"/>
          <w:noProof/>
          <w:szCs w:val="24"/>
          <w:lang w:eastAsia="en-GB"/>
        </w:rPr>
      </w:pPr>
      <w:hyperlink w:anchor="_Toc230364265" w:history="1">
        <w:r w:rsidRPr="009C1F73">
          <w:rPr>
            <w:rStyle w:val="Hyperlink"/>
            <w:rFonts w:cs="Arial"/>
            <w:noProof/>
            <w:lang w:val="en-US"/>
          </w:rPr>
          <w:t>4. Analysis of Investments</w:t>
        </w:r>
        <w:r>
          <w:rPr>
            <w:noProof/>
            <w:webHidden/>
          </w:rPr>
          <w:tab/>
        </w:r>
        <w:r>
          <w:rPr>
            <w:noProof/>
            <w:webHidden/>
          </w:rPr>
          <w:fldChar w:fldCharType="begin"/>
        </w:r>
        <w:r>
          <w:rPr>
            <w:noProof/>
            <w:webHidden/>
          </w:rPr>
          <w:instrText xml:space="preserve"> PAGEREF _Toc230364265 \h </w:instrText>
        </w:r>
        <w:r>
          <w:rPr>
            <w:noProof/>
            <w:webHidden/>
          </w:rPr>
        </w:r>
        <w:r>
          <w:rPr>
            <w:noProof/>
            <w:webHidden/>
          </w:rPr>
          <w:fldChar w:fldCharType="separate"/>
        </w:r>
        <w:r>
          <w:rPr>
            <w:noProof/>
            <w:webHidden/>
          </w:rPr>
          <w:t>25</w:t>
        </w:r>
        <w:r>
          <w:rPr>
            <w:noProof/>
            <w:webHidden/>
          </w:rPr>
          <w:fldChar w:fldCharType="end"/>
        </w:r>
      </w:hyperlink>
    </w:p>
    <w:p w14:paraId="792DAAE8" w14:textId="70F0BBFB" w:rsidR="00D352F0" w:rsidRDefault="00D352F0">
      <w:pPr>
        <w:pStyle w:val="TOC3"/>
        <w:tabs>
          <w:tab w:val="right" w:leader="dot" w:pos="9016"/>
        </w:tabs>
        <w:rPr>
          <w:rFonts w:asciiTheme="minorHAnsi" w:eastAsiaTheme="minorEastAsia" w:hAnsiTheme="minorHAnsi"/>
          <w:noProof/>
          <w:szCs w:val="24"/>
          <w:lang w:eastAsia="en-GB"/>
        </w:rPr>
      </w:pPr>
      <w:hyperlink w:anchor="_Toc230364266" w:history="1">
        <w:r w:rsidRPr="009C1F73">
          <w:rPr>
            <w:rStyle w:val="Hyperlink"/>
            <w:rFonts w:cs="Arial"/>
            <w:noProof/>
            <w:lang w:val="en-US"/>
          </w:rPr>
          <w:t>5. Analysis of Expenditure</w:t>
        </w:r>
        <w:r>
          <w:rPr>
            <w:noProof/>
            <w:webHidden/>
          </w:rPr>
          <w:tab/>
        </w:r>
        <w:r>
          <w:rPr>
            <w:noProof/>
            <w:webHidden/>
          </w:rPr>
          <w:fldChar w:fldCharType="begin"/>
        </w:r>
        <w:r>
          <w:rPr>
            <w:noProof/>
            <w:webHidden/>
          </w:rPr>
          <w:instrText xml:space="preserve"> PAGEREF _Toc230364266 \h </w:instrText>
        </w:r>
        <w:r>
          <w:rPr>
            <w:noProof/>
            <w:webHidden/>
          </w:rPr>
        </w:r>
        <w:r>
          <w:rPr>
            <w:noProof/>
            <w:webHidden/>
          </w:rPr>
          <w:fldChar w:fldCharType="separate"/>
        </w:r>
        <w:r>
          <w:rPr>
            <w:noProof/>
            <w:webHidden/>
          </w:rPr>
          <w:t>26</w:t>
        </w:r>
        <w:r>
          <w:rPr>
            <w:noProof/>
            <w:webHidden/>
          </w:rPr>
          <w:fldChar w:fldCharType="end"/>
        </w:r>
      </w:hyperlink>
    </w:p>
    <w:p w14:paraId="68027C4B" w14:textId="6A0CD8A9" w:rsidR="00D352F0" w:rsidRDefault="00D352F0">
      <w:pPr>
        <w:pStyle w:val="TOC3"/>
        <w:tabs>
          <w:tab w:val="right" w:leader="dot" w:pos="9016"/>
        </w:tabs>
        <w:rPr>
          <w:rFonts w:asciiTheme="minorHAnsi" w:eastAsiaTheme="minorEastAsia" w:hAnsiTheme="minorHAnsi"/>
          <w:noProof/>
          <w:szCs w:val="24"/>
          <w:lang w:eastAsia="en-GB"/>
        </w:rPr>
      </w:pPr>
      <w:hyperlink w:anchor="_Toc230364267" w:history="1">
        <w:r w:rsidRPr="009C1F73">
          <w:rPr>
            <w:rStyle w:val="Hyperlink"/>
            <w:rFonts w:cs="Arial"/>
            <w:noProof/>
            <w:lang w:val="en-US"/>
          </w:rPr>
          <w:t>6. Creditors: Amounts falling due within one year</w:t>
        </w:r>
        <w:r>
          <w:rPr>
            <w:noProof/>
            <w:webHidden/>
          </w:rPr>
          <w:tab/>
        </w:r>
        <w:r>
          <w:rPr>
            <w:noProof/>
            <w:webHidden/>
          </w:rPr>
          <w:fldChar w:fldCharType="begin"/>
        </w:r>
        <w:r>
          <w:rPr>
            <w:noProof/>
            <w:webHidden/>
          </w:rPr>
          <w:instrText xml:space="preserve"> PAGEREF _Toc230364267 \h </w:instrText>
        </w:r>
        <w:r>
          <w:rPr>
            <w:noProof/>
            <w:webHidden/>
          </w:rPr>
        </w:r>
        <w:r>
          <w:rPr>
            <w:noProof/>
            <w:webHidden/>
          </w:rPr>
          <w:fldChar w:fldCharType="separate"/>
        </w:r>
        <w:r>
          <w:rPr>
            <w:noProof/>
            <w:webHidden/>
          </w:rPr>
          <w:t>26</w:t>
        </w:r>
        <w:r>
          <w:rPr>
            <w:noProof/>
            <w:webHidden/>
          </w:rPr>
          <w:fldChar w:fldCharType="end"/>
        </w:r>
      </w:hyperlink>
    </w:p>
    <w:p w14:paraId="42672662" w14:textId="0D79FA94" w:rsidR="00D352F0" w:rsidRDefault="00D352F0">
      <w:pPr>
        <w:pStyle w:val="TOC3"/>
        <w:tabs>
          <w:tab w:val="right" w:leader="dot" w:pos="9016"/>
        </w:tabs>
        <w:rPr>
          <w:rFonts w:asciiTheme="minorHAnsi" w:eastAsiaTheme="minorEastAsia" w:hAnsiTheme="minorHAnsi"/>
          <w:noProof/>
          <w:szCs w:val="24"/>
          <w:lang w:eastAsia="en-GB"/>
        </w:rPr>
      </w:pPr>
      <w:hyperlink w:anchor="_Toc230364268" w:history="1">
        <w:r w:rsidRPr="009C1F73">
          <w:rPr>
            <w:rStyle w:val="Hyperlink"/>
            <w:rFonts w:cs="Arial"/>
            <w:noProof/>
            <w:lang w:val="en-US"/>
          </w:rPr>
          <w:t>7. Summary of Contributions to the Fund</w:t>
        </w:r>
        <w:r>
          <w:rPr>
            <w:noProof/>
            <w:webHidden/>
          </w:rPr>
          <w:tab/>
        </w:r>
        <w:r>
          <w:rPr>
            <w:noProof/>
            <w:webHidden/>
          </w:rPr>
          <w:fldChar w:fldCharType="begin"/>
        </w:r>
        <w:r>
          <w:rPr>
            <w:noProof/>
            <w:webHidden/>
          </w:rPr>
          <w:instrText xml:space="preserve"> PAGEREF _Toc230364268 \h </w:instrText>
        </w:r>
        <w:r>
          <w:rPr>
            <w:noProof/>
            <w:webHidden/>
          </w:rPr>
        </w:r>
        <w:r>
          <w:rPr>
            <w:noProof/>
            <w:webHidden/>
          </w:rPr>
          <w:fldChar w:fldCharType="separate"/>
        </w:r>
        <w:r>
          <w:rPr>
            <w:noProof/>
            <w:webHidden/>
          </w:rPr>
          <w:t>27</w:t>
        </w:r>
        <w:r>
          <w:rPr>
            <w:noProof/>
            <w:webHidden/>
          </w:rPr>
          <w:fldChar w:fldCharType="end"/>
        </w:r>
      </w:hyperlink>
    </w:p>
    <w:p w14:paraId="0A384EFA" w14:textId="4F73212F" w:rsidR="00D352F0" w:rsidRDefault="00D352F0">
      <w:pPr>
        <w:pStyle w:val="TOC3"/>
        <w:tabs>
          <w:tab w:val="right" w:leader="dot" w:pos="9016"/>
        </w:tabs>
        <w:rPr>
          <w:rFonts w:asciiTheme="minorHAnsi" w:eastAsiaTheme="minorEastAsia" w:hAnsiTheme="minorHAnsi"/>
          <w:noProof/>
          <w:szCs w:val="24"/>
          <w:lang w:eastAsia="en-GB"/>
        </w:rPr>
      </w:pPr>
      <w:hyperlink w:anchor="_Toc230364269" w:history="1">
        <w:r w:rsidRPr="009C1F73">
          <w:rPr>
            <w:rStyle w:val="Hyperlink"/>
            <w:rFonts w:cs="Arial"/>
            <w:noProof/>
            <w:lang w:val="en-US"/>
          </w:rPr>
          <w:t>8. Balance in RNLI Restricted Funds</w:t>
        </w:r>
        <w:r>
          <w:rPr>
            <w:noProof/>
            <w:webHidden/>
          </w:rPr>
          <w:tab/>
        </w:r>
        <w:r>
          <w:rPr>
            <w:noProof/>
            <w:webHidden/>
          </w:rPr>
          <w:fldChar w:fldCharType="begin"/>
        </w:r>
        <w:r>
          <w:rPr>
            <w:noProof/>
            <w:webHidden/>
          </w:rPr>
          <w:instrText xml:space="preserve"> PAGEREF _Toc230364269 \h </w:instrText>
        </w:r>
        <w:r>
          <w:rPr>
            <w:noProof/>
            <w:webHidden/>
          </w:rPr>
        </w:r>
        <w:r>
          <w:rPr>
            <w:noProof/>
            <w:webHidden/>
          </w:rPr>
          <w:fldChar w:fldCharType="separate"/>
        </w:r>
        <w:r>
          <w:rPr>
            <w:noProof/>
            <w:webHidden/>
          </w:rPr>
          <w:t>28</w:t>
        </w:r>
        <w:r>
          <w:rPr>
            <w:noProof/>
            <w:webHidden/>
          </w:rPr>
          <w:fldChar w:fldCharType="end"/>
        </w:r>
      </w:hyperlink>
    </w:p>
    <w:p w14:paraId="2D3A8A57" w14:textId="637F9123" w:rsidR="00D352F0" w:rsidRDefault="00D352F0">
      <w:pPr>
        <w:pStyle w:val="TOC3"/>
        <w:tabs>
          <w:tab w:val="right" w:leader="dot" w:pos="9016"/>
        </w:tabs>
        <w:rPr>
          <w:rFonts w:asciiTheme="minorHAnsi" w:eastAsiaTheme="minorEastAsia" w:hAnsiTheme="minorHAnsi"/>
          <w:noProof/>
          <w:szCs w:val="24"/>
          <w:lang w:eastAsia="en-GB"/>
        </w:rPr>
      </w:pPr>
      <w:hyperlink w:anchor="_Toc230364270" w:history="1">
        <w:r w:rsidRPr="009C1F73">
          <w:rPr>
            <w:rStyle w:val="Hyperlink"/>
            <w:rFonts w:cs="Arial"/>
            <w:noProof/>
            <w:lang w:val="en-US"/>
          </w:rPr>
          <w:t>9. Statement of Funds</w:t>
        </w:r>
        <w:r>
          <w:rPr>
            <w:noProof/>
            <w:webHidden/>
          </w:rPr>
          <w:tab/>
        </w:r>
        <w:r>
          <w:rPr>
            <w:noProof/>
            <w:webHidden/>
          </w:rPr>
          <w:fldChar w:fldCharType="begin"/>
        </w:r>
        <w:r>
          <w:rPr>
            <w:noProof/>
            <w:webHidden/>
          </w:rPr>
          <w:instrText xml:space="preserve"> PAGEREF _Toc230364270 \h </w:instrText>
        </w:r>
        <w:r>
          <w:rPr>
            <w:noProof/>
            <w:webHidden/>
          </w:rPr>
        </w:r>
        <w:r>
          <w:rPr>
            <w:noProof/>
            <w:webHidden/>
          </w:rPr>
          <w:fldChar w:fldCharType="separate"/>
        </w:r>
        <w:r>
          <w:rPr>
            <w:noProof/>
            <w:webHidden/>
          </w:rPr>
          <w:t>29</w:t>
        </w:r>
        <w:r>
          <w:rPr>
            <w:noProof/>
            <w:webHidden/>
          </w:rPr>
          <w:fldChar w:fldCharType="end"/>
        </w:r>
      </w:hyperlink>
    </w:p>
    <w:p w14:paraId="39D9E3F4" w14:textId="1F4C29CD" w:rsidR="00D352F0" w:rsidRDefault="00D352F0">
      <w:pPr>
        <w:pStyle w:val="TOC3"/>
        <w:tabs>
          <w:tab w:val="right" w:leader="dot" w:pos="9016"/>
        </w:tabs>
        <w:rPr>
          <w:rFonts w:asciiTheme="minorHAnsi" w:eastAsiaTheme="minorEastAsia" w:hAnsiTheme="minorHAnsi"/>
          <w:noProof/>
          <w:szCs w:val="24"/>
          <w:lang w:eastAsia="en-GB"/>
        </w:rPr>
      </w:pPr>
      <w:hyperlink w:anchor="_Toc230364271" w:history="1">
        <w:r w:rsidRPr="009C1F73">
          <w:rPr>
            <w:rStyle w:val="Hyperlink"/>
            <w:rFonts w:cs="Arial"/>
            <w:noProof/>
            <w:lang w:val="en-US"/>
          </w:rPr>
          <w:t>10. Analysis of Net Assets Between Funds</w:t>
        </w:r>
        <w:r>
          <w:rPr>
            <w:noProof/>
            <w:webHidden/>
          </w:rPr>
          <w:tab/>
        </w:r>
        <w:r>
          <w:rPr>
            <w:noProof/>
            <w:webHidden/>
          </w:rPr>
          <w:fldChar w:fldCharType="begin"/>
        </w:r>
        <w:r>
          <w:rPr>
            <w:noProof/>
            <w:webHidden/>
          </w:rPr>
          <w:instrText xml:space="preserve"> PAGEREF _Toc230364271 \h </w:instrText>
        </w:r>
        <w:r>
          <w:rPr>
            <w:noProof/>
            <w:webHidden/>
          </w:rPr>
        </w:r>
        <w:r>
          <w:rPr>
            <w:noProof/>
            <w:webHidden/>
          </w:rPr>
          <w:fldChar w:fldCharType="separate"/>
        </w:r>
        <w:r>
          <w:rPr>
            <w:noProof/>
            <w:webHidden/>
          </w:rPr>
          <w:t>30</w:t>
        </w:r>
        <w:r>
          <w:rPr>
            <w:noProof/>
            <w:webHidden/>
          </w:rPr>
          <w:fldChar w:fldCharType="end"/>
        </w:r>
      </w:hyperlink>
    </w:p>
    <w:p w14:paraId="770AD1E4" w14:textId="500FAA44" w:rsidR="00D352F0" w:rsidRDefault="00D352F0">
      <w:pPr>
        <w:pStyle w:val="TOC3"/>
        <w:tabs>
          <w:tab w:val="right" w:leader="dot" w:pos="9016"/>
        </w:tabs>
        <w:rPr>
          <w:rFonts w:asciiTheme="minorHAnsi" w:eastAsiaTheme="minorEastAsia" w:hAnsiTheme="minorHAnsi"/>
          <w:noProof/>
          <w:szCs w:val="24"/>
          <w:lang w:eastAsia="en-GB"/>
        </w:rPr>
      </w:pPr>
      <w:hyperlink w:anchor="_Toc230364272" w:history="1">
        <w:r w:rsidRPr="009C1F73">
          <w:rPr>
            <w:rStyle w:val="Hyperlink"/>
            <w:rFonts w:cs="Arial"/>
            <w:noProof/>
            <w:lang w:val="en-US"/>
          </w:rPr>
          <w:t>11. Trustees’ remuneration and expenses</w:t>
        </w:r>
        <w:r>
          <w:rPr>
            <w:noProof/>
            <w:webHidden/>
          </w:rPr>
          <w:tab/>
        </w:r>
        <w:r>
          <w:rPr>
            <w:noProof/>
            <w:webHidden/>
          </w:rPr>
          <w:fldChar w:fldCharType="begin"/>
        </w:r>
        <w:r>
          <w:rPr>
            <w:noProof/>
            <w:webHidden/>
          </w:rPr>
          <w:instrText xml:space="preserve"> PAGEREF _Toc230364272 \h </w:instrText>
        </w:r>
        <w:r>
          <w:rPr>
            <w:noProof/>
            <w:webHidden/>
          </w:rPr>
        </w:r>
        <w:r>
          <w:rPr>
            <w:noProof/>
            <w:webHidden/>
          </w:rPr>
          <w:fldChar w:fldCharType="separate"/>
        </w:r>
        <w:r>
          <w:rPr>
            <w:noProof/>
            <w:webHidden/>
          </w:rPr>
          <w:t>30</w:t>
        </w:r>
        <w:r>
          <w:rPr>
            <w:noProof/>
            <w:webHidden/>
          </w:rPr>
          <w:fldChar w:fldCharType="end"/>
        </w:r>
      </w:hyperlink>
    </w:p>
    <w:p w14:paraId="75231841" w14:textId="2431BAFC" w:rsidR="00D352F0" w:rsidRDefault="00D352F0">
      <w:pPr>
        <w:pStyle w:val="TOC3"/>
        <w:tabs>
          <w:tab w:val="right" w:leader="dot" w:pos="9016"/>
        </w:tabs>
        <w:rPr>
          <w:rFonts w:asciiTheme="minorHAnsi" w:eastAsiaTheme="minorEastAsia" w:hAnsiTheme="minorHAnsi"/>
          <w:noProof/>
          <w:szCs w:val="24"/>
          <w:lang w:eastAsia="en-GB"/>
        </w:rPr>
      </w:pPr>
      <w:hyperlink w:anchor="_Toc230364273" w:history="1">
        <w:r w:rsidRPr="009C1F73">
          <w:rPr>
            <w:rStyle w:val="Hyperlink"/>
            <w:rFonts w:cs="Arial"/>
            <w:noProof/>
            <w:lang w:val="en-US"/>
          </w:rPr>
          <w:t>12. Related Party Transactions</w:t>
        </w:r>
        <w:r>
          <w:rPr>
            <w:noProof/>
            <w:webHidden/>
          </w:rPr>
          <w:tab/>
        </w:r>
        <w:r>
          <w:rPr>
            <w:noProof/>
            <w:webHidden/>
          </w:rPr>
          <w:fldChar w:fldCharType="begin"/>
        </w:r>
        <w:r>
          <w:rPr>
            <w:noProof/>
            <w:webHidden/>
          </w:rPr>
          <w:instrText xml:space="preserve"> PAGEREF _Toc230364273 \h </w:instrText>
        </w:r>
        <w:r>
          <w:rPr>
            <w:noProof/>
            <w:webHidden/>
          </w:rPr>
        </w:r>
        <w:r>
          <w:rPr>
            <w:noProof/>
            <w:webHidden/>
          </w:rPr>
          <w:fldChar w:fldCharType="separate"/>
        </w:r>
        <w:r>
          <w:rPr>
            <w:noProof/>
            <w:webHidden/>
          </w:rPr>
          <w:t>30</w:t>
        </w:r>
        <w:r>
          <w:rPr>
            <w:noProof/>
            <w:webHidden/>
          </w:rPr>
          <w:fldChar w:fldCharType="end"/>
        </w:r>
      </w:hyperlink>
    </w:p>
    <w:p w14:paraId="5E665C57" w14:textId="63F0BFC0" w:rsidR="00D352F0" w:rsidRDefault="00D352F0">
      <w:pPr>
        <w:pStyle w:val="TOC2"/>
        <w:tabs>
          <w:tab w:val="right" w:leader="dot" w:pos="9016"/>
        </w:tabs>
        <w:rPr>
          <w:rFonts w:asciiTheme="minorHAnsi" w:eastAsiaTheme="minorEastAsia" w:hAnsiTheme="minorHAnsi"/>
          <w:noProof/>
          <w:szCs w:val="24"/>
          <w:lang w:eastAsia="en-GB"/>
        </w:rPr>
      </w:pPr>
      <w:hyperlink w:anchor="_Toc230364274" w:history="1">
        <w:r w:rsidRPr="009C1F73">
          <w:rPr>
            <w:rStyle w:val="Hyperlink"/>
            <w:rFonts w:cs="Arial"/>
            <w:b/>
            <w:noProof/>
          </w:rPr>
          <w:t>How to Contact Us</w:t>
        </w:r>
        <w:r>
          <w:rPr>
            <w:noProof/>
            <w:webHidden/>
          </w:rPr>
          <w:tab/>
        </w:r>
        <w:r>
          <w:rPr>
            <w:noProof/>
            <w:webHidden/>
          </w:rPr>
          <w:fldChar w:fldCharType="begin"/>
        </w:r>
        <w:r>
          <w:rPr>
            <w:noProof/>
            <w:webHidden/>
          </w:rPr>
          <w:instrText xml:space="preserve"> PAGEREF _Toc230364274 \h </w:instrText>
        </w:r>
        <w:r>
          <w:rPr>
            <w:noProof/>
            <w:webHidden/>
          </w:rPr>
        </w:r>
        <w:r>
          <w:rPr>
            <w:noProof/>
            <w:webHidden/>
          </w:rPr>
          <w:fldChar w:fldCharType="separate"/>
        </w:r>
        <w:r>
          <w:rPr>
            <w:noProof/>
            <w:webHidden/>
          </w:rPr>
          <w:t>31</w:t>
        </w:r>
        <w:r>
          <w:rPr>
            <w:noProof/>
            <w:webHidden/>
          </w:rPr>
          <w:fldChar w:fldCharType="end"/>
        </w:r>
      </w:hyperlink>
    </w:p>
    <w:p w14:paraId="17F150A5" w14:textId="61999657" w:rsidR="00D352F0" w:rsidRDefault="00D352F0">
      <w:pPr>
        <w:pStyle w:val="TOC2"/>
        <w:tabs>
          <w:tab w:val="right" w:leader="dot" w:pos="9016"/>
        </w:tabs>
        <w:rPr>
          <w:rFonts w:asciiTheme="minorHAnsi" w:eastAsiaTheme="minorEastAsia" w:hAnsiTheme="minorHAnsi"/>
          <w:noProof/>
          <w:szCs w:val="24"/>
          <w:lang w:eastAsia="en-GB"/>
        </w:rPr>
      </w:pPr>
      <w:hyperlink w:anchor="_Toc230364275" w:history="1">
        <w:r w:rsidRPr="009C1F73">
          <w:rPr>
            <w:rStyle w:val="Hyperlink"/>
            <w:rFonts w:cs="Arial"/>
            <w:b/>
            <w:noProof/>
          </w:rPr>
          <w:t>Registered Address</w:t>
        </w:r>
        <w:r>
          <w:rPr>
            <w:noProof/>
            <w:webHidden/>
          </w:rPr>
          <w:tab/>
        </w:r>
        <w:r>
          <w:rPr>
            <w:noProof/>
            <w:webHidden/>
          </w:rPr>
          <w:fldChar w:fldCharType="begin"/>
        </w:r>
        <w:r>
          <w:rPr>
            <w:noProof/>
            <w:webHidden/>
          </w:rPr>
          <w:instrText xml:space="preserve"> PAGEREF _Toc230364275 \h </w:instrText>
        </w:r>
        <w:r>
          <w:rPr>
            <w:noProof/>
            <w:webHidden/>
          </w:rPr>
        </w:r>
        <w:r>
          <w:rPr>
            <w:noProof/>
            <w:webHidden/>
          </w:rPr>
          <w:fldChar w:fldCharType="separate"/>
        </w:r>
        <w:r>
          <w:rPr>
            <w:noProof/>
            <w:webHidden/>
          </w:rPr>
          <w:t>31</w:t>
        </w:r>
        <w:r>
          <w:rPr>
            <w:noProof/>
            <w:webHidden/>
          </w:rPr>
          <w:fldChar w:fldCharType="end"/>
        </w:r>
      </w:hyperlink>
    </w:p>
    <w:p w14:paraId="1FAF9805" w14:textId="3A6C8582" w:rsidR="00D352F0" w:rsidRDefault="00D352F0">
      <w:pPr>
        <w:pStyle w:val="TOC2"/>
        <w:tabs>
          <w:tab w:val="right" w:leader="dot" w:pos="9016"/>
        </w:tabs>
        <w:rPr>
          <w:rFonts w:asciiTheme="minorHAnsi" w:eastAsiaTheme="minorEastAsia" w:hAnsiTheme="minorHAnsi"/>
          <w:noProof/>
          <w:szCs w:val="24"/>
          <w:lang w:eastAsia="en-GB"/>
        </w:rPr>
      </w:pPr>
      <w:hyperlink w:anchor="_Toc230364276" w:history="1">
        <w:r w:rsidRPr="009C1F73">
          <w:rPr>
            <w:rStyle w:val="Hyperlink"/>
            <w:rFonts w:cs="Arial"/>
            <w:b/>
            <w:noProof/>
          </w:rPr>
          <w:t>Independent Examiner</w:t>
        </w:r>
        <w:r>
          <w:rPr>
            <w:noProof/>
            <w:webHidden/>
          </w:rPr>
          <w:tab/>
        </w:r>
        <w:r>
          <w:rPr>
            <w:noProof/>
            <w:webHidden/>
          </w:rPr>
          <w:fldChar w:fldCharType="begin"/>
        </w:r>
        <w:r>
          <w:rPr>
            <w:noProof/>
            <w:webHidden/>
          </w:rPr>
          <w:instrText xml:space="preserve"> PAGEREF _Toc230364276 \h </w:instrText>
        </w:r>
        <w:r>
          <w:rPr>
            <w:noProof/>
            <w:webHidden/>
          </w:rPr>
        </w:r>
        <w:r>
          <w:rPr>
            <w:noProof/>
            <w:webHidden/>
          </w:rPr>
          <w:fldChar w:fldCharType="separate"/>
        </w:r>
        <w:r>
          <w:rPr>
            <w:noProof/>
            <w:webHidden/>
          </w:rPr>
          <w:t>31</w:t>
        </w:r>
        <w:r>
          <w:rPr>
            <w:noProof/>
            <w:webHidden/>
          </w:rPr>
          <w:fldChar w:fldCharType="end"/>
        </w:r>
      </w:hyperlink>
    </w:p>
    <w:p w14:paraId="7963EFBB" w14:textId="5BBCED1A" w:rsidR="005846E9" w:rsidRPr="005846E9" w:rsidRDefault="005846E9" w:rsidP="005958A9">
      <w:pPr>
        <w:pStyle w:val="Heading1"/>
        <w:rPr>
          <w:rFonts w:cs="Arial"/>
        </w:rPr>
      </w:pPr>
      <w:r>
        <w:rPr>
          <w:rFonts w:ascii="Arial" w:hAnsi="Arial" w:cs="Arial"/>
          <w:color w:val="auto"/>
          <w:lang w:val="en-US"/>
        </w:rPr>
        <w:fldChar w:fldCharType="end"/>
      </w:r>
      <w:r w:rsidR="00292DE6">
        <w:rPr>
          <w:rFonts w:cs="Arial"/>
          <w:lang w:val="en-US"/>
        </w:rPr>
        <w:br w:type="page"/>
      </w:r>
      <w:r w:rsidRPr="005846E9">
        <w:rPr>
          <w:rFonts w:cs="Arial"/>
          <w:noProof/>
        </w:rPr>
        <w:drawing>
          <wp:inline distT="0" distB="0" distL="0" distR="0" wp14:anchorId="2DBCC94A" wp14:editId="6EFCC85B">
            <wp:extent cx="1924050" cy="1285875"/>
            <wp:effectExtent l="0" t="0" r="0" b="0"/>
            <wp:docPr id="9285525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24050" cy="1285875"/>
                    </a:xfrm>
                    <a:prstGeom prst="rect">
                      <a:avLst/>
                    </a:prstGeom>
                    <a:noFill/>
                    <a:ln>
                      <a:noFill/>
                    </a:ln>
                  </pic:spPr>
                </pic:pic>
              </a:graphicData>
            </a:graphic>
          </wp:inline>
        </w:drawing>
      </w:r>
      <w:r w:rsidRPr="005846E9">
        <w:rPr>
          <w:rFonts w:cs="Arial"/>
        </w:rPr>
        <w:t> </w:t>
      </w:r>
    </w:p>
    <w:p w14:paraId="09F0D265" w14:textId="0AFF63EA" w:rsidR="005846E9" w:rsidRPr="005846E9" w:rsidRDefault="005846E9" w:rsidP="005846E9">
      <w:pPr>
        <w:pStyle w:val="Heading2"/>
        <w:rPr>
          <w:rFonts w:ascii="Arial" w:hAnsi="Arial" w:cs="Arial"/>
          <w:color w:val="auto"/>
        </w:rPr>
      </w:pPr>
      <w:bookmarkStart w:id="1" w:name="_Toc230364220"/>
      <w:r w:rsidRPr="005846E9">
        <w:rPr>
          <w:rFonts w:ascii="Arial" w:hAnsi="Arial" w:cs="Arial"/>
          <w:color w:val="auto"/>
          <w:lang w:val="en-US"/>
        </w:rPr>
        <w:t>Chair’s report</w:t>
      </w:r>
      <w:bookmarkEnd w:id="1"/>
      <w:r w:rsidRPr="005846E9">
        <w:rPr>
          <w:rFonts w:ascii="Arial" w:hAnsi="Arial" w:cs="Arial"/>
          <w:color w:val="auto"/>
          <w:lang w:val="en-US"/>
        </w:rPr>
        <w:t> </w:t>
      </w:r>
      <w:r w:rsidRPr="005846E9">
        <w:rPr>
          <w:rFonts w:ascii="Arial" w:hAnsi="Arial" w:cs="Arial"/>
          <w:color w:val="auto"/>
        </w:rPr>
        <w:t> </w:t>
      </w:r>
    </w:p>
    <w:p w14:paraId="76C43119" w14:textId="77777777" w:rsidR="005846E9" w:rsidRPr="005846E9" w:rsidRDefault="005846E9" w:rsidP="005846E9">
      <w:pPr>
        <w:rPr>
          <w:rFonts w:cs="Arial"/>
        </w:rPr>
      </w:pPr>
      <w:r w:rsidRPr="005846E9">
        <w:rPr>
          <w:rFonts w:cs="Arial"/>
          <w:lang w:val="en-US"/>
        </w:rPr>
        <w:t>I want to express my gratitude and congratulations to colleagues throughout the Civil Service and beyond for another great year for the Fund. Thanks to your generosity, dedication, and enthusiasm, we have continued to make a significant difference to the RNLI’s lifesaving mission. I also appreciate our trustees and volunteers for dedicating their time in 2025 to enhance our operations, expand our impact, and keep our shared purpose at the forefront. </w:t>
      </w:r>
      <w:r w:rsidRPr="005846E9">
        <w:rPr>
          <w:rFonts w:cs="Arial"/>
        </w:rPr>
        <w:t> </w:t>
      </w:r>
    </w:p>
    <w:p w14:paraId="373A9D94" w14:textId="77777777" w:rsidR="00CB1C37" w:rsidRDefault="00CB1C37" w:rsidP="00CB1C37">
      <w:pPr>
        <w:rPr>
          <w:rFonts w:cs="Arial"/>
          <w:color w:val="000000"/>
        </w:rPr>
      </w:pPr>
      <w:r w:rsidRPr="00CB1C37">
        <w:rPr>
          <w:rFonts w:cs="Arial"/>
          <w:color w:val="000000"/>
        </w:rPr>
        <w:t xml:space="preserve">We have focused on strong governance, embraced modern fundraising techniques, and increased support among government departments. As more donors turn to digital platforms, we are implementing more effective engagement strategies. Our commitment to supporting the </w:t>
      </w:r>
      <w:r>
        <w:rPr>
          <w:rFonts w:cs="Arial"/>
          <w:color w:val="000000"/>
        </w:rPr>
        <w:t xml:space="preserve">new </w:t>
      </w:r>
      <w:r w:rsidRPr="00CB1C37">
        <w:rPr>
          <w:rFonts w:cs="Arial"/>
          <w:color w:val="000000"/>
        </w:rPr>
        <w:t>Dartmouth and Kirkcudbright stations will co</w:t>
      </w:r>
      <w:r>
        <w:rPr>
          <w:rFonts w:cs="Arial"/>
          <w:color w:val="000000"/>
        </w:rPr>
        <w:t>me to fruition</w:t>
      </w:r>
      <w:r w:rsidRPr="00CB1C37">
        <w:rPr>
          <w:rFonts w:cs="Arial"/>
          <w:color w:val="000000"/>
        </w:rPr>
        <w:t xml:space="preserve"> in 2026</w:t>
      </w:r>
      <w:r>
        <w:rPr>
          <w:rFonts w:cs="Arial"/>
          <w:color w:val="000000"/>
        </w:rPr>
        <w:t xml:space="preserve"> and we look forward to that</w:t>
      </w:r>
      <w:r w:rsidRPr="00CB1C37">
        <w:rPr>
          <w:rFonts w:cs="Arial"/>
          <w:color w:val="000000"/>
        </w:rPr>
        <w:t xml:space="preserve">. </w:t>
      </w:r>
    </w:p>
    <w:p w14:paraId="5F9C8610" w14:textId="208F9B9C" w:rsidR="005846E9" w:rsidRPr="005846E9" w:rsidRDefault="00CB1C37" w:rsidP="00CB1C37">
      <w:r w:rsidRPr="00CB1C37">
        <w:rPr>
          <w:rFonts w:cs="Arial"/>
          <w:color w:val="000000"/>
        </w:rPr>
        <w:t>Thank you for your contributions throughout 2025 and for your ongoing support</w:t>
      </w:r>
      <w:r>
        <w:rPr>
          <w:rFonts w:cs="Arial"/>
          <w:color w:val="000000"/>
        </w:rPr>
        <w:t xml:space="preserve"> through The Lifeboat Fund</w:t>
      </w:r>
      <w:r w:rsidRPr="00CB1C37">
        <w:rPr>
          <w:rFonts w:cs="Arial"/>
          <w:color w:val="000000"/>
        </w:rPr>
        <w:t>.</w:t>
      </w:r>
      <w:r>
        <w:rPr>
          <w:rFonts w:cs="Arial"/>
          <w:color w:val="000000"/>
        </w:rPr>
        <w:t xml:space="preserve"> </w:t>
      </w:r>
      <w:r w:rsidR="005846E9" w:rsidRPr="005846E9">
        <w:t> </w:t>
      </w:r>
    </w:p>
    <w:p w14:paraId="12D008EE" w14:textId="332D1C33" w:rsidR="005846E9" w:rsidRPr="005846E9" w:rsidRDefault="005846E9" w:rsidP="005846E9">
      <w:pPr>
        <w:rPr>
          <w:rFonts w:cs="Arial"/>
        </w:rPr>
      </w:pPr>
      <w:r w:rsidRPr="005846E9">
        <w:rPr>
          <w:rFonts w:cs="Arial"/>
          <w:noProof/>
        </w:rPr>
        <w:drawing>
          <wp:inline distT="0" distB="0" distL="0" distR="0" wp14:anchorId="3E82DDE5" wp14:editId="77E36ECA">
            <wp:extent cx="1769478" cy="1002182"/>
            <wp:effectExtent l="0" t="0" r="0" b="0"/>
            <wp:docPr id="1739635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620" cy="1009059"/>
                    </a:xfrm>
                    <a:prstGeom prst="rect">
                      <a:avLst/>
                    </a:prstGeom>
                    <a:noFill/>
                    <a:ln>
                      <a:noFill/>
                    </a:ln>
                  </pic:spPr>
                </pic:pic>
              </a:graphicData>
            </a:graphic>
          </wp:inline>
        </w:drawing>
      </w:r>
      <w:r w:rsidRPr="005846E9">
        <w:rPr>
          <w:rFonts w:cs="Arial"/>
        </w:rPr>
        <w:t> </w:t>
      </w:r>
    </w:p>
    <w:p w14:paraId="51F34244" w14:textId="77777777" w:rsidR="005846E9" w:rsidRPr="005846E9" w:rsidRDefault="005846E9" w:rsidP="005846E9">
      <w:pPr>
        <w:rPr>
          <w:rFonts w:cs="Arial"/>
        </w:rPr>
      </w:pPr>
      <w:r w:rsidRPr="005846E9">
        <w:rPr>
          <w:rFonts w:cs="Arial"/>
        </w:rPr>
        <w:t> </w:t>
      </w:r>
    </w:p>
    <w:p w14:paraId="4384BBC4" w14:textId="77777777" w:rsidR="005846E9" w:rsidRPr="005846E9" w:rsidRDefault="005846E9">
      <w:pPr>
        <w:rPr>
          <w:rFonts w:cs="Arial"/>
          <w:b/>
          <w:bCs/>
          <w:lang w:val="en-US"/>
        </w:rPr>
      </w:pPr>
      <w:r w:rsidRPr="005846E9">
        <w:rPr>
          <w:rFonts w:cs="Arial"/>
          <w:b/>
          <w:bCs/>
          <w:lang w:val="en-US"/>
        </w:rPr>
        <w:br w:type="page"/>
      </w:r>
    </w:p>
    <w:p w14:paraId="793F9E54" w14:textId="77777777" w:rsidR="005846E9" w:rsidRPr="005846E9" w:rsidRDefault="005846E9" w:rsidP="005846E9">
      <w:pPr>
        <w:pStyle w:val="Heading2"/>
        <w:rPr>
          <w:rFonts w:ascii="Arial" w:hAnsi="Arial" w:cs="Arial"/>
          <w:color w:val="auto"/>
          <w:lang w:val="en-US"/>
        </w:rPr>
      </w:pPr>
      <w:bookmarkStart w:id="2" w:name="_Toc230364221"/>
      <w:r w:rsidRPr="005846E9">
        <w:rPr>
          <w:rFonts w:ascii="Arial" w:hAnsi="Arial" w:cs="Arial"/>
          <w:color w:val="auto"/>
          <w:lang w:val="en-US"/>
        </w:rPr>
        <w:t>Trustees report</w:t>
      </w:r>
      <w:bookmarkEnd w:id="2"/>
    </w:p>
    <w:p w14:paraId="7C420031" w14:textId="28C3C3EA" w:rsidR="005846E9" w:rsidRDefault="005846E9" w:rsidP="005846E9">
      <w:pPr>
        <w:pStyle w:val="Heading3"/>
        <w:rPr>
          <w:rFonts w:ascii="Arial" w:hAnsi="Arial" w:cs="Arial"/>
          <w:color w:val="auto"/>
          <w:sz w:val="24"/>
          <w:szCs w:val="24"/>
        </w:rPr>
      </w:pPr>
      <w:bookmarkStart w:id="3" w:name="_Toc230364222"/>
      <w:r w:rsidRPr="005846E9">
        <w:rPr>
          <w:rFonts w:ascii="Arial" w:hAnsi="Arial" w:cs="Arial"/>
          <w:color w:val="auto"/>
        </w:rPr>
        <w:t>Trustees during the period: </w:t>
      </w:r>
      <w:r w:rsidRPr="005846E9">
        <w:rPr>
          <w:rFonts w:ascii="Arial" w:hAnsi="Arial" w:cs="Arial"/>
          <w:color w:val="auto"/>
        </w:rPr>
        <w:br/>
      </w:r>
      <w:r w:rsidRPr="005846E9">
        <w:rPr>
          <w:rFonts w:ascii="Arial" w:hAnsi="Arial" w:cs="Arial"/>
          <w:color w:val="auto"/>
          <w:sz w:val="24"/>
          <w:szCs w:val="24"/>
        </w:rPr>
        <w:t>The Trustees who have served on the Executive Committee during the year ended 31 December 2025 are:</w:t>
      </w:r>
      <w:bookmarkEnd w:id="3"/>
      <w:r w:rsidRPr="005846E9">
        <w:rPr>
          <w:rFonts w:ascii="Arial" w:hAnsi="Arial" w:cs="Arial"/>
          <w:color w:val="auto"/>
          <w:sz w:val="24"/>
          <w:szCs w:val="24"/>
          <w:lang w:val="en-US"/>
        </w:rPr>
        <w:t> </w:t>
      </w:r>
      <w:r w:rsidRPr="005846E9">
        <w:rPr>
          <w:rFonts w:ascii="Arial" w:hAnsi="Arial" w:cs="Arial"/>
          <w:color w:val="auto"/>
          <w:sz w:val="24"/>
          <w:szCs w:val="24"/>
        </w:rPr>
        <w:t> </w:t>
      </w:r>
    </w:p>
    <w:p w14:paraId="63527F09" w14:textId="77777777" w:rsidR="00B93578" w:rsidRDefault="00B93578" w:rsidP="00B93578"/>
    <w:p w14:paraId="2FCA1C8B" w14:textId="77777777" w:rsidR="00B93578" w:rsidRPr="00B93578" w:rsidRDefault="00B93578" w:rsidP="00B93578"/>
    <w:tbl>
      <w:tblPr>
        <w:tblW w:w="9639" w:type="dxa"/>
        <w:tblCellMar>
          <w:left w:w="0" w:type="dxa"/>
          <w:right w:w="0" w:type="dxa"/>
        </w:tblCellMar>
        <w:tblLook w:val="04A0" w:firstRow="1" w:lastRow="0" w:firstColumn="1" w:lastColumn="0" w:noHBand="0" w:noVBand="1"/>
      </w:tblPr>
      <w:tblGrid>
        <w:gridCol w:w="5245"/>
        <w:gridCol w:w="4394"/>
      </w:tblGrid>
      <w:tr w:rsidR="005846E9" w:rsidRPr="005846E9" w14:paraId="5A4ABE8E" w14:textId="77777777" w:rsidTr="00CB1C37">
        <w:trPr>
          <w:trHeight w:val="300"/>
        </w:trPr>
        <w:tc>
          <w:tcPr>
            <w:tcW w:w="5245" w:type="dxa"/>
            <w:hideMark/>
          </w:tcPr>
          <w:p w14:paraId="0B0E61AC" w14:textId="77777777" w:rsidR="005846E9" w:rsidRPr="005846E9" w:rsidRDefault="005846E9" w:rsidP="005846E9">
            <w:pPr>
              <w:rPr>
                <w:rFonts w:cs="Arial"/>
              </w:rPr>
            </w:pPr>
            <w:r w:rsidRPr="005846E9">
              <w:rPr>
                <w:rFonts w:cs="Arial"/>
                <w:b/>
                <w:bCs/>
                <w:lang w:val="en-US"/>
              </w:rPr>
              <w:t>Name</w:t>
            </w:r>
            <w:r w:rsidRPr="005846E9">
              <w:rPr>
                <w:rFonts w:cs="Arial"/>
              </w:rPr>
              <w:t> </w:t>
            </w:r>
          </w:p>
        </w:tc>
        <w:tc>
          <w:tcPr>
            <w:tcW w:w="4394" w:type="dxa"/>
            <w:hideMark/>
          </w:tcPr>
          <w:p w14:paraId="41C5BF5A" w14:textId="77777777" w:rsidR="005846E9" w:rsidRPr="005846E9" w:rsidRDefault="005846E9" w:rsidP="005846E9">
            <w:pPr>
              <w:rPr>
                <w:rFonts w:cs="Arial"/>
              </w:rPr>
            </w:pPr>
            <w:r w:rsidRPr="005846E9">
              <w:rPr>
                <w:rFonts w:cs="Arial"/>
                <w:b/>
                <w:bCs/>
                <w:lang w:val="en-US"/>
              </w:rPr>
              <w:t>Period in Post if not for Whole Year</w:t>
            </w:r>
            <w:r w:rsidRPr="005846E9">
              <w:rPr>
                <w:rFonts w:cs="Arial"/>
              </w:rPr>
              <w:t> </w:t>
            </w:r>
          </w:p>
        </w:tc>
      </w:tr>
      <w:tr w:rsidR="005846E9" w:rsidRPr="005846E9" w14:paraId="2F79E0DD" w14:textId="77777777" w:rsidTr="00CB1C37">
        <w:trPr>
          <w:trHeight w:val="300"/>
        </w:trPr>
        <w:tc>
          <w:tcPr>
            <w:tcW w:w="5245" w:type="dxa"/>
            <w:hideMark/>
          </w:tcPr>
          <w:p w14:paraId="007D25C8" w14:textId="77777777" w:rsidR="005846E9" w:rsidRPr="005846E9" w:rsidRDefault="005846E9" w:rsidP="00292DE6">
            <w:pPr>
              <w:spacing w:after="0"/>
              <w:ind w:left="170"/>
              <w:rPr>
                <w:rFonts w:cs="Arial"/>
              </w:rPr>
            </w:pPr>
            <w:r w:rsidRPr="005846E9">
              <w:rPr>
                <w:rFonts w:cs="Arial"/>
                <w:lang w:val="en-US"/>
              </w:rPr>
              <w:t>(Chair) John-Paul Marks CB</w:t>
            </w:r>
            <w:r w:rsidRPr="005846E9">
              <w:rPr>
                <w:rFonts w:cs="Arial"/>
              </w:rPr>
              <w:t> </w:t>
            </w:r>
          </w:p>
        </w:tc>
        <w:tc>
          <w:tcPr>
            <w:tcW w:w="4394" w:type="dxa"/>
            <w:hideMark/>
          </w:tcPr>
          <w:p w14:paraId="5C1F151D" w14:textId="77777777" w:rsidR="005846E9" w:rsidRPr="005846E9" w:rsidRDefault="005846E9" w:rsidP="00292DE6">
            <w:pPr>
              <w:spacing w:after="0"/>
              <w:ind w:left="170"/>
              <w:rPr>
                <w:rFonts w:cs="Arial"/>
                <w:lang w:val="en-US"/>
              </w:rPr>
            </w:pPr>
            <w:r w:rsidRPr="005846E9">
              <w:rPr>
                <w:rFonts w:cs="Arial"/>
                <w:lang w:val="en-US"/>
              </w:rPr>
              <w:t> </w:t>
            </w:r>
          </w:p>
        </w:tc>
      </w:tr>
      <w:tr w:rsidR="005846E9" w:rsidRPr="005846E9" w14:paraId="628F0A65" w14:textId="77777777" w:rsidTr="00CB1C37">
        <w:trPr>
          <w:trHeight w:val="300"/>
        </w:trPr>
        <w:tc>
          <w:tcPr>
            <w:tcW w:w="5245" w:type="dxa"/>
            <w:hideMark/>
          </w:tcPr>
          <w:p w14:paraId="71B44FBB" w14:textId="77777777" w:rsidR="005846E9" w:rsidRPr="005846E9" w:rsidRDefault="005846E9" w:rsidP="00292DE6">
            <w:pPr>
              <w:spacing w:after="0"/>
              <w:ind w:left="170"/>
              <w:rPr>
                <w:rFonts w:cs="Arial"/>
              </w:rPr>
            </w:pPr>
            <w:r w:rsidRPr="005846E9">
              <w:rPr>
                <w:rFonts w:cs="Arial"/>
                <w:lang w:val="en-US"/>
              </w:rPr>
              <w:t>Matthew Briggs (Deputy Chair)</w:t>
            </w:r>
            <w:r w:rsidRPr="005846E9">
              <w:rPr>
                <w:rFonts w:cs="Arial"/>
              </w:rPr>
              <w:t> </w:t>
            </w:r>
          </w:p>
        </w:tc>
        <w:tc>
          <w:tcPr>
            <w:tcW w:w="4394" w:type="dxa"/>
            <w:hideMark/>
          </w:tcPr>
          <w:p w14:paraId="2D63A3C8" w14:textId="77777777" w:rsidR="005846E9" w:rsidRPr="005846E9" w:rsidRDefault="005846E9" w:rsidP="00292DE6">
            <w:pPr>
              <w:spacing w:after="0"/>
              <w:ind w:left="170"/>
              <w:rPr>
                <w:rFonts w:cs="Arial"/>
                <w:lang w:val="en-US"/>
              </w:rPr>
            </w:pPr>
            <w:r w:rsidRPr="005846E9">
              <w:rPr>
                <w:rFonts w:cs="Arial"/>
                <w:lang w:val="en-US"/>
              </w:rPr>
              <w:t> </w:t>
            </w:r>
          </w:p>
        </w:tc>
      </w:tr>
      <w:tr w:rsidR="005846E9" w:rsidRPr="005846E9" w14:paraId="71A46583" w14:textId="77777777" w:rsidTr="00CB1C37">
        <w:trPr>
          <w:trHeight w:val="300"/>
        </w:trPr>
        <w:tc>
          <w:tcPr>
            <w:tcW w:w="5245" w:type="dxa"/>
            <w:hideMark/>
          </w:tcPr>
          <w:p w14:paraId="248E9D42" w14:textId="6ABA026C" w:rsidR="005846E9" w:rsidRPr="005846E9" w:rsidRDefault="005846E9" w:rsidP="00292DE6">
            <w:pPr>
              <w:spacing w:after="0"/>
              <w:ind w:left="170"/>
              <w:rPr>
                <w:rFonts w:cs="Arial"/>
              </w:rPr>
            </w:pPr>
            <w:r w:rsidRPr="005846E9">
              <w:rPr>
                <w:rFonts w:cs="Arial"/>
                <w:lang w:val="en-US"/>
              </w:rPr>
              <w:t>Marie-Clare</w:t>
            </w:r>
            <w:r w:rsidR="00E01A03">
              <w:rPr>
                <w:rFonts w:cs="Arial"/>
                <w:lang w:val="en-US"/>
              </w:rPr>
              <w:t xml:space="preserve"> Stone CBE</w:t>
            </w:r>
            <w:r w:rsidRPr="005846E9">
              <w:rPr>
                <w:rFonts w:cs="Arial"/>
                <w:lang w:val="en-US"/>
              </w:rPr>
              <w:t xml:space="preserve"> (Honorary Treasurer)</w:t>
            </w:r>
            <w:r w:rsidRPr="005846E9">
              <w:rPr>
                <w:rFonts w:cs="Arial"/>
              </w:rPr>
              <w:t> </w:t>
            </w:r>
          </w:p>
        </w:tc>
        <w:tc>
          <w:tcPr>
            <w:tcW w:w="4394" w:type="dxa"/>
            <w:hideMark/>
          </w:tcPr>
          <w:p w14:paraId="0E33BB48" w14:textId="77777777" w:rsidR="005846E9" w:rsidRPr="005846E9" w:rsidRDefault="005846E9" w:rsidP="00292DE6">
            <w:pPr>
              <w:spacing w:after="0"/>
              <w:ind w:left="170"/>
              <w:rPr>
                <w:rFonts w:cs="Arial"/>
                <w:lang w:val="en-US"/>
              </w:rPr>
            </w:pPr>
            <w:r w:rsidRPr="005846E9">
              <w:rPr>
                <w:rFonts w:cs="Arial"/>
                <w:lang w:val="en-US"/>
              </w:rPr>
              <w:t> </w:t>
            </w:r>
          </w:p>
        </w:tc>
      </w:tr>
      <w:tr w:rsidR="005846E9" w:rsidRPr="005846E9" w14:paraId="6B79075F" w14:textId="77777777" w:rsidTr="00CB1C37">
        <w:trPr>
          <w:trHeight w:val="300"/>
        </w:trPr>
        <w:tc>
          <w:tcPr>
            <w:tcW w:w="5245" w:type="dxa"/>
            <w:hideMark/>
          </w:tcPr>
          <w:p w14:paraId="4AD740CF" w14:textId="77777777" w:rsidR="005846E9" w:rsidRPr="005846E9" w:rsidRDefault="005846E9" w:rsidP="00292DE6">
            <w:pPr>
              <w:spacing w:after="0"/>
              <w:ind w:left="170"/>
              <w:rPr>
                <w:rFonts w:cs="Arial"/>
              </w:rPr>
            </w:pPr>
            <w:r w:rsidRPr="005846E9">
              <w:rPr>
                <w:rFonts w:cs="Arial"/>
                <w:lang w:val="en-US"/>
              </w:rPr>
              <w:t>Christopher Lamb BEM (Honorary Secretary)</w:t>
            </w:r>
            <w:r w:rsidRPr="005846E9">
              <w:rPr>
                <w:rFonts w:cs="Arial"/>
              </w:rPr>
              <w:t> </w:t>
            </w:r>
          </w:p>
        </w:tc>
        <w:tc>
          <w:tcPr>
            <w:tcW w:w="4394" w:type="dxa"/>
            <w:hideMark/>
          </w:tcPr>
          <w:p w14:paraId="3EDE2688" w14:textId="77777777" w:rsidR="005846E9" w:rsidRPr="005846E9" w:rsidRDefault="005846E9" w:rsidP="00292DE6">
            <w:pPr>
              <w:spacing w:after="0"/>
              <w:ind w:left="170"/>
              <w:rPr>
                <w:rFonts w:cs="Arial"/>
                <w:lang w:val="en-US"/>
              </w:rPr>
            </w:pPr>
            <w:r w:rsidRPr="005846E9">
              <w:rPr>
                <w:rFonts w:cs="Arial"/>
                <w:lang w:val="en-US"/>
              </w:rPr>
              <w:t> </w:t>
            </w:r>
          </w:p>
        </w:tc>
      </w:tr>
      <w:tr w:rsidR="005846E9" w:rsidRPr="005846E9" w14:paraId="3F3FACA2" w14:textId="77777777" w:rsidTr="00CB1C37">
        <w:trPr>
          <w:trHeight w:val="300"/>
        </w:trPr>
        <w:tc>
          <w:tcPr>
            <w:tcW w:w="5245" w:type="dxa"/>
            <w:hideMark/>
          </w:tcPr>
          <w:p w14:paraId="1D1CAACB" w14:textId="77777777" w:rsidR="005846E9" w:rsidRPr="005846E9" w:rsidRDefault="005846E9" w:rsidP="00292DE6">
            <w:pPr>
              <w:spacing w:after="0"/>
              <w:ind w:left="170"/>
              <w:rPr>
                <w:rFonts w:cs="Arial"/>
              </w:rPr>
            </w:pPr>
            <w:r w:rsidRPr="005846E9">
              <w:rPr>
                <w:rFonts w:cs="Arial"/>
                <w:lang w:val="en-US"/>
              </w:rPr>
              <w:t>Angela Saunders (Fundraising Director)</w:t>
            </w:r>
            <w:r w:rsidRPr="005846E9">
              <w:rPr>
                <w:rFonts w:cs="Arial"/>
              </w:rPr>
              <w:t> </w:t>
            </w:r>
          </w:p>
        </w:tc>
        <w:tc>
          <w:tcPr>
            <w:tcW w:w="4394" w:type="dxa"/>
            <w:hideMark/>
          </w:tcPr>
          <w:p w14:paraId="6FD0FB25" w14:textId="77777777" w:rsidR="005846E9" w:rsidRPr="005846E9" w:rsidRDefault="005846E9" w:rsidP="00292DE6">
            <w:pPr>
              <w:spacing w:after="0"/>
              <w:ind w:left="170"/>
              <w:rPr>
                <w:rFonts w:cs="Arial"/>
                <w:lang w:val="en-US"/>
              </w:rPr>
            </w:pPr>
            <w:r w:rsidRPr="005846E9">
              <w:rPr>
                <w:rFonts w:cs="Arial"/>
                <w:lang w:val="en-US"/>
              </w:rPr>
              <w:t> </w:t>
            </w:r>
          </w:p>
        </w:tc>
      </w:tr>
      <w:tr w:rsidR="00CB1C37" w:rsidRPr="005846E9" w14:paraId="057D32E9" w14:textId="77777777" w:rsidTr="000F0582">
        <w:trPr>
          <w:trHeight w:val="300"/>
        </w:trPr>
        <w:tc>
          <w:tcPr>
            <w:tcW w:w="5245" w:type="dxa"/>
            <w:vAlign w:val="center"/>
            <w:hideMark/>
          </w:tcPr>
          <w:p w14:paraId="08CE95CD" w14:textId="3298559D" w:rsidR="00CB1C37" w:rsidRPr="005846E9" w:rsidRDefault="00CB1C37" w:rsidP="00CB1C37">
            <w:pPr>
              <w:spacing w:after="0"/>
              <w:ind w:left="170"/>
              <w:rPr>
                <w:rFonts w:cs="Arial"/>
              </w:rPr>
            </w:pPr>
            <w:r>
              <w:rPr>
                <w:rFonts w:cs="Arial"/>
                <w:color w:val="000000"/>
                <w:lang w:val="en-US"/>
              </w:rPr>
              <w:t>Andrew Goodman </w:t>
            </w:r>
          </w:p>
        </w:tc>
        <w:tc>
          <w:tcPr>
            <w:tcW w:w="4394" w:type="dxa"/>
            <w:vAlign w:val="center"/>
            <w:hideMark/>
          </w:tcPr>
          <w:p w14:paraId="78558FDE" w14:textId="19193823" w:rsidR="00CB1C37" w:rsidRPr="005846E9" w:rsidRDefault="00CB1C37" w:rsidP="00CB1C37">
            <w:pPr>
              <w:spacing w:after="0"/>
              <w:ind w:left="170"/>
              <w:rPr>
                <w:rFonts w:cs="Arial"/>
                <w:lang w:val="en-US"/>
              </w:rPr>
            </w:pPr>
          </w:p>
        </w:tc>
      </w:tr>
      <w:tr w:rsidR="00CB1C37" w:rsidRPr="005846E9" w14:paraId="1A895F5E" w14:textId="77777777" w:rsidTr="000F0582">
        <w:trPr>
          <w:trHeight w:val="300"/>
        </w:trPr>
        <w:tc>
          <w:tcPr>
            <w:tcW w:w="5245" w:type="dxa"/>
            <w:vAlign w:val="center"/>
            <w:hideMark/>
          </w:tcPr>
          <w:p w14:paraId="2F16C07B" w14:textId="36A9DFF7" w:rsidR="00CB1C37" w:rsidRPr="005846E9" w:rsidRDefault="00CB1C37" w:rsidP="00CB1C37">
            <w:pPr>
              <w:spacing w:after="0"/>
              <w:ind w:left="170"/>
              <w:rPr>
                <w:rFonts w:cs="Arial"/>
              </w:rPr>
            </w:pPr>
            <w:r>
              <w:rPr>
                <w:rFonts w:cs="Arial"/>
                <w:color w:val="000000"/>
                <w:lang w:val="en-US"/>
              </w:rPr>
              <w:t>Andy Headworth </w:t>
            </w:r>
          </w:p>
        </w:tc>
        <w:tc>
          <w:tcPr>
            <w:tcW w:w="4394" w:type="dxa"/>
            <w:vAlign w:val="center"/>
            <w:hideMark/>
          </w:tcPr>
          <w:p w14:paraId="16E2EC21" w14:textId="15C9B87A" w:rsidR="00CB1C37" w:rsidRPr="005846E9" w:rsidRDefault="00CB1C37" w:rsidP="00CB1C37">
            <w:pPr>
              <w:spacing w:after="0"/>
              <w:ind w:left="170"/>
              <w:rPr>
                <w:rFonts w:cs="Arial"/>
                <w:lang w:val="en-US"/>
              </w:rPr>
            </w:pPr>
            <w:r>
              <w:rPr>
                <w:rFonts w:cs="Arial"/>
                <w:color w:val="000000"/>
                <w:lang w:val="en-US"/>
              </w:rPr>
              <w:t>Passed away 18 September 2025 </w:t>
            </w:r>
          </w:p>
        </w:tc>
      </w:tr>
      <w:tr w:rsidR="00CB1C37" w:rsidRPr="005846E9" w14:paraId="3BBD553F" w14:textId="77777777" w:rsidTr="000F0582">
        <w:trPr>
          <w:trHeight w:val="300"/>
        </w:trPr>
        <w:tc>
          <w:tcPr>
            <w:tcW w:w="5245" w:type="dxa"/>
            <w:vAlign w:val="center"/>
            <w:hideMark/>
          </w:tcPr>
          <w:p w14:paraId="231C6787" w14:textId="60F3333E" w:rsidR="00CB1C37" w:rsidRPr="005846E9" w:rsidRDefault="00CB1C37" w:rsidP="00CB1C37">
            <w:pPr>
              <w:spacing w:after="0"/>
              <w:ind w:left="170"/>
              <w:rPr>
                <w:rFonts w:cs="Arial"/>
              </w:rPr>
            </w:pPr>
            <w:r>
              <w:rPr>
                <w:rFonts w:cs="Arial"/>
                <w:color w:val="000000"/>
                <w:lang w:val="en-US"/>
              </w:rPr>
              <w:t>Colin Billingsley MBE </w:t>
            </w:r>
          </w:p>
        </w:tc>
        <w:tc>
          <w:tcPr>
            <w:tcW w:w="4394" w:type="dxa"/>
            <w:vAlign w:val="center"/>
            <w:hideMark/>
          </w:tcPr>
          <w:p w14:paraId="13BC595F" w14:textId="6D01BC25" w:rsidR="00CB1C37" w:rsidRPr="005846E9" w:rsidRDefault="00CB1C37" w:rsidP="00CB1C37">
            <w:pPr>
              <w:spacing w:after="0"/>
              <w:ind w:left="170"/>
              <w:rPr>
                <w:rFonts w:cs="Arial"/>
                <w:lang w:val="en-US"/>
              </w:rPr>
            </w:pPr>
          </w:p>
        </w:tc>
      </w:tr>
      <w:tr w:rsidR="00CB1C37" w:rsidRPr="005846E9" w14:paraId="62FC388A" w14:textId="77777777" w:rsidTr="000F0582">
        <w:trPr>
          <w:trHeight w:val="300"/>
        </w:trPr>
        <w:tc>
          <w:tcPr>
            <w:tcW w:w="5245" w:type="dxa"/>
            <w:vAlign w:val="center"/>
            <w:hideMark/>
          </w:tcPr>
          <w:p w14:paraId="697C3384" w14:textId="50A7698D" w:rsidR="00CB1C37" w:rsidRPr="005846E9" w:rsidRDefault="00CB1C37" w:rsidP="00CB1C37">
            <w:pPr>
              <w:spacing w:after="0"/>
              <w:ind w:left="170"/>
              <w:rPr>
                <w:rFonts w:cs="Arial"/>
              </w:rPr>
            </w:pPr>
            <w:r>
              <w:rPr>
                <w:rFonts w:cs="Arial"/>
                <w:color w:val="000000"/>
                <w:lang w:val="en-US"/>
              </w:rPr>
              <w:t>Corin Robertson </w:t>
            </w:r>
          </w:p>
        </w:tc>
        <w:tc>
          <w:tcPr>
            <w:tcW w:w="4394" w:type="dxa"/>
            <w:vAlign w:val="center"/>
            <w:hideMark/>
          </w:tcPr>
          <w:p w14:paraId="5CD142CA" w14:textId="418929A7" w:rsidR="00CB1C37" w:rsidRPr="005846E9" w:rsidRDefault="00CB1C37" w:rsidP="00CB1C37">
            <w:pPr>
              <w:spacing w:after="0"/>
              <w:ind w:left="170"/>
              <w:rPr>
                <w:rFonts w:cs="Arial"/>
                <w:lang w:val="en-US"/>
              </w:rPr>
            </w:pPr>
          </w:p>
        </w:tc>
      </w:tr>
      <w:tr w:rsidR="00CB1C37" w:rsidRPr="005846E9" w14:paraId="11643679" w14:textId="77777777" w:rsidTr="000F0582">
        <w:trPr>
          <w:trHeight w:val="300"/>
        </w:trPr>
        <w:tc>
          <w:tcPr>
            <w:tcW w:w="5245" w:type="dxa"/>
            <w:vAlign w:val="center"/>
            <w:hideMark/>
          </w:tcPr>
          <w:p w14:paraId="0111FB53" w14:textId="664F7B70" w:rsidR="00CB1C37" w:rsidRPr="005846E9" w:rsidRDefault="00CB1C37" w:rsidP="00CB1C37">
            <w:pPr>
              <w:spacing w:after="0"/>
              <w:ind w:left="170"/>
              <w:rPr>
                <w:rFonts w:cs="Arial"/>
              </w:rPr>
            </w:pPr>
            <w:r>
              <w:rPr>
                <w:rFonts w:cs="Arial"/>
                <w:color w:val="000000"/>
                <w:lang w:val="en-US"/>
              </w:rPr>
              <w:t>Frances Kilner MBE </w:t>
            </w:r>
          </w:p>
        </w:tc>
        <w:tc>
          <w:tcPr>
            <w:tcW w:w="4394" w:type="dxa"/>
            <w:vAlign w:val="center"/>
            <w:hideMark/>
          </w:tcPr>
          <w:p w14:paraId="29E355ED" w14:textId="123F75DF" w:rsidR="00CB1C37" w:rsidRPr="005846E9" w:rsidRDefault="00CB1C37" w:rsidP="00CB1C37">
            <w:pPr>
              <w:spacing w:after="0"/>
              <w:ind w:left="170"/>
              <w:rPr>
                <w:rFonts w:cs="Arial"/>
                <w:lang w:val="en-US"/>
              </w:rPr>
            </w:pPr>
          </w:p>
        </w:tc>
      </w:tr>
      <w:tr w:rsidR="00CB1C37" w:rsidRPr="005846E9" w14:paraId="48A70D8E" w14:textId="77777777" w:rsidTr="000F0582">
        <w:trPr>
          <w:trHeight w:val="300"/>
        </w:trPr>
        <w:tc>
          <w:tcPr>
            <w:tcW w:w="5245" w:type="dxa"/>
            <w:vAlign w:val="center"/>
            <w:hideMark/>
          </w:tcPr>
          <w:p w14:paraId="4C8A88F9" w14:textId="4ADBD7D7" w:rsidR="00CB1C37" w:rsidRPr="005846E9" w:rsidRDefault="00CB1C37" w:rsidP="00CB1C37">
            <w:pPr>
              <w:spacing w:after="0"/>
              <w:ind w:left="170"/>
              <w:rPr>
                <w:rFonts w:cs="Arial"/>
              </w:rPr>
            </w:pPr>
            <w:r>
              <w:rPr>
                <w:rFonts w:cs="Arial"/>
                <w:color w:val="000000"/>
                <w:lang w:val="en-US"/>
              </w:rPr>
              <w:t>James Dunstan </w:t>
            </w:r>
          </w:p>
        </w:tc>
        <w:tc>
          <w:tcPr>
            <w:tcW w:w="4394" w:type="dxa"/>
            <w:vAlign w:val="center"/>
            <w:hideMark/>
          </w:tcPr>
          <w:p w14:paraId="79B5A5D0" w14:textId="6EF43D93" w:rsidR="00CB1C37" w:rsidRPr="005846E9" w:rsidRDefault="00CB1C37" w:rsidP="00CB1C37">
            <w:pPr>
              <w:spacing w:after="0"/>
              <w:ind w:left="170"/>
              <w:rPr>
                <w:rFonts w:cs="Arial"/>
                <w:lang w:val="en-US"/>
              </w:rPr>
            </w:pPr>
          </w:p>
        </w:tc>
      </w:tr>
      <w:tr w:rsidR="00CB1C37" w:rsidRPr="005846E9" w14:paraId="17F25245" w14:textId="77777777" w:rsidTr="000F0582">
        <w:trPr>
          <w:trHeight w:val="300"/>
        </w:trPr>
        <w:tc>
          <w:tcPr>
            <w:tcW w:w="5245" w:type="dxa"/>
            <w:vAlign w:val="center"/>
            <w:hideMark/>
          </w:tcPr>
          <w:p w14:paraId="4BBFD721" w14:textId="1C58549D" w:rsidR="00CB1C37" w:rsidRPr="005846E9" w:rsidRDefault="00CB1C37" w:rsidP="00CB1C37">
            <w:pPr>
              <w:spacing w:after="0"/>
              <w:ind w:left="170"/>
              <w:rPr>
                <w:rFonts w:cs="Arial"/>
              </w:rPr>
            </w:pPr>
            <w:r>
              <w:rPr>
                <w:rFonts w:cs="Arial"/>
                <w:color w:val="000000"/>
                <w:lang w:val="en-US"/>
              </w:rPr>
              <w:t>Jon Davies </w:t>
            </w:r>
          </w:p>
        </w:tc>
        <w:tc>
          <w:tcPr>
            <w:tcW w:w="4394" w:type="dxa"/>
            <w:vAlign w:val="center"/>
            <w:hideMark/>
          </w:tcPr>
          <w:p w14:paraId="19ACDEF6" w14:textId="03B2B958" w:rsidR="00CB1C37" w:rsidRPr="005846E9" w:rsidRDefault="00CB1C37" w:rsidP="00CB1C37">
            <w:pPr>
              <w:spacing w:after="0"/>
              <w:ind w:left="170"/>
              <w:rPr>
                <w:rFonts w:cs="Arial"/>
                <w:lang w:val="en-US"/>
              </w:rPr>
            </w:pPr>
            <w:r>
              <w:rPr>
                <w:rFonts w:cs="Arial"/>
                <w:color w:val="000000"/>
                <w:lang w:val="en-US"/>
              </w:rPr>
              <w:t>Resigned 11 July 2025 </w:t>
            </w:r>
          </w:p>
        </w:tc>
      </w:tr>
      <w:tr w:rsidR="00CB1C37" w:rsidRPr="005846E9" w14:paraId="13E3B809" w14:textId="77777777" w:rsidTr="000F0582">
        <w:trPr>
          <w:trHeight w:val="300"/>
        </w:trPr>
        <w:tc>
          <w:tcPr>
            <w:tcW w:w="5245" w:type="dxa"/>
            <w:vAlign w:val="center"/>
            <w:hideMark/>
          </w:tcPr>
          <w:p w14:paraId="464ADECF" w14:textId="2D954E46" w:rsidR="00CB1C37" w:rsidRPr="005846E9" w:rsidRDefault="00CB1C37" w:rsidP="00CB1C37">
            <w:pPr>
              <w:spacing w:after="0"/>
              <w:ind w:left="170"/>
              <w:rPr>
                <w:rFonts w:cs="Arial"/>
              </w:rPr>
            </w:pPr>
            <w:r>
              <w:rPr>
                <w:rFonts w:cs="Arial"/>
                <w:color w:val="000000"/>
                <w:lang w:val="en-US"/>
              </w:rPr>
              <w:t>Jonathan Smith </w:t>
            </w:r>
          </w:p>
        </w:tc>
        <w:tc>
          <w:tcPr>
            <w:tcW w:w="4394" w:type="dxa"/>
            <w:vAlign w:val="center"/>
            <w:hideMark/>
          </w:tcPr>
          <w:p w14:paraId="41527873" w14:textId="53E8AE2B" w:rsidR="00CB1C37" w:rsidRPr="005846E9" w:rsidRDefault="00CB1C37" w:rsidP="00CB1C37">
            <w:pPr>
              <w:spacing w:after="0"/>
              <w:ind w:left="170"/>
              <w:rPr>
                <w:rFonts w:cs="Arial"/>
                <w:lang w:val="en-US"/>
              </w:rPr>
            </w:pPr>
          </w:p>
        </w:tc>
      </w:tr>
      <w:tr w:rsidR="00CB1C37" w:rsidRPr="005846E9" w14:paraId="64EC9BDE" w14:textId="77777777" w:rsidTr="000F0582">
        <w:trPr>
          <w:trHeight w:val="300"/>
        </w:trPr>
        <w:tc>
          <w:tcPr>
            <w:tcW w:w="5245" w:type="dxa"/>
            <w:vAlign w:val="center"/>
            <w:hideMark/>
          </w:tcPr>
          <w:p w14:paraId="2217E619" w14:textId="4A387FBD" w:rsidR="00CB1C37" w:rsidRPr="005846E9" w:rsidRDefault="00CB1C37" w:rsidP="00CB1C37">
            <w:pPr>
              <w:spacing w:after="0"/>
              <w:ind w:left="170"/>
              <w:rPr>
                <w:rFonts w:cs="Arial"/>
              </w:rPr>
            </w:pPr>
            <w:r>
              <w:rPr>
                <w:rFonts w:cs="Arial"/>
                <w:color w:val="000000"/>
                <w:lang w:val="en-US"/>
              </w:rPr>
              <w:t>Matthew Briggs </w:t>
            </w:r>
          </w:p>
        </w:tc>
        <w:tc>
          <w:tcPr>
            <w:tcW w:w="4394" w:type="dxa"/>
            <w:vAlign w:val="center"/>
            <w:hideMark/>
          </w:tcPr>
          <w:p w14:paraId="09E302BC" w14:textId="74894861" w:rsidR="00CB1C37" w:rsidRPr="005846E9" w:rsidRDefault="00CB1C37" w:rsidP="00CB1C37">
            <w:pPr>
              <w:spacing w:after="0"/>
              <w:ind w:left="170"/>
              <w:rPr>
                <w:rFonts w:cs="Arial"/>
                <w:lang w:val="en-US"/>
              </w:rPr>
            </w:pPr>
          </w:p>
        </w:tc>
      </w:tr>
      <w:tr w:rsidR="00CB1C37" w:rsidRPr="005846E9" w14:paraId="0979B226" w14:textId="77777777" w:rsidTr="000F0582">
        <w:trPr>
          <w:trHeight w:val="300"/>
        </w:trPr>
        <w:tc>
          <w:tcPr>
            <w:tcW w:w="5245" w:type="dxa"/>
            <w:vAlign w:val="center"/>
            <w:hideMark/>
          </w:tcPr>
          <w:p w14:paraId="64248EFB" w14:textId="19B42CD7" w:rsidR="00CB1C37" w:rsidRPr="005846E9" w:rsidRDefault="00CB1C37" w:rsidP="00CB1C37">
            <w:pPr>
              <w:spacing w:after="0"/>
              <w:ind w:left="170"/>
              <w:rPr>
                <w:rFonts w:cs="Arial"/>
              </w:rPr>
            </w:pPr>
            <w:r>
              <w:rPr>
                <w:rFonts w:cs="Arial"/>
                <w:color w:val="000000"/>
                <w:lang w:val="en-US"/>
              </w:rPr>
              <w:t>Mike Lawler </w:t>
            </w:r>
          </w:p>
        </w:tc>
        <w:tc>
          <w:tcPr>
            <w:tcW w:w="4394" w:type="dxa"/>
            <w:vAlign w:val="center"/>
            <w:hideMark/>
          </w:tcPr>
          <w:p w14:paraId="698E0C45" w14:textId="3028E5B6" w:rsidR="00CB1C37" w:rsidRPr="005846E9" w:rsidRDefault="00CB1C37" w:rsidP="00CB1C37">
            <w:pPr>
              <w:spacing w:after="0"/>
              <w:ind w:left="170"/>
              <w:rPr>
                <w:rFonts w:cs="Arial"/>
                <w:lang w:val="en-US"/>
              </w:rPr>
            </w:pPr>
          </w:p>
        </w:tc>
      </w:tr>
      <w:tr w:rsidR="00CB1C37" w:rsidRPr="005846E9" w14:paraId="6601F0E8" w14:textId="77777777" w:rsidTr="000F0582">
        <w:trPr>
          <w:trHeight w:val="300"/>
        </w:trPr>
        <w:tc>
          <w:tcPr>
            <w:tcW w:w="5245" w:type="dxa"/>
            <w:vAlign w:val="center"/>
            <w:hideMark/>
          </w:tcPr>
          <w:p w14:paraId="643D7585" w14:textId="77777777" w:rsidR="00CB1C37" w:rsidRDefault="00CB1C37" w:rsidP="00CB1C37">
            <w:pPr>
              <w:spacing w:after="0"/>
              <w:ind w:left="170"/>
              <w:rPr>
                <w:rFonts w:cs="Arial"/>
                <w:color w:val="000000"/>
                <w:lang w:val="en-US"/>
              </w:rPr>
            </w:pPr>
            <w:r>
              <w:rPr>
                <w:rFonts w:cs="Arial"/>
                <w:color w:val="000000"/>
                <w:lang w:val="en-US"/>
              </w:rPr>
              <w:t>Mike Robinson </w:t>
            </w:r>
          </w:p>
          <w:p w14:paraId="1CB411AE" w14:textId="6BF74B87" w:rsidR="001D3AF5" w:rsidRPr="005846E9" w:rsidRDefault="001D3AF5" w:rsidP="00CB1C37">
            <w:pPr>
              <w:spacing w:after="0"/>
              <w:ind w:left="170"/>
              <w:rPr>
                <w:rFonts w:cs="Arial"/>
              </w:rPr>
            </w:pPr>
            <w:r>
              <w:rPr>
                <w:rFonts w:cs="Arial"/>
                <w:color w:val="000000"/>
                <w:lang w:val="en-US"/>
              </w:rPr>
              <w:t>Peter Jamieson</w:t>
            </w:r>
          </w:p>
        </w:tc>
        <w:tc>
          <w:tcPr>
            <w:tcW w:w="4394" w:type="dxa"/>
            <w:vAlign w:val="center"/>
            <w:hideMark/>
          </w:tcPr>
          <w:p w14:paraId="43170AB1" w14:textId="45415471" w:rsidR="00CB1C37" w:rsidRPr="005846E9" w:rsidRDefault="00CB1C37" w:rsidP="00CB1C37">
            <w:pPr>
              <w:spacing w:after="0"/>
              <w:ind w:left="170"/>
              <w:rPr>
                <w:rFonts w:cs="Arial"/>
                <w:lang w:val="en-US"/>
              </w:rPr>
            </w:pPr>
          </w:p>
        </w:tc>
      </w:tr>
      <w:tr w:rsidR="00CB1C37" w:rsidRPr="005846E9" w14:paraId="62FF57BD" w14:textId="77777777" w:rsidTr="000F0582">
        <w:trPr>
          <w:trHeight w:val="300"/>
        </w:trPr>
        <w:tc>
          <w:tcPr>
            <w:tcW w:w="5245" w:type="dxa"/>
            <w:vAlign w:val="center"/>
            <w:hideMark/>
          </w:tcPr>
          <w:p w14:paraId="7383CE7E" w14:textId="27953D49" w:rsidR="00CB1C37" w:rsidRPr="005846E9" w:rsidRDefault="00CB1C37" w:rsidP="00CB1C37">
            <w:pPr>
              <w:spacing w:after="0"/>
              <w:ind w:left="170"/>
              <w:rPr>
                <w:rFonts w:cs="Arial"/>
              </w:rPr>
            </w:pPr>
            <w:r>
              <w:rPr>
                <w:rFonts w:cs="Arial"/>
                <w:color w:val="000000"/>
                <w:lang w:val="en-US"/>
              </w:rPr>
              <w:t>Scott McPherson </w:t>
            </w:r>
          </w:p>
        </w:tc>
        <w:tc>
          <w:tcPr>
            <w:tcW w:w="4394" w:type="dxa"/>
            <w:vAlign w:val="center"/>
            <w:hideMark/>
          </w:tcPr>
          <w:p w14:paraId="2295AC4A" w14:textId="235CF203" w:rsidR="00CB1C37" w:rsidRPr="005846E9" w:rsidRDefault="00CB1C37" w:rsidP="00CB1C37">
            <w:pPr>
              <w:spacing w:after="0"/>
              <w:ind w:left="170"/>
              <w:rPr>
                <w:rFonts w:cs="Arial"/>
                <w:lang w:val="en-US"/>
              </w:rPr>
            </w:pPr>
          </w:p>
        </w:tc>
      </w:tr>
      <w:tr w:rsidR="00CB1C37" w:rsidRPr="005846E9" w14:paraId="7F1E2A83" w14:textId="77777777" w:rsidTr="000F0582">
        <w:trPr>
          <w:trHeight w:val="300"/>
        </w:trPr>
        <w:tc>
          <w:tcPr>
            <w:tcW w:w="5245" w:type="dxa"/>
            <w:vAlign w:val="center"/>
            <w:hideMark/>
          </w:tcPr>
          <w:p w14:paraId="78D5EB16" w14:textId="562B1A13" w:rsidR="00CB1C37" w:rsidRPr="005846E9" w:rsidRDefault="00CB1C37" w:rsidP="00CB1C37">
            <w:pPr>
              <w:spacing w:after="0"/>
              <w:ind w:left="170"/>
              <w:rPr>
                <w:rFonts w:cs="Arial"/>
              </w:rPr>
            </w:pPr>
            <w:r>
              <w:rPr>
                <w:rFonts w:cs="Arial"/>
                <w:color w:val="000000"/>
                <w:lang w:val="en-US"/>
              </w:rPr>
              <w:t>Toni Court </w:t>
            </w:r>
          </w:p>
        </w:tc>
        <w:tc>
          <w:tcPr>
            <w:tcW w:w="4394" w:type="dxa"/>
            <w:hideMark/>
          </w:tcPr>
          <w:p w14:paraId="41A8ADBE" w14:textId="5DB8B2E1" w:rsidR="00CB1C37" w:rsidRPr="005846E9" w:rsidRDefault="00CB1C37" w:rsidP="001D3AF5">
            <w:pPr>
              <w:spacing w:after="0"/>
              <w:rPr>
                <w:rFonts w:cs="Arial"/>
                <w:lang w:val="en-US"/>
              </w:rPr>
            </w:pPr>
          </w:p>
        </w:tc>
      </w:tr>
    </w:tbl>
    <w:p w14:paraId="44B678F1" w14:textId="6B926A33" w:rsidR="005846E9" w:rsidRPr="005846E9" w:rsidRDefault="005846E9">
      <w:pPr>
        <w:rPr>
          <w:rFonts w:cs="Arial"/>
          <w:b/>
          <w:bCs/>
          <w:lang w:val="en-US"/>
        </w:rPr>
      </w:pPr>
    </w:p>
    <w:p w14:paraId="691FB48F" w14:textId="005ED2C1" w:rsidR="005846E9" w:rsidRPr="005846E9" w:rsidRDefault="005846E9">
      <w:pPr>
        <w:rPr>
          <w:rFonts w:cs="Arial"/>
          <w:b/>
          <w:bCs/>
          <w:lang w:val="en-US"/>
        </w:rPr>
      </w:pPr>
      <w:r w:rsidRPr="005846E9">
        <w:rPr>
          <w:rFonts w:cs="Arial"/>
          <w:b/>
          <w:bCs/>
          <w:lang w:val="en-US"/>
        </w:rPr>
        <w:br w:type="page"/>
      </w:r>
    </w:p>
    <w:p w14:paraId="3D667BAA" w14:textId="6DC04AF4" w:rsidR="005846E9" w:rsidRPr="005846E9" w:rsidRDefault="005846E9" w:rsidP="005846E9">
      <w:pPr>
        <w:rPr>
          <w:rFonts w:cs="Arial"/>
          <w:b/>
          <w:bCs/>
        </w:rPr>
      </w:pPr>
      <w:r w:rsidRPr="005846E9">
        <w:rPr>
          <w:rFonts w:cs="Arial"/>
          <w:b/>
          <w:bCs/>
          <w:noProof/>
        </w:rPr>
        <w:drawing>
          <wp:inline distT="0" distB="0" distL="0" distR="0" wp14:anchorId="5E249B4B" wp14:editId="461A41F7">
            <wp:extent cx="1916582" cy="1197810"/>
            <wp:effectExtent l="0" t="0" r="0" b="0"/>
            <wp:docPr id="9480296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939668" cy="1212238"/>
                    </a:xfrm>
                    <a:prstGeom prst="rect">
                      <a:avLst/>
                    </a:prstGeom>
                    <a:noFill/>
                    <a:ln>
                      <a:noFill/>
                    </a:ln>
                  </pic:spPr>
                </pic:pic>
              </a:graphicData>
            </a:graphic>
          </wp:inline>
        </w:drawing>
      </w:r>
    </w:p>
    <w:p w14:paraId="34D6B45D" w14:textId="274A9ED4" w:rsidR="005846E9" w:rsidRPr="005846E9" w:rsidRDefault="005846E9" w:rsidP="005846E9">
      <w:pPr>
        <w:pStyle w:val="Heading3"/>
        <w:rPr>
          <w:rFonts w:ascii="Arial" w:hAnsi="Arial" w:cs="Arial"/>
          <w:color w:val="auto"/>
        </w:rPr>
      </w:pPr>
      <w:bookmarkStart w:id="4" w:name="_Toc230364223"/>
      <w:r w:rsidRPr="005846E9">
        <w:rPr>
          <w:rFonts w:ascii="Arial" w:hAnsi="Arial" w:cs="Arial"/>
          <w:color w:val="auto"/>
          <w:lang w:val="en-US"/>
        </w:rPr>
        <w:t>Tribute to Andy Headworth</w:t>
      </w:r>
      <w:bookmarkEnd w:id="4"/>
      <w:r w:rsidRPr="005846E9">
        <w:rPr>
          <w:rFonts w:ascii="Arial" w:hAnsi="Arial" w:cs="Arial"/>
          <w:color w:val="auto"/>
          <w:lang w:val="en-US"/>
        </w:rPr>
        <w:t> </w:t>
      </w:r>
      <w:r w:rsidRPr="005846E9">
        <w:rPr>
          <w:rFonts w:ascii="Arial" w:hAnsi="Arial" w:cs="Arial"/>
          <w:color w:val="auto"/>
        </w:rPr>
        <w:t> </w:t>
      </w:r>
    </w:p>
    <w:p w14:paraId="2BD21B45" w14:textId="2FAFA8A4" w:rsidR="005846E9" w:rsidRPr="005846E9" w:rsidRDefault="005846E9" w:rsidP="005846E9">
      <w:pPr>
        <w:rPr>
          <w:rFonts w:cs="Arial"/>
        </w:rPr>
      </w:pPr>
      <w:r w:rsidRPr="005846E9">
        <w:rPr>
          <w:rFonts w:cs="Arial"/>
          <w:lang w:val="en-US"/>
        </w:rPr>
        <w:t xml:space="preserve">The trustees record, with deep sadness, the passing of our colleague and fellow trustee, Andy Headworth, on 18 September 2025. Andy served </w:t>
      </w:r>
      <w:r w:rsidR="00292DE6">
        <w:rPr>
          <w:rFonts w:cs="Arial"/>
          <w:lang w:val="en-US"/>
        </w:rPr>
        <w:t>T</w:t>
      </w:r>
      <w:r w:rsidRPr="005846E9">
        <w:rPr>
          <w:rFonts w:cs="Arial"/>
          <w:lang w:val="en-US"/>
        </w:rPr>
        <w:t xml:space="preserve">he Lifeboat Fund with great </w:t>
      </w:r>
      <w:r w:rsidR="00292DE6" w:rsidRPr="005846E9">
        <w:rPr>
          <w:rFonts w:cs="Arial"/>
          <w:lang w:val="en-US"/>
        </w:rPr>
        <w:t>generosity</w:t>
      </w:r>
      <w:r w:rsidRPr="005846E9">
        <w:rPr>
          <w:rFonts w:cs="Arial"/>
          <w:lang w:val="en-US"/>
        </w:rPr>
        <w:t xml:space="preserve"> and spirit, and brought to the Board a calm, practical approach, sound judgement, and an unwavering commitment to our mission of supporting the RNLI. </w:t>
      </w:r>
      <w:r w:rsidRPr="005846E9">
        <w:rPr>
          <w:rFonts w:cs="Arial"/>
        </w:rPr>
        <w:t> </w:t>
      </w:r>
    </w:p>
    <w:p w14:paraId="366CE47C" w14:textId="66AD6B3C" w:rsidR="005846E9" w:rsidRDefault="005846E9" w:rsidP="005846E9">
      <w:pPr>
        <w:rPr>
          <w:rFonts w:cs="Arial"/>
        </w:rPr>
      </w:pPr>
      <w:r w:rsidRPr="005846E9">
        <w:rPr>
          <w:rFonts w:cs="Arial"/>
          <w:lang w:val="en-US"/>
        </w:rPr>
        <w:t xml:space="preserve">We are grateful for the care Andy showed for good governance and for the encouragement he gave to fundraising and engagement </w:t>
      </w:r>
      <w:r w:rsidR="00292DE6" w:rsidRPr="005846E9">
        <w:rPr>
          <w:rFonts w:cs="Arial"/>
          <w:lang w:val="en-US"/>
        </w:rPr>
        <w:t>activities</w:t>
      </w:r>
      <w:r w:rsidRPr="005846E9">
        <w:rPr>
          <w:rFonts w:cs="Arial"/>
          <w:lang w:val="en-US"/>
        </w:rPr>
        <w:t xml:space="preserve"> across our community. He will be remembered for his kindness, professionalism, and the respect he showed to everyone he worked with. Our thoughts are with Andy’s family and friends at this difficult time, and we </w:t>
      </w:r>
      <w:proofErr w:type="spellStart"/>
      <w:r w:rsidRPr="005846E9">
        <w:rPr>
          <w:rFonts w:cs="Arial"/>
          <w:lang w:val="en-US"/>
        </w:rPr>
        <w:t>honour</w:t>
      </w:r>
      <w:proofErr w:type="spellEnd"/>
      <w:r w:rsidRPr="005846E9">
        <w:rPr>
          <w:rFonts w:cs="Arial"/>
          <w:lang w:val="en-US"/>
        </w:rPr>
        <w:t> his contribution to the Fund and the lifesaving work it exists to support.</w:t>
      </w:r>
      <w:r w:rsidRPr="005846E9">
        <w:rPr>
          <w:rFonts w:cs="Arial"/>
        </w:rPr>
        <w:t> </w:t>
      </w:r>
    </w:p>
    <w:p w14:paraId="7B7AB6B3" w14:textId="77777777" w:rsidR="00292DE6" w:rsidRPr="005846E9" w:rsidRDefault="00292DE6" w:rsidP="005846E9">
      <w:pPr>
        <w:rPr>
          <w:rFonts w:cs="Arial"/>
        </w:rPr>
      </w:pPr>
    </w:p>
    <w:p w14:paraId="21AF9708" w14:textId="77777777" w:rsidR="005846E9" w:rsidRPr="005846E9" w:rsidRDefault="005846E9" w:rsidP="005846E9">
      <w:pPr>
        <w:pStyle w:val="Heading3"/>
        <w:rPr>
          <w:rFonts w:ascii="Arial" w:hAnsi="Arial" w:cs="Arial"/>
          <w:color w:val="auto"/>
        </w:rPr>
      </w:pPr>
      <w:bookmarkStart w:id="5" w:name="_Toc230364224"/>
      <w:r w:rsidRPr="005846E9">
        <w:rPr>
          <w:rFonts w:ascii="Arial" w:hAnsi="Arial" w:cs="Arial"/>
          <w:color w:val="auto"/>
          <w:lang w:val="en-US"/>
        </w:rPr>
        <w:t>Structure, Governance and Management</w:t>
      </w:r>
      <w:bookmarkEnd w:id="5"/>
      <w:r w:rsidRPr="005846E9">
        <w:rPr>
          <w:rFonts w:ascii="Arial" w:hAnsi="Arial" w:cs="Arial"/>
          <w:color w:val="auto"/>
        </w:rPr>
        <w:t> </w:t>
      </w:r>
    </w:p>
    <w:p w14:paraId="6841CD5E" w14:textId="77777777" w:rsidR="005846E9" w:rsidRPr="005846E9" w:rsidRDefault="005846E9" w:rsidP="005846E9">
      <w:pPr>
        <w:rPr>
          <w:rFonts w:cs="Arial"/>
        </w:rPr>
      </w:pPr>
      <w:r w:rsidRPr="005846E9">
        <w:rPr>
          <w:rFonts w:cs="Arial"/>
          <w:lang w:val="en-US"/>
        </w:rPr>
        <w:t>The Civil Service Lifeboat Fund (CSLF) is a charitable fund established to support the lifesaving work of the Royal National Lifeboat Institution (RNLI) through fundraising and engagement across the Civil Service community. The Fund is overseen by a board of trustees who are collectively responsible for governance, strategic direction, financial oversight, and compliance with charity law.</w:t>
      </w:r>
      <w:r w:rsidRPr="005846E9">
        <w:rPr>
          <w:rFonts w:cs="Arial"/>
        </w:rPr>
        <w:t> </w:t>
      </w:r>
    </w:p>
    <w:p w14:paraId="3F708995" w14:textId="798FF1A3" w:rsidR="005846E9" w:rsidRDefault="005846E9" w:rsidP="005846E9">
      <w:pPr>
        <w:rPr>
          <w:rFonts w:cs="Arial"/>
        </w:rPr>
      </w:pPr>
      <w:r w:rsidRPr="005846E9">
        <w:rPr>
          <w:rFonts w:cs="Arial"/>
          <w:lang w:val="en-US"/>
        </w:rPr>
        <w:t>Trustees serve in a voluntary capacity and meet regularly to review performance, financial position, and operational risks. The Fund’s administration is supported by the Honorary Secretary and Treasurer, who ensure compliance with regulatory and reporting requirements, including submission of annual reports and accounts to the Charity Commission. </w:t>
      </w:r>
      <w:r w:rsidRPr="005846E9">
        <w:rPr>
          <w:rFonts w:cs="Arial"/>
        </w:rPr>
        <w:t xml:space="preserve"> </w:t>
      </w:r>
    </w:p>
    <w:p w14:paraId="34FB5FB9" w14:textId="77777777" w:rsidR="00292DE6" w:rsidRPr="005846E9" w:rsidRDefault="00292DE6" w:rsidP="005846E9">
      <w:pPr>
        <w:rPr>
          <w:rFonts w:cs="Arial"/>
        </w:rPr>
      </w:pPr>
    </w:p>
    <w:p w14:paraId="64034C9A" w14:textId="77777777" w:rsidR="007953FB" w:rsidRDefault="007953FB">
      <w:pPr>
        <w:rPr>
          <w:rFonts w:eastAsiaTheme="majorEastAsia" w:cs="Arial"/>
          <w:sz w:val="28"/>
          <w:szCs w:val="28"/>
          <w:lang w:val="en-US"/>
        </w:rPr>
      </w:pPr>
      <w:r>
        <w:rPr>
          <w:rFonts w:cs="Arial"/>
          <w:lang w:val="en-US"/>
        </w:rPr>
        <w:br w:type="page"/>
      </w:r>
    </w:p>
    <w:p w14:paraId="5B5AEB53" w14:textId="3BF29322" w:rsidR="005846E9" w:rsidRPr="005846E9" w:rsidRDefault="005846E9" w:rsidP="005846E9">
      <w:pPr>
        <w:pStyle w:val="Heading3"/>
        <w:rPr>
          <w:rFonts w:ascii="Arial" w:hAnsi="Arial" w:cs="Arial"/>
          <w:color w:val="auto"/>
        </w:rPr>
      </w:pPr>
      <w:bookmarkStart w:id="6" w:name="_Toc230364225"/>
      <w:r w:rsidRPr="005846E9">
        <w:rPr>
          <w:rFonts w:ascii="Arial" w:hAnsi="Arial" w:cs="Arial"/>
          <w:color w:val="auto"/>
          <w:lang w:val="en-US"/>
        </w:rPr>
        <w:t>Objectives and Public Benefit</w:t>
      </w:r>
      <w:bookmarkEnd w:id="6"/>
      <w:r w:rsidRPr="005846E9">
        <w:rPr>
          <w:rFonts w:ascii="Arial" w:hAnsi="Arial" w:cs="Arial"/>
          <w:color w:val="auto"/>
        </w:rPr>
        <w:t> </w:t>
      </w:r>
    </w:p>
    <w:p w14:paraId="4A02B2F5" w14:textId="77777777" w:rsidR="005846E9" w:rsidRPr="005846E9" w:rsidRDefault="005846E9" w:rsidP="005846E9">
      <w:pPr>
        <w:rPr>
          <w:rFonts w:cs="Arial"/>
        </w:rPr>
      </w:pPr>
      <w:r w:rsidRPr="005846E9">
        <w:rPr>
          <w:rFonts w:cs="Arial"/>
          <w:lang w:val="en-US"/>
        </w:rPr>
        <w:t>The Fund’s objective is to advance public safety and save lives at sea by raising funds for, and supporting the work of, the RNLI. This is achieved through fundraising activity across the Civil Service, engagement with civil servants and pensioners, and the careful stewardship of donated funds.</w:t>
      </w:r>
      <w:r w:rsidRPr="005846E9">
        <w:rPr>
          <w:rFonts w:cs="Arial"/>
        </w:rPr>
        <w:t> </w:t>
      </w:r>
    </w:p>
    <w:p w14:paraId="58E3F0A3" w14:textId="77777777" w:rsidR="005846E9" w:rsidRDefault="005846E9" w:rsidP="005846E9">
      <w:pPr>
        <w:rPr>
          <w:rFonts w:cs="Arial"/>
          <w:lang w:val="en-US"/>
        </w:rPr>
      </w:pPr>
      <w:r w:rsidRPr="005846E9">
        <w:rPr>
          <w:rFonts w:cs="Arial"/>
          <w:lang w:val="en-US"/>
        </w:rPr>
        <w:t>The trustees confirm that they have had due regard to the Charity Commission’s guidance on public benefit and believe that the Fund’s activities during the year continued to provide clear public benefit by contributing to national maritime lifesaving capability through support to the RNLI. The Fund’s mission and values are aligned with integrity, transparency, stewardship, and community engagement. </w:t>
      </w:r>
    </w:p>
    <w:p w14:paraId="7F7156FD" w14:textId="77777777" w:rsidR="007953FB" w:rsidRDefault="007953FB" w:rsidP="005846E9">
      <w:pPr>
        <w:rPr>
          <w:rFonts w:cs="Arial"/>
          <w:lang w:val="en-US"/>
        </w:rPr>
      </w:pPr>
    </w:p>
    <w:p w14:paraId="3EC5C5C3" w14:textId="77777777" w:rsidR="005846E9" w:rsidRPr="005846E9" w:rsidRDefault="005846E9" w:rsidP="005846E9">
      <w:pPr>
        <w:pStyle w:val="Heading3"/>
        <w:rPr>
          <w:rFonts w:ascii="Arial" w:hAnsi="Arial" w:cs="Arial"/>
          <w:color w:val="auto"/>
        </w:rPr>
      </w:pPr>
      <w:bookmarkStart w:id="7" w:name="_Toc230364226"/>
      <w:r w:rsidRPr="005846E9">
        <w:rPr>
          <w:rFonts w:ascii="Arial" w:hAnsi="Arial" w:cs="Arial"/>
          <w:color w:val="auto"/>
          <w:lang w:val="en-US"/>
        </w:rPr>
        <w:t>Activities and Achievements in 2025</w:t>
      </w:r>
      <w:bookmarkEnd w:id="7"/>
      <w:r w:rsidRPr="005846E9">
        <w:rPr>
          <w:rFonts w:ascii="Arial" w:hAnsi="Arial" w:cs="Arial"/>
          <w:color w:val="auto"/>
        </w:rPr>
        <w:t> </w:t>
      </w:r>
    </w:p>
    <w:p w14:paraId="4440A387" w14:textId="77777777" w:rsidR="005846E9" w:rsidRPr="005846E9" w:rsidRDefault="005846E9" w:rsidP="005846E9">
      <w:pPr>
        <w:rPr>
          <w:rFonts w:cs="Arial"/>
        </w:rPr>
      </w:pPr>
      <w:r w:rsidRPr="005846E9">
        <w:rPr>
          <w:rFonts w:cs="Arial"/>
          <w:lang w:val="en-US"/>
        </w:rPr>
        <w:t>During the year ended 31 December 2025, the Fund continued to operate in line with its charitable objectives, maintaining strong working relationships with the RNLI and supporting agreed fundraising initiatives. Activity focused on raising awareness across the Civil Service community and generating voluntary donations to support RNLI lifesaving services.</w:t>
      </w:r>
      <w:r w:rsidRPr="005846E9">
        <w:rPr>
          <w:rFonts w:cs="Arial"/>
        </w:rPr>
        <w:t> </w:t>
      </w:r>
    </w:p>
    <w:p w14:paraId="7ECE5C23" w14:textId="77777777" w:rsidR="005846E9" w:rsidRDefault="005846E9" w:rsidP="005846E9">
      <w:pPr>
        <w:rPr>
          <w:rFonts w:cs="Arial"/>
        </w:rPr>
      </w:pPr>
      <w:r w:rsidRPr="005846E9">
        <w:rPr>
          <w:rFonts w:cs="Arial"/>
          <w:lang w:val="en-US"/>
        </w:rPr>
        <w:t>Trustees engaged actively in governance and fundraising oversight, ensuring that the Fund operated with minimal overheads so that the majority of income raised could be applied directly to charitable purposes. The Fund also supported nationally recognised RNLI campaigns, reflecting its close partnership with the RNLI and its alignment with national fundraising priorities, as discussed and agreed through trustee meetings and the Annual General Meeting. </w:t>
      </w:r>
      <w:r w:rsidRPr="005846E9">
        <w:rPr>
          <w:rFonts w:cs="Arial"/>
        </w:rPr>
        <w:t> </w:t>
      </w:r>
    </w:p>
    <w:p w14:paraId="06116F81" w14:textId="786896E3" w:rsidR="00857239" w:rsidRPr="00FC300B" w:rsidRDefault="00C67446" w:rsidP="00FC300B">
      <w:pPr>
        <w:pStyle w:val="Heading3"/>
        <w:rPr>
          <w:rFonts w:ascii="Arial" w:hAnsi="Arial" w:cs="Arial"/>
          <w:color w:val="auto"/>
          <w:lang w:val="en-US"/>
        </w:rPr>
      </w:pPr>
      <w:bookmarkStart w:id="8" w:name="_Toc230364227"/>
      <w:r w:rsidRPr="00FC300B">
        <w:rPr>
          <w:rFonts w:ascii="Arial" w:hAnsi="Arial" w:cs="Arial"/>
          <w:color w:val="auto"/>
          <w:lang w:val="en-US"/>
        </w:rPr>
        <w:t>Allocation of RNLI Reserve Funds from the Lifeboat Fund</w:t>
      </w:r>
      <w:bookmarkEnd w:id="8"/>
    </w:p>
    <w:p w14:paraId="20D5BA48" w14:textId="24F13EC6" w:rsidR="00867A12" w:rsidRPr="00596266" w:rsidRDefault="00867A12" w:rsidP="00867A12">
      <w:pPr>
        <w:rPr>
          <w:rFonts w:cs="Arial"/>
        </w:rPr>
      </w:pPr>
      <w:r w:rsidRPr="00596266">
        <w:rPr>
          <w:rFonts w:cs="Arial"/>
        </w:rPr>
        <w:t xml:space="preserve">Following agreement at the 2024 Annual General Meeting, Trustees approved the allocation of funds from the Fund’s reserve balance to support two priority RNLI projects. A total of </w:t>
      </w:r>
      <w:r w:rsidR="0056167A">
        <w:rPr>
          <w:rFonts w:cs="Arial"/>
        </w:rPr>
        <w:t xml:space="preserve">around </w:t>
      </w:r>
      <w:r w:rsidRPr="00596266">
        <w:rPr>
          <w:rFonts w:cs="Arial"/>
        </w:rPr>
        <w:t xml:space="preserve">£196,000 was committed to each of the lifeboat stations at Kirkcudbright and Dartmouth, reflecting a strategic decision to invest in infrastructure that will deliver enduring operational and public safety benefits. </w:t>
      </w:r>
    </w:p>
    <w:p w14:paraId="6C685AB9" w14:textId="6C32EE4A" w:rsidR="00596266" w:rsidRPr="00596266" w:rsidRDefault="00596266" w:rsidP="00596266">
      <w:pPr>
        <w:rPr>
          <w:rFonts w:cs="Arial"/>
        </w:rPr>
      </w:pPr>
      <w:r w:rsidRPr="00596266">
        <w:rPr>
          <w:rFonts w:cs="Arial"/>
        </w:rPr>
        <w:t xml:space="preserve">A key focus during the year has been the Fund’s support to the RNLI’s infrastructure programme, ensuring that lifeboat stations remain modern, resilient, and capable of meeting evolving operational demands. Building on our long-standing commitment to funding lifesaving assets and facilities, Trustees have prioritised investment in projects that deliver tangible improvements to frontline capability and long-term public benefit. </w:t>
      </w:r>
    </w:p>
    <w:p w14:paraId="530089FE" w14:textId="2DF0068C" w:rsidR="00596266" w:rsidRPr="00596266" w:rsidRDefault="00596266" w:rsidP="00596266">
      <w:pPr>
        <w:rPr>
          <w:rFonts w:cs="Arial"/>
        </w:rPr>
      </w:pPr>
      <w:r w:rsidRPr="00596266">
        <w:rPr>
          <w:rFonts w:cs="Arial"/>
        </w:rPr>
        <w:t>In 2025, this investment has translated into tangible progress across both projects. At Dartmouth, the RNLI has made clear progress towards completion of the new station</w:t>
      </w:r>
      <w:r w:rsidR="00E44E8F">
        <w:rPr>
          <w:rFonts w:cs="Arial"/>
        </w:rPr>
        <w:t xml:space="preserve">. </w:t>
      </w:r>
      <w:r w:rsidRPr="00596266">
        <w:rPr>
          <w:rFonts w:cs="Arial"/>
        </w:rPr>
        <w:t xml:space="preserve">This represents a significant milestone in strengthening operational capability in the area and enhancing facilities for volunteer crews. </w:t>
      </w:r>
    </w:p>
    <w:p w14:paraId="56BAAA9E" w14:textId="081D7350" w:rsidR="00596266" w:rsidRPr="00596266" w:rsidRDefault="00596266" w:rsidP="00596266">
      <w:pPr>
        <w:rPr>
          <w:rFonts w:cs="Arial"/>
        </w:rPr>
      </w:pPr>
      <w:r w:rsidRPr="00596266">
        <w:rPr>
          <w:rFonts w:cs="Arial"/>
        </w:rPr>
        <w:t xml:space="preserve">At Kirkcudbright, engagement has continued with RNLI colleagues throughout the year as the project develops, with further updates anticipated as planning and delivery progress. Both stations form part of a wider RNLI modernisation programme, ensuring that facilities across the network remain fit for purpose and able to support current and future lifesaving requirements. </w:t>
      </w:r>
    </w:p>
    <w:p w14:paraId="523044F7" w14:textId="5CEAA574" w:rsidR="00596266" w:rsidRPr="00596266" w:rsidRDefault="00596266" w:rsidP="00596266">
      <w:pPr>
        <w:rPr>
          <w:rFonts w:cs="Arial"/>
        </w:rPr>
      </w:pPr>
      <w:r w:rsidRPr="00596266">
        <w:rPr>
          <w:rFonts w:cs="Arial"/>
        </w:rPr>
        <w:t xml:space="preserve">Both stations </w:t>
      </w:r>
      <w:r w:rsidR="00FC300B">
        <w:rPr>
          <w:rFonts w:cs="Arial"/>
        </w:rPr>
        <w:t>will</w:t>
      </w:r>
      <w:r w:rsidRPr="00596266">
        <w:rPr>
          <w:rFonts w:cs="Arial"/>
        </w:rPr>
        <w:t xml:space="preserve"> formally open in 2026, marking the culmination of the Fund’s investment and a significant milestone in its continued partnership with the RNLI. The Trustees are pleased to support these projects, which demonstrate the enduring impact of contributions made by civil servants and supporters. Through these investments, the Fund continues to play a meaningful role in strengthening maritime safety infrastructure and supporting the RNLI’s mission to save lives at sea. </w:t>
      </w:r>
    </w:p>
    <w:p w14:paraId="63A0495E" w14:textId="4556A92D" w:rsidR="00596266" w:rsidRPr="00FC300B" w:rsidRDefault="00C67446" w:rsidP="00FC300B">
      <w:pPr>
        <w:pStyle w:val="Heading3"/>
        <w:rPr>
          <w:rFonts w:ascii="Arial" w:hAnsi="Arial" w:cs="Arial"/>
          <w:color w:val="auto"/>
          <w:lang w:val="en-US"/>
        </w:rPr>
      </w:pPr>
      <w:bookmarkStart w:id="9" w:name="_Toc230364228"/>
      <w:r w:rsidRPr="00FC300B">
        <w:rPr>
          <w:rFonts w:ascii="Arial" w:hAnsi="Arial" w:cs="Arial"/>
          <w:color w:val="auto"/>
          <w:lang w:val="en-US"/>
        </w:rPr>
        <w:t>Scottish Government Golf Day</w:t>
      </w:r>
      <w:bookmarkEnd w:id="9"/>
    </w:p>
    <w:p w14:paraId="07B4DA4F" w14:textId="77777777" w:rsidR="007953FB" w:rsidRDefault="007953FB" w:rsidP="007953FB">
      <w:pPr>
        <w:rPr>
          <w:rFonts w:cs="Arial"/>
          <w:b/>
          <w:bCs/>
        </w:rPr>
      </w:pPr>
      <w:r w:rsidRPr="007953FB">
        <w:rPr>
          <w:rFonts w:cs="Arial"/>
        </w:rPr>
        <w:t>The Scottish Government has (since 2013) held a golf tournament in aid of The Lifeboat Fund. This has grown into our biggest annual event. In September 2025, staff and other faithful friends of our life-saving cause enjoyed perfect weather at Ratho Park Golf Club, raising an impressive total of £2,287.75 to help save lives at sea.  To increase donations from the golf fees, the event also featured a putting contest, while the ever-popular raffle achieved its best result, of over £800. Senior colleagues came to thank participants and applaud the winners - accompanied by Paul McKeown, the RNLI's Fundraising and Partnership Lead in Scotland.</w:t>
      </w:r>
      <w:r w:rsidRPr="007953FB">
        <w:rPr>
          <w:rFonts w:cs="Arial"/>
          <w:b/>
          <w:bCs/>
        </w:rPr>
        <w:t>"</w:t>
      </w:r>
    </w:p>
    <w:p w14:paraId="7E7473BC" w14:textId="5ABB2F6F" w:rsidR="00BE6166" w:rsidRPr="00BE6166" w:rsidRDefault="00BE6166" w:rsidP="00BE6166">
      <w:pPr>
        <w:pStyle w:val="Heading3"/>
        <w:rPr>
          <w:rFonts w:ascii="Arial" w:hAnsi="Arial" w:cs="Arial"/>
          <w:color w:val="auto"/>
          <w:lang w:val="en-US"/>
        </w:rPr>
      </w:pPr>
      <w:bookmarkStart w:id="10" w:name="_Toc230364229"/>
      <w:r w:rsidRPr="00BE6166">
        <w:rPr>
          <w:rFonts w:ascii="Arial" w:hAnsi="Arial" w:cs="Arial"/>
          <w:color w:val="auto"/>
          <w:lang w:val="en-US"/>
        </w:rPr>
        <w:t>Fundraising Strategy</w:t>
      </w:r>
      <w:bookmarkEnd w:id="10"/>
    </w:p>
    <w:p w14:paraId="4FBB5866" w14:textId="2746CE55" w:rsidR="007953FB" w:rsidRDefault="007953FB" w:rsidP="007953FB">
      <w:pPr>
        <w:rPr>
          <w:rFonts w:cs="Arial"/>
        </w:rPr>
      </w:pPr>
      <w:r w:rsidRPr="007953FB">
        <w:rPr>
          <w:rFonts w:cs="Arial"/>
        </w:rPr>
        <w:t>A new Fundraising Strategy has been produced to help Lifeboat Fund trustees and other volunteers to generate those crucial donations that help save lives at sea. It provides practical guidance and checklists for planning and delivering successful activities, in train with developing the supporter base, recruiting and enthusing volunteers.</w:t>
      </w:r>
    </w:p>
    <w:p w14:paraId="3019314B" w14:textId="18121472" w:rsidR="00BE6166" w:rsidRPr="00BE6166" w:rsidRDefault="00BE6166" w:rsidP="00BE6166">
      <w:pPr>
        <w:pStyle w:val="Heading3"/>
        <w:rPr>
          <w:rFonts w:ascii="Arial" w:hAnsi="Arial" w:cs="Arial"/>
          <w:color w:val="auto"/>
          <w:lang w:val="en-US"/>
        </w:rPr>
      </w:pPr>
      <w:bookmarkStart w:id="11" w:name="_Toc230364230"/>
      <w:r w:rsidRPr="00BE6166">
        <w:rPr>
          <w:rFonts w:ascii="Arial" w:hAnsi="Arial" w:cs="Arial"/>
          <w:color w:val="auto"/>
          <w:lang w:val="en-US"/>
        </w:rPr>
        <w:t>Funraisin</w:t>
      </w:r>
      <w:r w:rsidR="00D83CD3">
        <w:rPr>
          <w:rFonts w:ascii="Arial" w:hAnsi="Arial" w:cs="Arial"/>
          <w:color w:val="auto"/>
          <w:lang w:val="en-US"/>
        </w:rPr>
        <w:t xml:space="preserve"> Platform</w:t>
      </w:r>
      <w:bookmarkEnd w:id="11"/>
    </w:p>
    <w:p w14:paraId="27CEFAE7" w14:textId="0E307BB2" w:rsidR="001F6582" w:rsidRDefault="007953FB" w:rsidP="005846E9">
      <w:pPr>
        <w:rPr>
          <w:rFonts w:cs="Arial"/>
        </w:rPr>
      </w:pPr>
      <w:r w:rsidRPr="007953FB">
        <w:rPr>
          <w:rFonts w:cs="Arial"/>
        </w:rPr>
        <w:t>In tandem, a new donations platform is being developed in partnership with our beneficiary, to streamline the giving process and speed our fundraising to where it can fulfil our objectives - at beaches, lifeboat stations, and wherever our Appeals' impact will be felt. The</w:t>
      </w:r>
      <w:r w:rsidRPr="007953FB">
        <w:rPr>
          <w:rFonts w:cs="Arial"/>
          <w:b/>
          <w:bCs/>
        </w:rPr>
        <w:t> </w:t>
      </w:r>
      <w:r w:rsidRPr="007953FB">
        <w:rPr>
          <w:rFonts w:cs="Arial"/>
        </w:rPr>
        <w:t>platform will be accessible via The Lifeboat Fund's new website, and via QR Codes displayed at fundraising events.</w:t>
      </w:r>
    </w:p>
    <w:p w14:paraId="5B4B5C72" w14:textId="77777777" w:rsidR="00A07E7F" w:rsidRPr="00D352F0" w:rsidRDefault="001F6582" w:rsidP="00D352F0">
      <w:pPr>
        <w:pStyle w:val="Heading3"/>
        <w:rPr>
          <w:rFonts w:ascii="Arial" w:hAnsi="Arial" w:cs="Arial"/>
          <w:color w:val="auto"/>
          <w:lang w:val="en-US"/>
        </w:rPr>
      </w:pPr>
      <w:r>
        <w:rPr>
          <w:rFonts w:cs="Arial"/>
        </w:rPr>
        <w:br w:type="page"/>
      </w:r>
      <w:bookmarkStart w:id="12" w:name="_Toc230364231"/>
      <w:r w:rsidR="00B82D70" w:rsidRPr="00D352F0">
        <w:rPr>
          <w:rFonts w:ascii="Arial" w:hAnsi="Arial" w:cs="Arial"/>
          <w:color w:val="auto"/>
          <w:lang w:val="en-US"/>
        </w:rPr>
        <w:t>Impact Report</w:t>
      </w:r>
      <w:bookmarkEnd w:id="12"/>
    </w:p>
    <w:p w14:paraId="1BD6F230" w14:textId="77777777" w:rsidR="008E0D1E" w:rsidRPr="008E0D1E" w:rsidRDefault="008E0D1E" w:rsidP="00052D6D">
      <w:pPr>
        <w:spacing w:after="0"/>
        <w:rPr>
          <w:lang w:val="en-US"/>
        </w:rPr>
      </w:pPr>
      <w:r w:rsidRPr="008E0D1E">
        <w:rPr>
          <w:lang w:val="en-US"/>
        </w:rPr>
        <w:t>In 2025 The Lifeboat Fund (TLF) donated significant sums of money to the RNLI.</w:t>
      </w:r>
    </w:p>
    <w:p w14:paraId="2015D283" w14:textId="77777777" w:rsidR="008E0D1E" w:rsidRPr="008E0D1E" w:rsidRDefault="008E0D1E" w:rsidP="00052D6D">
      <w:pPr>
        <w:spacing w:after="0"/>
        <w:rPr>
          <w:lang w:val="en-US"/>
        </w:rPr>
      </w:pPr>
      <w:r w:rsidRPr="008E0D1E">
        <w:rPr>
          <w:lang w:val="en-US"/>
        </w:rPr>
        <w:t>This included £80,000 into RNLI general funds and £387,577 split across two</w:t>
      </w:r>
    </w:p>
    <w:p w14:paraId="2FF29E99" w14:textId="213B1178" w:rsidR="00CB4601" w:rsidRDefault="008E0D1E" w:rsidP="00052D6D">
      <w:pPr>
        <w:spacing w:after="0"/>
        <w:rPr>
          <w:lang w:val="en-US"/>
        </w:rPr>
      </w:pPr>
      <w:r w:rsidRPr="008E0D1E">
        <w:rPr>
          <w:lang w:val="en-US"/>
        </w:rPr>
        <w:t>Lifeboat station rebuild projects, Kirkcudbright and Dart</w:t>
      </w:r>
      <w:r w:rsidR="00CB4601">
        <w:rPr>
          <w:lang w:val="en-US"/>
        </w:rPr>
        <w:t xml:space="preserve"> from the RNLI </w:t>
      </w:r>
      <w:r w:rsidR="007206EB">
        <w:rPr>
          <w:lang w:val="en-US"/>
        </w:rPr>
        <w:t xml:space="preserve">reserve balance. </w:t>
      </w:r>
    </w:p>
    <w:p w14:paraId="6A66534C" w14:textId="77777777" w:rsidR="007206EB" w:rsidRPr="008E0D1E" w:rsidRDefault="007206EB" w:rsidP="00052D6D">
      <w:pPr>
        <w:spacing w:after="0"/>
        <w:rPr>
          <w:lang w:val="en-US"/>
        </w:rPr>
      </w:pPr>
    </w:p>
    <w:p w14:paraId="40809F5A" w14:textId="77777777" w:rsidR="008E0D1E" w:rsidRPr="008E0D1E" w:rsidRDefault="008E0D1E" w:rsidP="00052D6D">
      <w:pPr>
        <w:spacing w:after="0"/>
        <w:rPr>
          <w:lang w:val="en-US"/>
        </w:rPr>
      </w:pPr>
      <w:r w:rsidRPr="008E0D1E">
        <w:rPr>
          <w:lang w:val="en-US"/>
        </w:rPr>
        <w:t>These large donations carry on the tremendous support TLF have been to the</w:t>
      </w:r>
    </w:p>
    <w:p w14:paraId="216E1FE8" w14:textId="0C35C411" w:rsidR="008E0D1E" w:rsidRPr="008E0D1E" w:rsidRDefault="008E0D1E" w:rsidP="00052D6D">
      <w:pPr>
        <w:spacing w:after="0"/>
        <w:rPr>
          <w:lang w:val="en-US"/>
        </w:rPr>
      </w:pPr>
      <w:r w:rsidRPr="008E0D1E">
        <w:rPr>
          <w:lang w:val="en-US"/>
        </w:rPr>
        <w:t>RNLI throughout their long history. This has so far seen them help provide 54</w:t>
      </w:r>
    </w:p>
    <w:p w14:paraId="18CAD1D6" w14:textId="77777777" w:rsidR="008E0D1E" w:rsidRPr="008E0D1E" w:rsidRDefault="008E0D1E" w:rsidP="00052D6D">
      <w:pPr>
        <w:spacing w:after="0"/>
        <w:rPr>
          <w:lang w:val="en-US"/>
        </w:rPr>
      </w:pPr>
      <w:r w:rsidRPr="008E0D1E">
        <w:rPr>
          <w:lang w:val="en-US"/>
        </w:rPr>
        <w:t>lifeboats and helped ensure the completion and kitting out of many lifeboat</w:t>
      </w:r>
    </w:p>
    <w:p w14:paraId="37E0CE51" w14:textId="77777777" w:rsidR="008E0D1E" w:rsidRPr="008E0D1E" w:rsidRDefault="008E0D1E" w:rsidP="00052D6D">
      <w:pPr>
        <w:spacing w:after="0"/>
        <w:rPr>
          <w:lang w:val="en-US"/>
        </w:rPr>
      </w:pPr>
      <w:r w:rsidRPr="008E0D1E">
        <w:rPr>
          <w:lang w:val="en-US"/>
        </w:rPr>
        <w:t>stations across the United Kingdom. These have played an immeasurable part in</w:t>
      </w:r>
    </w:p>
    <w:p w14:paraId="4657CF85" w14:textId="77777777" w:rsidR="008E0D1E" w:rsidRPr="008E0D1E" w:rsidRDefault="008E0D1E" w:rsidP="00052D6D">
      <w:pPr>
        <w:spacing w:after="0"/>
        <w:rPr>
          <w:lang w:val="en-US"/>
        </w:rPr>
      </w:pPr>
      <w:r w:rsidRPr="008E0D1E">
        <w:rPr>
          <w:lang w:val="en-US"/>
        </w:rPr>
        <w:t>helping to save lives at sea and we look forward to working together successfully</w:t>
      </w:r>
    </w:p>
    <w:p w14:paraId="31C0EFD8" w14:textId="77777777" w:rsidR="008E0D1E" w:rsidRDefault="008E0D1E" w:rsidP="00052D6D">
      <w:pPr>
        <w:spacing w:after="0"/>
        <w:rPr>
          <w:lang w:val="en-US"/>
        </w:rPr>
      </w:pPr>
      <w:r w:rsidRPr="008E0D1E">
        <w:rPr>
          <w:lang w:val="en-US"/>
        </w:rPr>
        <w:t xml:space="preserve">for many more years. </w:t>
      </w:r>
    </w:p>
    <w:p w14:paraId="688EAAA9" w14:textId="77777777" w:rsidR="00CB4601" w:rsidRPr="008E0D1E" w:rsidRDefault="00CB4601" w:rsidP="00052D6D">
      <w:pPr>
        <w:spacing w:after="0"/>
        <w:rPr>
          <w:lang w:val="en-US"/>
        </w:rPr>
      </w:pPr>
    </w:p>
    <w:p w14:paraId="51BDF2BB" w14:textId="77777777" w:rsidR="008E0D1E" w:rsidRPr="008E0D1E" w:rsidRDefault="008E0D1E" w:rsidP="00052D6D">
      <w:pPr>
        <w:spacing w:after="0"/>
        <w:rPr>
          <w:lang w:val="en-US"/>
        </w:rPr>
      </w:pPr>
      <w:r w:rsidRPr="008E0D1E">
        <w:rPr>
          <w:lang w:val="en-US"/>
        </w:rPr>
        <w:t xml:space="preserve">The £80,000 donated into general funds can help provide: </w:t>
      </w:r>
    </w:p>
    <w:p w14:paraId="031E14C5" w14:textId="2CB15DB0" w:rsidR="008E0D1E" w:rsidRPr="00052D6D" w:rsidRDefault="008E0D1E" w:rsidP="00052D6D">
      <w:pPr>
        <w:pStyle w:val="ListParagraph"/>
        <w:numPr>
          <w:ilvl w:val="0"/>
          <w:numId w:val="10"/>
        </w:numPr>
        <w:spacing w:after="0"/>
        <w:rPr>
          <w:lang w:val="en-US"/>
        </w:rPr>
      </w:pPr>
      <w:r w:rsidRPr="00052D6D">
        <w:rPr>
          <w:lang w:val="en-US"/>
        </w:rPr>
        <w:t>94 drysuits for lifeboat crew members</w:t>
      </w:r>
      <w:r w:rsidR="00052D6D" w:rsidRPr="00052D6D">
        <w:rPr>
          <w:lang w:val="en-US"/>
        </w:rPr>
        <w:t xml:space="preserve"> </w:t>
      </w:r>
      <w:r w:rsidRPr="00052D6D">
        <w:rPr>
          <w:lang w:val="en-US"/>
        </w:rPr>
        <w:t xml:space="preserve">or </w:t>
      </w:r>
    </w:p>
    <w:p w14:paraId="4E574209" w14:textId="71CB757A" w:rsidR="008E0D1E" w:rsidRPr="00052D6D" w:rsidRDefault="008E0D1E" w:rsidP="00052D6D">
      <w:pPr>
        <w:pStyle w:val="ListParagraph"/>
        <w:numPr>
          <w:ilvl w:val="0"/>
          <w:numId w:val="10"/>
        </w:numPr>
        <w:spacing w:after="0"/>
        <w:rPr>
          <w:lang w:val="en-US"/>
        </w:rPr>
      </w:pPr>
      <w:r w:rsidRPr="00052D6D">
        <w:rPr>
          <w:lang w:val="en-US"/>
        </w:rPr>
        <w:t>80% of a brand new D Class Lifeboat</w:t>
      </w:r>
      <w:r w:rsidR="00052D6D" w:rsidRPr="00052D6D">
        <w:rPr>
          <w:lang w:val="en-US"/>
        </w:rPr>
        <w:t xml:space="preserve"> </w:t>
      </w:r>
      <w:r w:rsidRPr="00052D6D">
        <w:rPr>
          <w:lang w:val="en-US"/>
        </w:rPr>
        <w:t xml:space="preserve">or </w:t>
      </w:r>
    </w:p>
    <w:p w14:paraId="38C5E8CD" w14:textId="05AF86E9" w:rsidR="008E0D1E" w:rsidRPr="00052D6D" w:rsidRDefault="008E0D1E" w:rsidP="00052D6D">
      <w:pPr>
        <w:pStyle w:val="ListParagraph"/>
        <w:numPr>
          <w:ilvl w:val="0"/>
          <w:numId w:val="10"/>
        </w:numPr>
        <w:spacing w:after="0"/>
        <w:rPr>
          <w:lang w:val="en-US"/>
        </w:rPr>
      </w:pPr>
      <w:r w:rsidRPr="00052D6D">
        <w:rPr>
          <w:lang w:val="en-US"/>
        </w:rPr>
        <w:t>fund training for 59 crew members (based on annual average costs)</w:t>
      </w:r>
      <w:r w:rsidR="00052D6D" w:rsidRPr="00052D6D">
        <w:rPr>
          <w:lang w:val="en-US"/>
        </w:rPr>
        <w:t xml:space="preserve"> </w:t>
      </w:r>
      <w:r w:rsidRPr="00052D6D">
        <w:rPr>
          <w:lang w:val="en-US"/>
        </w:rPr>
        <w:t xml:space="preserve">or </w:t>
      </w:r>
    </w:p>
    <w:p w14:paraId="3EF93049" w14:textId="5BEEBF18" w:rsidR="008E0D1E" w:rsidRPr="008E0D1E" w:rsidRDefault="008E0D1E" w:rsidP="00052D6D">
      <w:pPr>
        <w:pStyle w:val="ListParagraph"/>
        <w:numPr>
          <w:ilvl w:val="0"/>
          <w:numId w:val="10"/>
        </w:numPr>
        <w:spacing w:after="0"/>
        <w:rPr>
          <w:lang w:val="en-US"/>
        </w:rPr>
      </w:pPr>
      <w:r w:rsidRPr="008E0D1E">
        <w:rPr>
          <w:lang w:val="en-US"/>
        </w:rPr>
        <w:t>229 helmets for cre</w:t>
      </w:r>
      <w:r>
        <w:rPr>
          <w:lang w:val="en-US"/>
        </w:rPr>
        <w:t>w</w:t>
      </w:r>
    </w:p>
    <w:p w14:paraId="564180B7" w14:textId="77777777" w:rsidR="005D3829" w:rsidRDefault="005D3829">
      <w:pPr>
        <w:rPr>
          <w:rFonts w:cs="Arial"/>
        </w:rPr>
      </w:pPr>
      <w:r>
        <w:rPr>
          <w:rFonts w:cs="Arial"/>
        </w:rPr>
        <w:br w:type="page"/>
      </w:r>
    </w:p>
    <w:p w14:paraId="10DD0754" w14:textId="76E7922F" w:rsidR="007206EB" w:rsidRPr="00D352F0" w:rsidRDefault="007206EB" w:rsidP="00D352F0">
      <w:pPr>
        <w:pStyle w:val="Heading3"/>
        <w:rPr>
          <w:rFonts w:ascii="Arial" w:hAnsi="Arial" w:cs="Arial"/>
          <w:color w:val="auto"/>
          <w:lang w:val="en-US"/>
        </w:rPr>
      </w:pPr>
      <w:bookmarkStart w:id="13" w:name="_Toc230364232"/>
      <w:r w:rsidRPr="00D352F0">
        <w:rPr>
          <w:rFonts w:ascii="Arial" w:hAnsi="Arial" w:cs="Arial"/>
          <w:color w:val="auto"/>
          <w:lang w:val="en-US"/>
        </w:rPr>
        <w:t>Our Lifeboat Launches</w:t>
      </w:r>
      <w:r w:rsidR="005D3829" w:rsidRPr="00D352F0">
        <w:rPr>
          <w:rFonts w:ascii="Arial" w:hAnsi="Arial" w:cs="Arial"/>
          <w:color w:val="auto"/>
          <w:lang w:val="en-US"/>
        </w:rPr>
        <w:t xml:space="preserve"> in 2025</w:t>
      </w:r>
      <w:bookmarkEnd w:id="13"/>
    </w:p>
    <w:p w14:paraId="55C553E6" w14:textId="72967395" w:rsidR="00292DE6" w:rsidRPr="005846E9" w:rsidRDefault="00B82D70" w:rsidP="005846E9">
      <w:pPr>
        <w:rPr>
          <w:rFonts w:cs="Arial"/>
        </w:rPr>
      </w:pPr>
      <w:r w:rsidRPr="00B82D70">
        <w:rPr>
          <w:rFonts w:cs="Arial"/>
          <w:noProof/>
        </w:rPr>
        <w:drawing>
          <wp:inline distT="0" distB="0" distL="0" distR="0" wp14:anchorId="280CC58E" wp14:editId="7D526E67">
            <wp:extent cx="5742432" cy="6629307"/>
            <wp:effectExtent l="0" t="0" r="0" b="635"/>
            <wp:docPr id="1072704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704551" name=""/>
                    <pic:cNvPicPr/>
                  </pic:nvPicPr>
                  <pic:blipFill>
                    <a:blip r:embed="rId15"/>
                    <a:stretch>
                      <a:fillRect/>
                    </a:stretch>
                  </pic:blipFill>
                  <pic:spPr>
                    <a:xfrm>
                      <a:off x="0" y="0"/>
                      <a:ext cx="5770640" cy="6661872"/>
                    </a:xfrm>
                    <a:prstGeom prst="rect">
                      <a:avLst/>
                    </a:prstGeom>
                  </pic:spPr>
                </pic:pic>
              </a:graphicData>
            </a:graphic>
          </wp:inline>
        </w:drawing>
      </w:r>
    </w:p>
    <w:p w14:paraId="5FC925F0" w14:textId="77777777" w:rsidR="0014312A" w:rsidRDefault="0014312A">
      <w:pPr>
        <w:rPr>
          <w:rFonts w:eastAsiaTheme="majorEastAsia" w:cs="Arial"/>
          <w:sz w:val="28"/>
          <w:szCs w:val="28"/>
          <w:lang w:val="en-US"/>
        </w:rPr>
      </w:pPr>
      <w:r>
        <w:rPr>
          <w:rFonts w:cs="Arial"/>
          <w:lang w:val="en-US"/>
        </w:rPr>
        <w:br w:type="page"/>
      </w:r>
    </w:p>
    <w:p w14:paraId="4DB1B2B6" w14:textId="5977B0DE" w:rsidR="005846E9" w:rsidRPr="005846E9" w:rsidRDefault="005846E9" w:rsidP="005846E9">
      <w:pPr>
        <w:pStyle w:val="Heading3"/>
        <w:rPr>
          <w:rFonts w:ascii="Arial" w:hAnsi="Arial" w:cs="Arial"/>
          <w:color w:val="auto"/>
        </w:rPr>
      </w:pPr>
      <w:bookmarkStart w:id="14" w:name="_Toc230364233"/>
      <w:r w:rsidRPr="005846E9">
        <w:rPr>
          <w:rFonts w:ascii="Arial" w:hAnsi="Arial" w:cs="Arial"/>
          <w:color w:val="auto"/>
          <w:lang w:val="en-US"/>
        </w:rPr>
        <w:t>Financial Review</w:t>
      </w:r>
      <w:bookmarkEnd w:id="14"/>
      <w:r w:rsidRPr="005846E9">
        <w:rPr>
          <w:rFonts w:ascii="Arial" w:hAnsi="Arial" w:cs="Arial"/>
          <w:color w:val="auto"/>
        </w:rPr>
        <w:t> </w:t>
      </w:r>
    </w:p>
    <w:p w14:paraId="3521BDAB" w14:textId="6110B40F" w:rsidR="005846E9" w:rsidRPr="005846E9" w:rsidRDefault="005846E9" w:rsidP="005846E9">
      <w:pPr>
        <w:rPr>
          <w:rFonts w:cs="Arial"/>
        </w:rPr>
      </w:pPr>
      <w:r w:rsidRPr="005846E9">
        <w:rPr>
          <w:rFonts w:cs="Arial"/>
          <w:lang w:val="en-US"/>
        </w:rPr>
        <w:t>The financial performance of the Fund for the year is set out in the accompanying Statement of Financial Activities and Balance Sheet.</w:t>
      </w:r>
      <w:r w:rsidRPr="005846E9">
        <w:rPr>
          <w:rFonts w:cs="Arial"/>
        </w:rPr>
        <w:t> </w:t>
      </w:r>
      <w:r w:rsidR="00292DE6">
        <w:rPr>
          <w:rFonts w:cs="Arial"/>
        </w:rPr>
        <w:br/>
      </w:r>
    </w:p>
    <w:p w14:paraId="6A7622E2" w14:textId="6110B40F" w:rsidR="005846E9" w:rsidRPr="005846E9" w:rsidRDefault="005846E9" w:rsidP="005846E9">
      <w:pPr>
        <w:pStyle w:val="Heading3"/>
        <w:rPr>
          <w:rFonts w:ascii="Arial" w:hAnsi="Arial" w:cs="Arial"/>
          <w:color w:val="auto"/>
        </w:rPr>
      </w:pPr>
      <w:bookmarkStart w:id="15" w:name="_Toc230364234"/>
      <w:r w:rsidRPr="005846E9">
        <w:rPr>
          <w:rFonts w:ascii="Arial" w:hAnsi="Arial" w:cs="Arial"/>
          <w:color w:val="auto"/>
          <w:lang w:val="en-US"/>
        </w:rPr>
        <w:t>Reserves Policy</w:t>
      </w:r>
      <w:bookmarkEnd w:id="15"/>
    </w:p>
    <w:p w14:paraId="5125292B" w14:textId="10FC9A67" w:rsidR="005846E9" w:rsidRPr="005846E9" w:rsidRDefault="005846E9" w:rsidP="005846E9">
      <w:pPr>
        <w:rPr>
          <w:rFonts w:cs="Arial"/>
        </w:rPr>
      </w:pPr>
      <w:r w:rsidRPr="005846E9">
        <w:rPr>
          <w:rFonts w:cs="Arial"/>
          <w:lang w:val="en-US"/>
        </w:rPr>
        <w:t>The trustees maintain a modest level of unrestricted reserves to ensure that the Fund can meet its ongoing liabilities and continue to </w:t>
      </w:r>
      <w:r w:rsidR="00B016F7">
        <w:rPr>
          <w:rFonts w:cs="Arial"/>
          <w:lang w:val="en-US"/>
        </w:rPr>
        <w:t>remain a going concern</w:t>
      </w:r>
      <w:r w:rsidRPr="005846E9">
        <w:rPr>
          <w:rFonts w:cs="Arial"/>
          <w:lang w:val="en-US"/>
        </w:rPr>
        <w:t>. Reserves are kept under regular review and are considered appropriate given the Fund’s size, risk profile, and reliance on voluntary income.</w:t>
      </w:r>
      <w:r w:rsidRPr="005846E9">
        <w:rPr>
          <w:rFonts w:cs="Arial"/>
        </w:rPr>
        <w:t> </w:t>
      </w:r>
      <w:r w:rsidR="0083309E">
        <w:rPr>
          <w:rFonts w:cs="Arial"/>
        </w:rPr>
        <w:t>In 2024, due to issues with accessing the charity bank account</w:t>
      </w:r>
      <w:r w:rsidR="0046532A">
        <w:rPr>
          <w:rFonts w:cs="Arial"/>
        </w:rPr>
        <w:t xml:space="preserve">, </w:t>
      </w:r>
      <w:r w:rsidR="0083309E">
        <w:rPr>
          <w:rFonts w:cs="Arial"/>
        </w:rPr>
        <w:t xml:space="preserve">our </w:t>
      </w:r>
      <w:r w:rsidR="005822BB">
        <w:rPr>
          <w:rFonts w:cs="Arial"/>
        </w:rPr>
        <w:t>cash at bank balances were higher than normal</w:t>
      </w:r>
      <w:r w:rsidR="001B7230">
        <w:rPr>
          <w:rFonts w:cs="Arial"/>
        </w:rPr>
        <w:t>. Bank account access has now been restored and balances are restored to more normal levels</w:t>
      </w:r>
      <w:r w:rsidR="00C1163C">
        <w:rPr>
          <w:rFonts w:cs="Arial"/>
        </w:rPr>
        <w:t>.</w:t>
      </w:r>
      <w:r w:rsidR="00B92D44">
        <w:rPr>
          <w:rFonts w:cs="Arial"/>
        </w:rPr>
        <w:t xml:space="preserve"> </w:t>
      </w:r>
      <w:r w:rsidR="00292DE6">
        <w:rPr>
          <w:rFonts w:cs="Arial"/>
        </w:rPr>
        <w:br/>
      </w:r>
    </w:p>
    <w:p w14:paraId="19A93422" w14:textId="77777777" w:rsidR="005846E9" w:rsidRPr="005846E9" w:rsidRDefault="005846E9" w:rsidP="005846E9">
      <w:pPr>
        <w:pStyle w:val="Heading3"/>
        <w:rPr>
          <w:rFonts w:ascii="Arial" w:hAnsi="Arial" w:cs="Arial"/>
          <w:color w:val="auto"/>
        </w:rPr>
      </w:pPr>
      <w:bookmarkStart w:id="16" w:name="_Toc230364235"/>
      <w:r w:rsidRPr="005846E9">
        <w:rPr>
          <w:rFonts w:ascii="Arial" w:hAnsi="Arial" w:cs="Arial"/>
          <w:color w:val="auto"/>
          <w:lang w:val="en-US"/>
        </w:rPr>
        <w:t>Principal Risks and Uncertainties</w:t>
      </w:r>
      <w:bookmarkEnd w:id="16"/>
      <w:r w:rsidRPr="005846E9">
        <w:rPr>
          <w:rFonts w:ascii="Arial" w:hAnsi="Arial" w:cs="Arial"/>
          <w:color w:val="auto"/>
        </w:rPr>
        <w:t> </w:t>
      </w:r>
    </w:p>
    <w:p w14:paraId="0B41CA35" w14:textId="77777777" w:rsidR="005846E9" w:rsidRPr="005846E9" w:rsidRDefault="005846E9" w:rsidP="005846E9">
      <w:pPr>
        <w:rPr>
          <w:rFonts w:cs="Arial"/>
        </w:rPr>
      </w:pPr>
      <w:r w:rsidRPr="005846E9">
        <w:rPr>
          <w:rFonts w:cs="Arial"/>
          <w:lang w:val="en-US"/>
        </w:rPr>
        <w:t>The trustees identify the main risks facing the Fund as fluctuations in voluntary income and dependency on external fundraising engagement. These risks are mitigated through prudent financial management, regular trustee oversight, and maintaining strong relationships with stakeholders, including the RNLI.</w:t>
      </w:r>
      <w:r w:rsidRPr="005846E9">
        <w:rPr>
          <w:rFonts w:cs="Arial"/>
        </w:rPr>
        <w:t> </w:t>
      </w:r>
    </w:p>
    <w:p w14:paraId="75F6FC29" w14:textId="77777777" w:rsidR="005846E9" w:rsidRPr="005846E9" w:rsidRDefault="005846E9" w:rsidP="005846E9">
      <w:pPr>
        <w:pStyle w:val="Heading3"/>
        <w:rPr>
          <w:rFonts w:ascii="Arial" w:hAnsi="Arial" w:cs="Arial"/>
          <w:color w:val="auto"/>
        </w:rPr>
      </w:pPr>
      <w:bookmarkStart w:id="17" w:name="_Toc230364236"/>
      <w:r w:rsidRPr="005846E9">
        <w:rPr>
          <w:rFonts w:ascii="Arial" w:hAnsi="Arial" w:cs="Arial"/>
          <w:color w:val="auto"/>
          <w:lang w:val="en-US"/>
        </w:rPr>
        <w:t>Plans for Future Periods</w:t>
      </w:r>
      <w:bookmarkEnd w:id="17"/>
      <w:r w:rsidRPr="005846E9">
        <w:rPr>
          <w:rFonts w:ascii="Arial" w:hAnsi="Arial" w:cs="Arial"/>
          <w:color w:val="auto"/>
        </w:rPr>
        <w:t> </w:t>
      </w:r>
    </w:p>
    <w:p w14:paraId="5E186737" w14:textId="7BFD9EF7" w:rsidR="005846E9" w:rsidRPr="00B93578" w:rsidRDefault="005846E9" w:rsidP="005846E9">
      <w:pPr>
        <w:rPr>
          <w:rFonts w:cs="Arial"/>
        </w:rPr>
      </w:pPr>
      <w:r w:rsidRPr="005846E9">
        <w:rPr>
          <w:rFonts w:cs="Arial"/>
          <w:lang w:val="en-US"/>
        </w:rPr>
        <w:t>In the coming year, the Fund intends to continue supporting RNLI lifesaving activity, maintain engagement across the Civil Service community, and explore opportunities to broaden participation in fundraising initiatives. Trustees will continue to review governance and operating arrangements to ensure ongoing compliance and effectiveness.</w:t>
      </w:r>
      <w:r w:rsidRPr="005846E9">
        <w:rPr>
          <w:rFonts w:cs="Arial"/>
        </w:rPr>
        <w:t> </w:t>
      </w:r>
    </w:p>
    <w:p w14:paraId="447D9231" w14:textId="5A1476A4" w:rsidR="005846E9" w:rsidRPr="005846E9" w:rsidRDefault="005846E9" w:rsidP="005846E9">
      <w:pPr>
        <w:pStyle w:val="Heading3"/>
        <w:rPr>
          <w:rFonts w:ascii="Arial" w:hAnsi="Arial" w:cs="Arial"/>
          <w:color w:val="auto"/>
        </w:rPr>
      </w:pPr>
      <w:bookmarkStart w:id="18" w:name="_Toc230364237"/>
      <w:r w:rsidRPr="005846E9">
        <w:rPr>
          <w:rFonts w:ascii="Arial" w:hAnsi="Arial" w:cs="Arial"/>
          <w:color w:val="auto"/>
          <w:lang w:val="en-US"/>
        </w:rPr>
        <w:t>Statement of Trustees’ Responsibilities</w:t>
      </w:r>
      <w:bookmarkEnd w:id="18"/>
      <w:r w:rsidRPr="005846E9">
        <w:rPr>
          <w:rFonts w:ascii="Arial" w:hAnsi="Arial" w:cs="Arial"/>
          <w:color w:val="auto"/>
        </w:rPr>
        <w:t> </w:t>
      </w:r>
    </w:p>
    <w:p w14:paraId="1D108756" w14:textId="77777777" w:rsidR="00B93578" w:rsidRPr="004B6A14" w:rsidRDefault="00B93578" w:rsidP="00B93578">
      <w:pPr>
        <w:rPr>
          <w:lang w:eastAsia="en-GB"/>
        </w:rPr>
      </w:pPr>
      <w:bookmarkStart w:id="19" w:name="_Toc203049112"/>
      <w:r w:rsidRPr="00345860">
        <w:t>The Trustees are responsible for the administration and management of The Fund. Trustee and officer appointments are confirmed by the Council at the AGM. The Honorary Secretary and Honorary Treasurer handle the charity’s daily operations, guided by the Executive Committee of Trustees. Council members are involved in fundraising activities within their organisations.</w:t>
      </w:r>
    </w:p>
    <w:p w14:paraId="1E249E59"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p>
    <w:p w14:paraId="7DDB8755" w14:textId="77777777" w:rsidR="00B93578" w:rsidRDefault="00B93578" w:rsidP="00B93578">
      <w:r w:rsidRPr="00345860">
        <w:t>The Trustees are required to prepare the Trustees’ Report and Financial Statements in line with relevant law and United Kingdom Accounting Standards (United Kingdom Generally Accepted Accounting Practice).</w:t>
      </w:r>
    </w:p>
    <w:p w14:paraId="69E3C143" w14:textId="77777777" w:rsidR="00B93578" w:rsidRPr="00345860" w:rsidRDefault="00B93578" w:rsidP="00B93578">
      <w:r w:rsidRPr="00345860">
        <w:t>Charity law in England and Wales requires Trustees to produce financial statements for each year that present a true and fair view of the charity’s position and the income and use of resources during that period.</w:t>
      </w:r>
    </w:p>
    <w:p w14:paraId="617A0B11"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In preparing these financial statements, the Trustees are required to:</w:t>
      </w:r>
    </w:p>
    <w:p w14:paraId="22078250"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p>
    <w:p w14:paraId="151F0990" w14:textId="77777777" w:rsidR="00B93578" w:rsidRPr="004B6A14" w:rsidRDefault="00B93578" w:rsidP="00B93578">
      <w:pPr>
        <w:autoSpaceDE w:val="0"/>
        <w:autoSpaceDN w:val="0"/>
        <w:adjustRightInd w:val="0"/>
        <w:spacing w:after="0" w:line="240" w:lineRule="auto"/>
        <w:ind w:left="426"/>
        <w:jc w:val="both"/>
        <w:rPr>
          <w:color w:val="000000" w:themeColor="text1"/>
          <w:szCs w:val="24"/>
          <w:lang w:eastAsia="en-GB"/>
        </w:rPr>
      </w:pPr>
      <w:r w:rsidRPr="004B6A14">
        <w:rPr>
          <w:color w:val="000000" w:themeColor="text1"/>
          <w:szCs w:val="24"/>
          <w:lang w:eastAsia="en-GB"/>
        </w:rPr>
        <w:t xml:space="preserve">• </w:t>
      </w:r>
      <w:r w:rsidRPr="004B6A14">
        <w:rPr>
          <w:color w:val="000000" w:themeColor="text1"/>
          <w:szCs w:val="24"/>
          <w:lang w:eastAsia="en-GB"/>
        </w:rPr>
        <w:tab/>
        <w:t>select suitable accounting policies and then apply them consistently</w:t>
      </w:r>
    </w:p>
    <w:p w14:paraId="62BE8C43" w14:textId="77777777" w:rsidR="00B93578" w:rsidRPr="004B6A14" w:rsidRDefault="00B93578" w:rsidP="00B93578">
      <w:pPr>
        <w:autoSpaceDE w:val="0"/>
        <w:autoSpaceDN w:val="0"/>
        <w:adjustRightInd w:val="0"/>
        <w:spacing w:after="0" w:line="240" w:lineRule="auto"/>
        <w:ind w:left="426"/>
        <w:jc w:val="both"/>
        <w:rPr>
          <w:color w:val="000000" w:themeColor="text1"/>
          <w:szCs w:val="24"/>
          <w:lang w:eastAsia="en-GB"/>
        </w:rPr>
      </w:pPr>
      <w:r w:rsidRPr="004B6A14">
        <w:rPr>
          <w:color w:val="000000" w:themeColor="text1"/>
          <w:szCs w:val="24"/>
          <w:lang w:eastAsia="en-GB"/>
        </w:rPr>
        <w:t xml:space="preserve">• </w:t>
      </w:r>
      <w:r w:rsidRPr="004B6A14">
        <w:rPr>
          <w:color w:val="000000" w:themeColor="text1"/>
          <w:szCs w:val="24"/>
          <w:lang w:eastAsia="en-GB"/>
        </w:rPr>
        <w:tab/>
        <w:t>observe the methods and principles in the Charities SORP</w:t>
      </w:r>
    </w:p>
    <w:p w14:paraId="4317D3F6" w14:textId="77777777" w:rsidR="00B93578" w:rsidRPr="004B6A14" w:rsidRDefault="00B93578" w:rsidP="00B93578">
      <w:pPr>
        <w:autoSpaceDE w:val="0"/>
        <w:autoSpaceDN w:val="0"/>
        <w:adjustRightInd w:val="0"/>
        <w:spacing w:after="0" w:line="240" w:lineRule="auto"/>
        <w:ind w:left="426"/>
        <w:jc w:val="both"/>
        <w:rPr>
          <w:color w:val="000000" w:themeColor="text1"/>
          <w:szCs w:val="24"/>
          <w:lang w:eastAsia="en-GB"/>
        </w:rPr>
      </w:pPr>
      <w:r w:rsidRPr="004B6A14">
        <w:rPr>
          <w:color w:val="000000" w:themeColor="text1"/>
          <w:szCs w:val="24"/>
          <w:lang w:eastAsia="en-GB"/>
        </w:rPr>
        <w:t xml:space="preserve">• </w:t>
      </w:r>
      <w:r w:rsidRPr="004B6A14">
        <w:rPr>
          <w:color w:val="000000" w:themeColor="text1"/>
          <w:szCs w:val="24"/>
          <w:lang w:eastAsia="en-GB"/>
        </w:rPr>
        <w:tab/>
        <w:t>make judgements and estimates that are reasonable and prudent</w:t>
      </w:r>
    </w:p>
    <w:p w14:paraId="042B543F" w14:textId="77777777" w:rsidR="00B93578" w:rsidRPr="004B6A14" w:rsidRDefault="00B93578" w:rsidP="00B93578">
      <w:pPr>
        <w:autoSpaceDE w:val="0"/>
        <w:autoSpaceDN w:val="0"/>
        <w:adjustRightInd w:val="0"/>
        <w:spacing w:after="0" w:line="240" w:lineRule="auto"/>
        <w:ind w:left="716" w:hanging="290"/>
        <w:jc w:val="both"/>
        <w:rPr>
          <w:color w:val="000000" w:themeColor="text1"/>
          <w:szCs w:val="24"/>
          <w:lang w:eastAsia="en-GB"/>
        </w:rPr>
      </w:pPr>
      <w:r w:rsidRPr="004B6A14">
        <w:rPr>
          <w:color w:val="000000" w:themeColor="text1"/>
          <w:szCs w:val="24"/>
          <w:lang w:eastAsia="en-GB"/>
        </w:rPr>
        <w:t xml:space="preserve">• </w:t>
      </w:r>
      <w:r w:rsidRPr="004B6A14">
        <w:rPr>
          <w:color w:val="000000" w:themeColor="text1"/>
          <w:szCs w:val="24"/>
          <w:lang w:eastAsia="en-GB"/>
        </w:rPr>
        <w:tab/>
        <w:t>state whether applicable accounting standards have been followed, subject to any</w:t>
      </w:r>
    </w:p>
    <w:p w14:paraId="0D4B9A21" w14:textId="77777777" w:rsidR="00B93578" w:rsidRPr="004B6A14" w:rsidRDefault="00B93578" w:rsidP="00B93578">
      <w:pPr>
        <w:autoSpaceDE w:val="0"/>
        <w:autoSpaceDN w:val="0"/>
        <w:adjustRightInd w:val="0"/>
        <w:spacing w:after="0" w:line="240" w:lineRule="auto"/>
        <w:ind w:left="426" w:firstLine="294"/>
        <w:jc w:val="both"/>
        <w:rPr>
          <w:color w:val="000000" w:themeColor="text1"/>
          <w:szCs w:val="24"/>
          <w:lang w:eastAsia="en-GB"/>
        </w:rPr>
      </w:pPr>
      <w:r w:rsidRPr="004B6A14">
        <w:rPr>
          <w:color w:val="000000" w:themeColor="text1"/>
          <w:szCs w:val="24"/>
          <w:lang w:eastAsia="en-GB"/>
        </w:rPr>
        <w:t>material departures disclosed and explained in the financial statements</w:t>
      </w:r>
    </w:p>
    <w:p w14:paraId="2864A208" w14:textId="77777777" w:rsidR="00B93578" w:rsidRPr="004B6A14" w:rsidRDefault="00B93578" w:rsidP="00B93578">
      <w:pPr>
        <w:autoSpaceDE w:val="0"/>
        <w:autoSpaceDN w:val="0"/>
        <w:adjustRightInd w:val="0"/>
        <w:spacing w:after="0" w:line="240" w:lineRule="auto"/>
        <w:ind w:left="426"/>
        <w:jc w:val="both"/>
        <w:rPr>
          <w:color w:val="000000" w:themeColor="text1"/>
          <w:szCs w:val="24"/>
          <w:lang w:eastAsia="en-GB"/>
        </w:rPr>
      </w:pPr>
      <w:r w:rsidRPr="004B6A14">
        <w:rPr>
          <w:color w:val="000000" w:themeColor="text1"/>
          <w:szCs w:val="24"/>
          <w:lang w:eastAsia="en-GB"/>
        </w:rPr>
        <w:t xml:space="preserve">• </w:t>
      </w:r>
      <w:r w:rsidRPr="004B6A14">
        <w:rPr>
          <w:color w:val="000000" w:themeColor="text1"/>
          <w:szCs w:val="24"/>
          <w:lang w:eastAsia="en-GB"/>
        </w:rPr>
        <w:tab/>
        <w:t>prepare the financial statements on the going concern basis unless it is</w:t>
      </w:r>
    </w:p>
    <w:p w14:paraId="37A8CFAB" w14:textId="77777777" w:rsidR="00B93578" w:rsidRPr="004B6A14" w:rsidRDefault="00B93578" w:rsidP="00B93578">
      <w:pPr>
        <w:autoSpaceDE w:val="0"/>
        <w:autoSpaceDN w:val="0"/>
        <w:adjustRightInd w:val="0"/>
        <w:spacing w:after="0" w:line="240" w:lineRule="auto"/>
        <w:ind w:left="426" w:firstLine="294"/>
        <w:jc w:val="both"/>
        <w:rPr>
          <w:color w:val="000000" w:themeColor="text1"/>
          <w:szCs w:val="24"/>
          <w:lang w:eastAsia="en-GB"/>
        </w:rPr>
      </w:pPr>
      <w:r w:rsidRPr="004B6A14">
        <w:rPr>
          <w:color w:val="000000" w:themeColor="text1"/>
          <w:szCs w:val="24"/>
          <w:lang w:eastAsia="en-GB"/>
        </w:rPr>
        <w:t>inappropriate to presume that the charity will continue in operation.</w:t>
      </w:r>
    </w:p>
    <w:p w14:paraId="6233A6E4"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p>
    <w:p w14:paraId="72965583"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The Trustees are responsible for keeping proper accounting records that disclose with</w:t>
      </w:r>
    </w:p>
    <w:p w14:paraId="57109153" w14:textId="57A8C7BA" w:rsidR="00B93578"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reasonable accuracy at any time the financial position of the charity and enable</w:t>
      </w:r>
      <w:r>
        <w:rPr>
          <w:color w:val="000000" w:themeColor="text1"/>
          <w:szCs w:val="24"/>
          <w:lang w:eastAsia="en-GB"/>
        </w:rPr>
        <w:t xml:space="preserve"> </w:t>
      </w:r>
      <w:r w:rsidRPr="004B6A14">
        <w:rPr>
          <w:color w:val="000000" w:themeColor="text1"/>
          <w:szCs w:val="24"/>
          <w:lang w:eastAsia="en-GB"/>
        </w:rPr>
        <w:t>them to ensure that the financial statements comply with the Charities Act 2011 and trust</w:t>
      </w:r>
      <w:r>
        <w:rPr>
          <w:color w:val="000000" w:themeColor="text1"/>
          <w:szCs w:val="24"/>
          <w:lang w:eastAsia="en-GB"/>
        </w:rPr>
        <w:t xml:space="preserve"> </w:t>
      </w:r>
      <w:r w:rsidRPr="004B6A14">
        <w:rPr>
          <w:color w:val="000000" w:themeColor="text1"/>
          <w:szCs w:val="24"/>
          <w:lang w:eastAsia="en-GB"/>
        </w:rPr>
        <w:t>deed. Trustees should also ensure the financial statements comply with relevant Scottish</w:t>
      </w:r>
      <w:r>
        <w:rPr>
          <w:color w:val="000000" w:themeColor="text1"/>
          <w:szCs w:val="24"/>
          <w:lang w:eastAsia="en-GB"/>
        </w:rPr>
        <w:t xml:space="preserve"> </w:t>
      </w:r>
      <w:r w:rsidRPr="004B6A14">
        <w:rPr>
          <w:color w:val="000000" w:themeColor="text1"/>
          <w:szCs w:val="24"/>
          <w:lang w:eastAsia="en-GB"/>
        </w:rPr>
        <w:t>legislation: the Charities and Trustee Investment (Scotland) Act 2005 and associated</w:t>
      </w:r>
      <w:r>
        <w:rPr>
          <w:color w:val="000000" w:themeColor="text1"/>
          <w:szCs w:val="24"/>
          <w:lang w:eastAsia="en-GB"/>
        </w:rPr>
        <w:t xml:space="preserve"> </w:t>
      </w:r>
      <w:r w:rsidRPr="004B6A14">
        <w:rPr>
          <w:color w:val="000000" w:themeColor="text1"/>
          <w:szCs w:val="24"/>
          <w:lang w:eastAsia="en-GB"/>
        </w:rPr>
        <w:t>Charities Accounts (Scotland) Regulations 2006.</w:t>
      </w:r>
    </w:p>
    <w:p w14:paraId="7B9790D0" w14:textId="77777777" w:rsidR="00B93578" w:rsidRDefault="00B93578" w:rsidP="00B93578">
      <w:pPr>
        <w:autoSpaceDE w:val="0"/>
        <w:autoSpaceDN w:val="0"/>
        <w:adjustRightInd w:val="0"/>
        <w:spacing w:after="0" w:line="240" w:lineRule="auto"/>
        <w:jc w:val="both"/>
        <w:rPr>
          <w:color w:val="000000" w:themeColor="text1"/>
          <w:szCs w:val="24"/>
          <w:lang w:eastAsia="en-GB"/>
        </w:rPr>
      </w:pPr>
    </w:p>
    <w:p w14:paraId="009B6584"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The Trustees are responsible for safeguarding the assets of the charity and hence for</w:t>
      </w:r>
    </w:p>
    <w:p w14:paraId="6492266F"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taking reasonable steps for the prevention and detection of fraud and other</w:t>
      </w:r>
      <w:r>
        <w:rPr>
          <w:color w:val="000000" w:themeColor="text1"/>
          <w:szCs w:val="24"/>
          <w:lang w:eastAsia="en-GB"/>
        </w:rPr>
        <w:t xml:space="preserve"> </w:t>
      </w:r>
      <w:r w:rsidRPr="004B6A14">
        <w:rPr>
          <w:color w:val="000000" w:themeColor="text1"/>
          <w:szCs w:val="24"/>
          <w:lang w:eastAsia="en-GB"/>
        </w:rPr>
        <w:t>irregularities. They are also responsible for the maintenance and integrity of</w:t>
      </w:r>
      <w:r>
        <w:rPr>
          <w:color w:val="000000" w:themeColor="text1"/>
          <w:szCs w:val="24"/>
          <w:lang w:eastAsia="en-GB"/>
        </w:rPr>
        <w:t xml:space="preserve"> </w:t>
      </w:r>
      <w:r w:rsidRPr="004B6A14">
        <w:rPr>
          <w:color w:val="000000" w:themeColor="text1"/>
          <w:szCs w:val="24"/>
          <w:lang w:eastAsia="en-GB"/>
        </w:rPr>
        <w:t>the charity and financial information included on the charity’s website. (Legislation in the</w:t>
      </w:r>
      <w:r>
        <w:rPr>
          <w:color w:val="000000" w:themeColor="text1"/>
          <w:szCs w:val="24"/>
          <w:lang w:eastAsia="en-GB"/>
        </w:rPr>
        <w:t xml:space="preserve"> </w:t>
      </w:r>
      <w:r w:rsidRPr="004B6A14">
        <w:rPr>
          <w:color w:val="000000" w:themeColor="text1"/>
          <w:szCs w:val="24"/>
          <w:lang w:eastAsia="en-GB"/>
        </w:rPr>
        <w:t>United Kingdom which governs the preparation and dissemination of financial statements</w:t>
      </w:r>
    </w:p>
    <w:p w14:paraId="55D953FB" w14:textId="77777777" w:rsidR="00B93578" w:rsidRPr="004B6A14" w:rsidRDefault="00B93578" w:rsidP="00B93578">
      <w:pPr>
        <w:autoSpaceDE w:val="0"/>
        <w:autoSpaceDN w:val="0"/>
        <w:adjustRightInd w:val="0"/>
        <w:spacing w:after="0" w:line="240" w:lineRule="auto"/>
        <w:jc w:val="both"/>
        <w:rPr>
          <w:color w:val="000000" w:themeColor="text1"/>
          <w:szCs w:val="24"/>
          <w:lang w:eastAsia="en-GB"/>
        </w:rPr>
      </w:pPr>
      <w:r w:rsidRPr="004B6A14">
        <w:rPr>
          <w:color w:val="000000" w:themeColor="text1"/>
          <w:szCs w:val="24"/>
          <w:lang w:eastAsia="en-GB"/>
        </w:rPr>
        <w:t>may differ from legislation in other jurisdictions.)</w:t>
      </w:r>
    </w:p>
    <w:p w14:paraId="0D779975" w14:textId="77777777" w:rsidR="00B93578" w:rsidRDefault="00B93578" w:rsidP="00B93578">
      <w:pPr>
        <w:autoSpaceDE w:val="0"/>
        <w:autoSpaceDN w:val="0"/>
        <w:adjustRightInd w:val="0"/>
        <w:spacing w:after="0" w:line="240" w:lineRule="auto"/>
        <w:jc w:val="both"/>
        <w:rPr>
          <w:color w:val="000000" w:themeColor="text1"/>
          <w:szCs w:val="24"/>
          <w:lang w:eastAsia="en-GB"/>
        </w:rPr>
      </w:pPr>
    </w:p>
    <w:p w14:paraId="4046C5BE" w14:textId="107D2276" w:rsidR="00B93578" w:rsidRDefault="00B93578" w:rsidP="00B93578">
      <w:pPr>
        <w:spacing w:after="0" w:line="240" w:lineRule="auto"/>
      </w:pPr>
      <w:r>
        <w:t xml:space="preserve">This report was approved by the Trustees on </w:t>
      </w:r>
      <w:r w:rsidR="003D7FF4">
        <w:t>22 May 2026</w:t>
      </w:r>
      <w:r>
        <w:t xml:space="preserve"> and signed on their behalf by:</w:t>
      </w:r>
    </w:p>
    <w:p w14:paraId="761CD240" w14:textId="77777777" w:rsidR="00B93578" w:rsidRDefault="00B93578" w:rsidP="00B93578">
      <w:pPr>
        <w:spacing w:after="0" w:line="240" w:lineRule="auto"/>
      </w:pPr>
    </w:p>
    <w:p w14:paraId="4ABAE559" w14:textId="77777777" w:rsidR="00B93578" w:rsidRDefault="00B93578" w:rsidP="00B93578">
      <w:pPr>
        <w:spacing w:after="0" w:line="240" w:lineRule="auto"/>
      </w:pPr>
    </w:p>
    <w:p w14:paraId="7EFD6A29" w14:textId="77777777" w:rsidR="00B93578" w:rsidRDefault="00B93578" w:rsidP="00B93578">
      <w:pPr>
        <w:spacing w:after="0" w:line="240" w:lineRule="auto"/>
        <w:rPr>
          <w:b/>
          <w:bCs/>
        </w:rPr>
      </w:pPr>
    </w:p>
    <w:p w14:paraId="5ADE9723" w14:textId="77777777" w:rsidR="00B93578" w:rsidRDefault="00B93578" w:rsidP="00B93578">
      <w:pPr>
        <w:spacing w:after="0" w:line="240" w:lineRule="auto"/>
        <w:rPr>
          <w:b/>
          <w:bCs/>
        </w:rPr>
      </w:pPr>
    </w:p>
    <w:p w14:paraId="2858F774" w14:textId="77777777" w:rsidR="00B93578" w:rsidRPr="001A000A" w:rsidRDefault="00B93578" w:rsidP="00B93578">
      <w:pPr>
        <w:spacing w:after="0" w:line="240" w:lineRule="auto"/>
        <w:rPr>
          <w:b/>
          <w:bCs/>
        </w:rPr>
      </w:pPr>
      <w:r>
        <w:rPr>
          <w:b/>
          <w:bCs/>
        </w:rPr>
        <w:t xml:space="preserve">JP Marks </w:t>
      </w:r>
    </w:p>
    <w:p w14:paraId="7819D988" w14:textId="77777777" w:rsidR="00B93578" w:rsidRPr="001A000A" w:rsidRDefault="00B93578" w:rsidP="00B93578">
      <w:pPr>
        <w:spacing w:after="0" w:line="240" w:lineRule="auto"/>
        <w:rPr>
          <w:b/>
          <w:bCs/>
        </w:rPr>
      </w:pPr>
      <w:r w:rsidRPr="001A000A">
        <w:rPr>
          <w:b/>
          <w:bCs/>
        </w:rPr>
        <w:t>Chair</w:t>
      </w:r>
    </w:p>
    <w:p w14:paraId="12BB1FAF" w14:textId="77777777" w:rsidR="00B93578" w:rsidRPr="001A000A" w:rsidRDefault="00B93578" w:rsidP="00B93578">
      <w:pPr>
        <w:spacing w:after="0" w:line="240" w:lineRule="auto"/>
        <w:rPr>
          <w:b/>
          <w:bCs/>
        </w:rPr>
      </w:pPr>
      <w:r w:rsidRPr="001A000A">
        <w:rPr>
          <w:b/>
          <w:bCs/>
        </w:rPr>
        <w:t>on behalf of the Trustees</w:t>
      </w:r>
    </w:p>
    <w:p w14:paraId="707430FE" w14:textId="3396D3FE" w:rsidR="000806C0" w:rsidRPr="007953FB" w:rsidRDefault="00B93578" w:rsidP="007953FB">
      <w:pPr>
        <w:pStyle w:val="Heading3"/>
        <w:rPr>
          <w:rFonts w:ascii="Arial" w:hAnsi="Arial" w:cs="Arial"/>
          <w:color w:val="auto"/>
          <w:lang w:val="en-US"/>
        </w:rPr>
      </w:pPr>
      <w:r>
        <w:br w:type="page"/>
      </w:r>
      <w:bookmarkStart w:id="20" w:name="_Toc230364238"/>
      <w:r w:rsidR="000806C0" w:rsidRPr="007953FB">
        <w:rPr>
          <w:rFonts w:ascii="Arial" w:hAnsi="Arial" w:cs="Arial"/>
          <w:color w:val="auto"/>
          <w:lang w:val="en-US"/>
        </w:rPr>
        <w:t>2025 Financial Summary</w:t>
      </w:r>
      <w:bookmarkEnd w:id="19"/>
      <w:bookmarkEnd w:id="20"/>
      <w:r w:rsidR="000806C0" w:rsidRPr="007953FB">
        <w:rPr>
          <w:rFonts w:ascii="Arial" w:hAnsi="Arial" w:cs="Arial"/>
          <w:color w:val="auto"/>
          <w:lang w:val="en-US"/>
        </w:rPr>
        <w:t xml:space="preserve"> </w:t>
      </w:r>
    </w:p>
    <w:p w14:paraId="3488869F" w14:textId="446B44AB" w:rsidR="000806C0" w:rsidRDefault="000806C0" w:rsidP="000806C0">
      <w:pPr>
        <w:spacing w:after="0" w:line="240" w:lineRule="auto"/>
        <w:rPr>
          <w:color w:val="000000" w:themeColor="text1"/>
          <w:szCs w:val="24"/>
        </w:rPr>
      </w:pPr>
      <w:bookmarkStart w:id="21" w:name="_Toc132717608"/>
      <w:r w:rsidRPr="00053611">
        <w:t>The Lifeboat Fund generated voluntary income of £</w:t>
      </w:r>
      <w:r>
        <w:t>48,659</w:t>
      </w:r>
      <w:r w:rsidRPr="00053611">
        <w:t xml:space="preserve"> in 202</w:t>
      </w:r>
      <w:r>
        <w:t>5</w:t>
      </w:r>
      <w:r w:rsidRPr="00053611">
        <w:t xml:space="preserve"> (against £</w:t>
      </w:r>
      <w:r>
        <w:t>39,418</w:t>
      </w:r>
      <w:r w:rsidRPr="00053611">
        <w:t xml:space="preserve"> in</w:t>
      </w:r>
      <w:r w:rsidRPr="00053611">
        <w:rPr>
          <w:color w:val="000000" w:themeColor="text1"/>
          <w:szCs w:val="24"/>
        </w:rPr>
        <w:t xml:space="preserve"> 20</w:t>
      </w:r>
      <w:r>
        <w:rPr>
          <w:color w:val="000000" w:themeColor="text1"/>
          <w:szCs w:val="24"/>
        </w:rPr>
        <w:t>24</w:t>
      </w:r>
      <w:r w:rsidRPr="00053611">
        <w:rPr>
          <w:color w:val="000000" w:themeColor="text1"/>
          <w:szCs w:val="24"/>
        </w:rPr>
        <w:t>).</w:t>
      </w:r>
      <w:bookmarkEnd w:id="21"/>
    </w:p>
    <w:p w14:paraId="67E278DE" w14:textId="77777777" w:rsidR="007953FB" w:rsidRPr="00053611" w:rsidRDefault="007953FB" w:rsidP="000806C0">
      <w:pPr>
        <w:spacing w:after="0" w:line="240" w:lineRule="auto"/>
        <w:rPr>
          <w:lang w:val="x-none" w:eastAsia="en-GB"/>
        </w:rPr>
      </w:pPr>
    </w:p>
    <w:p w14:paraId="74A14F76" w14:textId="77777777" w:rsidR="000806C0" w:rsidRPr="007953FB" w:rsidRDefault="000806C0" w:rsidP="007953FB">
      <w:pPr>
        <w:pStyle w:val="Heading3"/>
        <w:rPr>
          <w:rFonts w:ascii="Arial" w:hAnsi="Arial" w:cs="Arial"/>
          <w:color w:val="auto"/>
          <w:lang w:val="en-US"/>
        </w:rPr>
      </w:pPr>
      <w:bookmarkStart w:id="22" w:name="_Toc132717609"/>
      <w:bookmarkStart w:id="23" w:name="_Toc203049113"/>
      <w:bookmarkStart w:id="24" w:name="_Toc230364239"/>
      <w:r w:rsidRPr="007953FB">
        <w:rPr>
          <w:rFonts w:ascii="Arial" w:hAnsi="Arial" w:cs="Arial"/>
          <w:color w:val="auto"/>
          <w:lang w:val="en-US"/>
        </w:rPr>
        <w:t>Analysis of Donations and Legacies Received</w:t>
      </w:r>
      <w:bookmarkEnd w:id="22"/>
      <w:bookmarkEnd w:id="23"/>
      <w:bookmarkEnd w:id="24"/>
      <w:r w:rsidRPr="007953FB">
        <w:rPr>
          <w:rFonts w:ascii="Arial" w:hAnsi="Arial" w:cs="Arial"/>
          <w:color w:val="auto"/>
          <w:lang w:val="en-US"/>
        </w:rPr>
        <w:t xml:space="preserve"> </w:t>
      </w:r>
    </w:p>
    <w:tbl>
      <w:tblPr>
        <w:tblW w:w="9540" w:type="dxa"/>
        <w:tblLook w:val="04A0" w:firstRow="1" w:lastRow="0" w:firstColumn="1" w:lastColumn="0" w:noHBand="0" w:noVBand="1"/>
      </w:tblPr>
      <w:tblGrid>
        <w:gridCol w:w="500"/>
        <w:gridCol w:w="5440"/>
        <w:gridCol w:w="480"/>
        <w:gridCol w:w="1300"/>
        <w:gridCol w:w="520"/>
        <w:gridCol w:w="1300"/>
      </w:tblGrid>
      <w:tr w:rsidR="000806C0" w:rsidRPr="008805DE" w14:paraId="3426A0DE" w14:textId="77777777" w:rsidTr="00DE4A90">
        <w:trPr>
          <w:trHeight w:val="300"/>
        </w:trPr>
        <w:tc>
          <w:tcPr>
            <w:tcW w:w="500" w:type="dxa"/>
            <w:shd w:val="clear" w:color="000000" w:fill="FFFFFF"/>
            <w:noWrap/>
            <w:vAlign w:val="bottom"/>
            <w:hideMark/>
          </w:tcPr>
          <w:p w14:paraId="6B724991"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5440" w:type="dxa"/>
            <w:shd w:val="clear" w:color="000000" w:fill="FFFFFF"/>
            <w:noWrap/>
            <w:vAlign w:val="bottom"/>
            <w:hideMark/>
          </w:tcPr>
          <w:p w14:paraId="1A7D2881"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480" w:type="dxa"/>
            <w:shd w:val="clear" w:color="000000" w:fill="FFFFFF"/>
            <w:noWrap/>
            <w:vAlign w:val="bottom"/>
            <w:hideMark/>
          </w:tcPr>
          <w:p w14:paraId="4E8794D6"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4265A385"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520" w:type="dxa"/>
            <w:shd w:val="clear" w:color="000000" w:fill="FFFFFF"/>
            <w:noWrap/>
            <w:vAlign w:val="bottom"/>
            <w:hideMark/>
          </w:tcPr>
          <w:p w14:paraId="503EED9F"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192ED178"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r>
      <w:tr w:rsidR="000806C0" w:rsidRPr="008805DE" w14:paraId="3A2FC3F6" w14:textId="77777777" w:rsidTr="00DE4A90">
        <w:trPr>
          <w:trHeight w:val="820"/>
        </w:trPr>
        <w:tc>
          <w:tcPr>
            <w:tcW w:w="500" w:type="dxa"/>
            <w:shd w:val="clear" w:color="000000" w:fill="FFFFFF"/>
            <w:noWrap/>
            <w:vAlign w:val="bottom"/>
            <w:hideMark/>
          </w:tcPr>
          <w:p w14:paraId="48F627EF"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5440" w:type="dxa"/>
            <w:shd w:val="clear" w:color="000000" w:fill="FFFFFF"/>
            <w:noWrap/>
            <w:vAlign w:val="bottom"/>
            <w:hideMark/>
          </w:tcPr>
          <w:p w14:paraId="2666DA03"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480" w:type="dxa"/>
            <w:shd w:val="clear" w:color="000000" w:fill="FFFFFF"/>
            <w:noWrap/>
            <w:vAlign w:val="bottom"/>
            <w:hideMark/>
          </w:tcPr>
          <w:p w14:paraId="52C664EE"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vAlign w:val="center"/>
            <w:hideMark/>
          </w:tcPr>
          <w:p w14:paraId="201ACF03" w14:textId="15001B00"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Total Funds at 202</w:t>
            </w:r>
            <w:r>
              <w:rPr>
                <w:rFonts w:eastAsia="Times New Roman"/>
                <w:b/>
                <w:bCs/>
                <w:sz w:val="22"/>
                <w:lang w:eastAsia="en-GB"/>
              </w:rPr>
              <w:t>5</w:t>
            </w:r>
          </w:p>
        </w:tc>
        <w:tc>
          <w:tcPr>
            <w:tcW w:w="520" w:type="dxa"/>
            <w:shd w:val="clear" w:color="000000" w:fill="FFFFFF"/>
            <w:noWrap/>
            <w:vAlign w:val="bottom"/>
            <w:hideMark/>
          </w:tcPr>
          <w:p w14:paraId="3F8463AE"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vAlign w:val="center"/>
            <w:hideMark/>
          </w:tcPr>
          <w:p w14:paraId="54F0EFE3" w14:textId="081E6AD0"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Total Funds at 202</w:t>
            </w:r>
            <w:r>
              <w:rPr>
                <w:rFonts w:eastAsia="Times New Roman"/>
                <w:b/>
                <w:bCs/>
                <w:sz w:val="22"/>
                <w:lang w:eastAsia="en-GB"/>
              </w:rPr>
              <w:t>4</w:t>
            </w:r>
          </w:p>
        </w:tc>
      </w:tr>
      <w:tr w:rsidR="000806C0" w:rsidRPr="008805DE" w14:paraId="7ECFFCCE" w14:textId="77777777" w:rsidTr="00DE4A90">
        <w:trPr>
          <w:trHeight w:val="300"/>
        </w:trPr>
        <w:tc>
          <w:tcPr>
            <w:tcW w:w="500" w:type="dxa"/>
            <w:shd w:val="clear" w:color="000000" w:fill="FFFFFF"/>
            <w:noWrap/>
            <w:vAlign w:val="bottom"/>
            <w:hideMark/>
          </w:tcPr>
          <w:p w14:paraId="557D8ECE"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5440" w:type="dxa"/>
            <w:shd w:val="clear" w:color="000000" w:fill="FFFFFF"/>
            <w:noWrap/>
            <w:vAlign w:val="bottom"/>
            <w:hideMark/>
          </w:tcPr>
          <w:p w14:paraId="4CDC57E4"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480" w:type="dxa"/>
            <w:shd w:val="clear" w:color="000000" w:fill="FFFFFF"/>
            <w:noWrap/>
            <w:vAlign w:val="bottom"/>
            <w:hideMark/>
          </w:tcPr>
          <w:p w14:paraId="3C24A49D"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64CBEC41"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w:t>
            </w:r>
          </w:p>
        </w:tc>
        <w:tc>
          <w:tcPr>
            <w:tcW w:w="520" w:type="dxa"/>
            <w:shd w:val="clear" w:color="000000" w:fill="FFFFFF"/>
            <w:noWrap/>
            <w:vAlign w:val="bottom"/>
            <w:hideMark/>
          </w:tcPr>
          <w:p w14:paraId="7E3375EA"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173F9F53"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w:t>
            </w:r>
          </w:p>
        </w:tc>
      </w:tr>
      <w:tr w:rsidR="000806C0" w:rsidRPr="008805DE" w14:paraId="5D963EAA" w14:textId="77777777" w:rsidTr="00DE4A90">
        <w:trPr>
          <w:trHeight w:val="300"/>
        </w:trPr>
        <w:tc>
          <w:tcPr>
            <w:tcW w:w="500" w:type="dxa"/>
            <w:shd w:val="clear" w:color="000000" w:fill="FFFFFF"/>
            <w:noWrap/>
            <w:vAlign w:val="bottom"/>
            <w:hideMark/>
          </w:tcPr>
          <w:p w14:paraId="0C2259E2"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5440" w:type="dxa"/>
            <w:shd w:val="clear" w:color="000000" w:fill="FFFFFF"/>
            <w:noWrap/>
            <w:vAlign w:val="bottom"/>
            <w:hideMark/>
          </w:tcPr>
          <w:p w14:paraId="1CDEEE13" w14:textId="77777777" w:rsidR="000806C0" w:rsidRPr="008805DE" w:rsidRDefault="000806C0" w:rsidP="00DE4A90">
            <w:pPr>
              <w:spacing w:after="0" w:line="240" w:lineRule="auto"/>
              <w:rPr>
                <w:rFonts w:eastAsia="Times New Roman"/>
                <w:b/>
                <w:bCs/>
                <w:sz w:val="22"/>
                <w:lang w:eastAsia="en-GB"/>
              </w:rPr>
            </w:pPr>
            <w:r w:rsidRPr="008805DE">
              <w:rPr>
                <w:rFonts w:eastAsia="Times New Roman"/>
                <w:b/>
                <w:bCs/>
                <w:sz w:val="22"/>
                <w:lang w:eastAsia="en-GB"/>
              </w:rPr>
              <w:t> </w:t>
            </w:r>
          </w:p>
        </w:tc>
        <w:tc>
          <w:tcPr>
            <w:tcW w:w="480" w:type="dxa"/>
            <w:shd w:val="clear" w:color="000000" w:fill="FFFFFF"/>
            <w:noWrap/>
            <w:vAlign w:val="bottom"/>
            <w:hideMark/>
          </w:tcPr>
          <w:p w14:paraId="2F600082" w14:textId="77777777" w:rsidR="000806C0" w:rsidRPr="008805DE" w:rsidRDefault="000806C0" w:rsidP="00DE4A9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11003825"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520" w:type="dxa"/>
            <w:shd w:val="clear" w:color="000000" w:fill="FFFFFF"/>
            <w:noWrap/>
            <w:vAlign w:val="bottom"/>
            <w:hideMark/>
          </w:tcPr>
          <w:p w14:paraId="5076B0C4"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74683A6C" w14:textId="77777777" w:rsidR="000806C0" w:rsidRPr="008805DE" w:rsidRDefault="000806C0" w:rsidP="00DE4A90">
            <w:pPr>
              <w:spacing w:after="0" w:line="240" w:lineRule="auto"/>
              <w:jc w:val="right"/>
              <w:rPr>
                <w:rFonts w:eastAsia="Times New Roman"/>
                <w:sz w:val="22"/>
                <w:lang w:eastAsia="en-GB"/>
              </w:rPr>
            </w:pPr>
            <w:r w:rsidRPr="008805DE">
              <w:rPr>
                <w:rFonts w:eastAsia="Times New Roman"/>
                <w:sz w:val="22"/>
                <w:lang w:eastAsia="en-GB"/>
              </w:rPr>
              <w:t> </w:t>
            </w:r>
          </w:p>
        </w:tc>
      </w:tr>
      <w:tr w:rsidR="000806C0" w:rsidRPr="008805DE" w14:paraId="2A5D7D9F" w14:textId="77777777" w:rsidTr="00DE4A90">
        <w:trPr>
          <w:trHeight w:val="600"/>
        </w:trPr>
        <w:tc>
          <w:tcPr>
            <w:tcW w:w="500" w:type="dxa"/>
            <w:shd w:val="clear" w:color="000000" w:fill="FFFFFF"/>
            <w:vAlign w:val="bottom"/>
            <w:hideMark/>
          </w:tcPr>
          <w:p w14:paraId="67EEDC4B"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vAlign w:val="bottom"/>
            <w:hideMark/>
          </w:tcPr>
          <w:p w14:paraId="51860F99"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Donations received gross of cost of distributing payroll and pension-giving costs</w:t>
            </w:r>
          </w:p>
        </w:tc>
        <w:tc>
          <w:tcPr>
            <w:tcW w:w="480" w:type="dxa"/>
            <w:shd w:val="clear" w:color="000000" w:fill="FFFFFF"/>
            <w:noWrap/>
            <w:vAlign w:val="bottom"/>
            <w:hideMark/>
          </w:tcPr>
          <w:p w14:paraId="1F113F12"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73AD4AE3" w14:textId="4FB97EDF"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39,783</w:t>
            </w:r>
          </w:p>
        </w:tc>
        <w:tc>
          <w:tcPr>
            <w:tcW w:w="520" w:type="dxa"/>
            <w:shd w:val="clear" w:color="000000" w:fill="FFFFFF"/>
            <w:noWrap/>
            <w:vAlign w:val="bottom"/>
            <w:hideMark/>
          </w:tcPr>
          <w:p w14:paraId="5A1ECCE4"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6AA72C5B" w14:textId="268FD6A6"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31,826</w:t>
            </w:r>
          </w:p>
        </w:tc>
      </w:tr>
      <w:tr w:rsidR="000806C0" w:rsidRPr="008805DE" w14:paraId="5F585A85" w14:textId="77777777" w:rsidTr="00DE4A90">
        <w:trPr>
          <w:trHeight w:val="320"/>
        </w:trPr>
        <w:tc>
          <w:tcPr>
            <w:tcW w:w="500" w:type="dxa"/>
            <w:shd w:val="clear" w:color="000000" w:fill="FFFFFF"/>
            <w:vAlign w:val="bottom"/>
            <w:hideMark/>
          </w:tcPr>
          <w:p w14:paraId="5FA8F914"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vAlign w:val="bottom"/>
            <w:hideMark/>
          </w:tcPr>
          <w:p w14:paraId="70685692"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Designated Fund - BT Payroll Giving</w:t>
            </w:r>
          </w:p>
        </w:tc>
        <w:tc>
          <w:tcPr>
            <w:tcW w:w="480" w:type="dxa"/>
            <w:shd w:val="clear" w:color="000000" w:fill="FFFFFF"/>
            <w:noWrap/>
            <w:vAlign w:val="bottom"/>
            <w:hideMark/>
          </w:tcPr>
          <w:p w14:paraId="6DCE04DD"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139D8CCC" w14:textId="102E9B8F"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6,413</w:t>
            </w:r>
          </w:p>
        </w:tc>
        <w:tc>
          <w:tcPr>
            <w:tcW w:w="520" w:type="dxa"/>
            <w:shd w:val="clear" w:color="000000" w:fill="FFFFFF"/>
            <w:noWrap/>
            <w:vAlign w:val="bottom"/>
            <w:hideMark/>
          </w:tcPr>
          <w:p w14:paraId="1E2F20FD"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11114A34" w14:textId="3061B6DE"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4,658</w:t>
            </w:r>
          </w:p>
        </w:tc>
      </w:tr>
      <w:tr w:rsidR="000806C0" w:rsidRPr="008805DE" w14:paraId="4F54E338" w14:textId="77777777" w:rsidTr="00DE4A90">
        <w:trPr>
          <w:trHeight w:val="300"/>
        </w:trPr>
        <w:tc>
          <w:tcPr>
            <w:tcW w:w="500" w:type="dxa"/>
            <w:shd w:val="clear" w:color="000000" w:fill="FFFFFF"/>
            <w:noWrap/>
            <w:vAlign w:val="bottom"/>
            <w:hideMark/>
          </w:tcPr>
          <w:p w14:paraId="6C4EAB4F"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noWrap/>
            <w:vAlign w:val="bottom"/>
            <w:hideMark/>
          </w:tcPr>
          <w:p w14:paraId="210EE57F" w14:textId="77777777" w:rsidR="000806C0" w:rsidRPr="00504454" w:rsidRDefault="000806C0" w:rsidP="000806C0">
            <w:pPr>
              <w:spacing w:after="0" w:line="240" w:lineRule="auto"/>
              <w:rPr>
                <w:rFonts w:eastAsia="Times New Roman"/>
                <w:sz w:val="22"/>
                <w:lang w:eastAsia="en-GB"/>
              </w:rPr>
            </w:pPr>
            <w:r w:rsidRPr="00504454">
              <w:rPr>
                <w:rFonts w:eastAsia="Times New Roman"/>
                <w:sz w:val="22"/>
                <w:lang w:eastAsia="en-GB"/>
              </w:rPr>
              <w:t>Donations received via RNLI</w:t>
            </w:r>
          </w:p>
        </w:tc>
        <w:tc>
          <w:tcPr>
            <w:tcW w:w="480" w:type="dxa"/>
            <w:shd w:val="clear" w:color="000000" w:fill="FFFFFF"/>
            <w:noWrap/>
            <w:vAlign w:val="bottom"/>
            <w:hideMark/>
          </w:tcPr>
          <w:p w14:paraId="5386ECE9"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7A3B9430" w14:textId="027C76E2"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238</w:t>
            </w:r>
          </w:p>
        </w:tc>
        <w:tc>
          <w:tcPr>
            <w:tcW w:w="520" w:type="dxa"/>
            <w:shd w:val="clear" w:color="000000" w:fill="FFFFFF"/>
            <w:noWrap/>
            <w:vAlign w:val="bottom"/>
            <w:hideMark/>
          </w:tcPr>
          <w:p w14:paraId="5AB0E4B4"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4F42C38D" w14:textId="211874E2"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834</w:t>
            </w:r>
          </w:p>
        </w:tc>
      </w:tr>
      <w:tr w:rsidR="000806C0" w:rsidRPr="008805DE" w14:paraId="3750C234" w14:textId="77777777" w:rsidTr="00DE4A90">
        <w:trPr>
          <w:trHeight w:val="300"/>
        </w:trPr>
        <w:tc>
          <w:tcPr>
            <w:tcW w:w="500" w:type="dxa"/>
            <w:shd w:val="clear" w:color="000000" w:fill="FFFFFF"/>
            <w:noWrap/>
            <w:vAlign w:val="bottom"/>
            <w:hideMark/>
          </w:tcPr>
          <w:p w14:paraId="069DC3DF"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noWrap/>
            <w:vAlign w:val="bottom"/>
            <w:hideMark/>
          </w:tcPr>
          <w:p w14:paraId="6D700465"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480" w:type="dxa"/>
            <w:shd w:val="clear" w:color="000000" w:fill="FFFFFF"/>
            <w:noWrap/>
            <w:vAlign w:val="bottom"/>
            <w:hideMark/>
          </w:tcPr>
          <w:p w14:paraId="7D659458"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3CF8E556"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520" w:type="dxa"/>
            <w:shd w:val="clear" w:color="000000" w:fill="FFFFFF"/>
            <w:noWrap/>
            <w:vAlign w:val="bottom"/>
            <w:hideMark/>
          </w:tcPr>
          <w:p w14:paraId="3382E757" w14:textId="77777777" w:rsidR="000806C0" w:rsidRPr="008805DE" w:rsidRDefault="000806C0" w:rsidP="000806C0">
            <w:pPr>
              <w:spacing w:after="0" w:line="240" w:lineRule="auto"/>
              <w:jc w:val="right"/>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3FF1B8F1" w14:textId="7C6A696A"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r>
      <w:tr w:rsidR="000806C0" w:rsidRPr="008805DE" w14:paraId="6ECA2A37" w14:textId="77777777" w:rsidTr="00DE4A90">
        <w:trPr>
          <w:trHeight w:val="300"/>
        </w:trPr>
        <w:tc>
          <w:tcPr>
            <w:tcW w:w="500" w:type="dxa"/>
            <w:shd w:val="clear" w:color="000000" w:fill="FFFFFF"/>
            <w:noWrap/>
            <w:vAlign w:val="bottom"/>
            <w:hideMark/>
          </w:tcPr>
          <w:p w14:paraId="303717C3" w14:textId="77777777" w:rsidR="000806C0" w:rsidRPr="008805DE" w:rsidRDefault="000806C0" w:rsidP="000806C0">
            <w:pPr>
              <w:spacing w:after="0" w:line="240" w:lineRule="auto"/>
              <w:rPr>
                <w:rFonts w:eastAsia="Times New Roman"/>
                <w:b/>
                <w:bCs/>
                <w:sz w:val="22"/>
                <w:lang w:eastAsia="en-GB"/>
              </w:rPr>
            </w:pPr>
            <w:r w:rsidRPr="008805DE">
              <w:rPr>
                <w:rFonts w:eastAsia="Times New Roman"/>
                <w:b/>
                <w:bCs/>
                <w:sz w:val="22"/>
                <w:lang w:eastAsia="en-GB"/>
              </w:rPr>
              <w:t> </w:t>
            </w:r>
          </w:p>
        </w:tc>
        <w:tc>
          <w:tcPr>
            <w:tcW w:w="5440" w:type="dxa"/>
            <w:shd w:val="clear" w:color="000000" w:fill="FFFFFF"/>
            <w:noWrap/>
            <w:vAlign w:val="bottom"/>
            <w:hideMark/>
          </w:tcPr>
          <w:p w14:paraId="4C9769A2" w14:textId="77777777" w:rsidR="000806C0" w:rsidRPr="008805DE" w:rsidRDefault="000806C0" w:rsidP="000806C0">
            <w:pPr>
              <w:spacing w:after="0" w:line="240" w:lineRule="auto"/>
              <w:rPr>
                <w:rFonts w:eastAsia="Times New Roman"/>
                <w:b/>
                <w:bCs/>
                <w:sz w:val="22"/>
                <w:lang w:eastAsia="en-GB"/>
              </w:rPr>
            </w:pPr>
            <w:r w:rsidRPr="008805DE">
              <w:rPr>
                <w:rFonts w:eastAsia="Times New Roman"/>
                <w:b/>
                <w:bCs/>
                <w:sz w:val="22"/>
                <w:lang w:eastAsia="en-GB"/>
              </w:rPr>
              <w:t>Donated services</w:t>
            </w:r>
          </w:p>
        </w:tc>
        <w:tc>
          <w:tcPr>
            <w:tcW w:w="480" w:type="dxa"/>
            <w:shd w:val="clear" w:color="000000" w:fill="FFFFFF"/>
            <w:noWrap/>
            <w:vAlign w:val="bottom"/>
            <w:hideMark/>
          </w:tcPr>
          <w:p w14:paraId="67BC44DD"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shd w:val="clear" w:color="000000" w:fill="FFFFFF"/>
            <w:noWrap/>
            <w:vAlign w:val="bottom"/>
            <w:hideMark/>
          </w:tcPr>
          <w:p w14:paraId="3CAACA65"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520" w:type="dxa"/>
            <w:shd w:val="clear" w:color="000000" w:fill="FFFFFF"/>
            <w:noWrap/>
            <w:vAlign w:val="bottom"/>
            <w:hideMark/>
          </w:tcPr>
          <w:p w14:paraId="7F23650C"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shd w:val="clear" w:color="000000" w:fill="FFFFFF"/>
            <w:noWrap/>
            <w:vAlign w:val="bottom"/>
            <w:hideMark/>
          </w:tcPr>
          <w:p w14:paraId="0BE86DD5" w14:textId="53802BA8"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r>
      <w:tr w:rsidR="000806C0" w:rsidRPr="008805DE" w14:paraId="6964D141" w14:textId="77777777" w:rsidTr="00DE4A90">
        <w:trPr>
          <w:trHeight w:val="300"/>
        </w:trPr>
        <w:tc>
          <w:tcPr>
            <w:tcW w:w="500" w:type="dxa"/>
            <w:shd w:val="clear" w:color="000000" w:fill="FFFFFF"/>
            <w:vAlign w:val="bottom"/>
            <w:hideMark/>
          </w:tcPr>
          <w:p w14:paraId="5CC275C4"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noWrap/>
            <w:vAlign w:val="bottom"/>
            <w:hideMark/>
          </w:tcPr>
          <w:p w14:paraId="2B2CCEB9"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Cost of services of the Independent Examiner</w:t>
            </w:r>
          </w:p>
        </w:tc>
        <w:tc>
          <w:tcPr>
            <w:tcW w:w="480" w:type="dxa"/>
            <w:shd w:val="clear" w:color="000000" w:fill="FFFFFF"/>
            <w:noWrap/>
            <w:vAlign w:val="bottom"/>
            <w:hideMark/>
          </w:tcPr>
          <w:p w14:paraId="710365F9"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tcBorders>
              <w:bottom w:val="single" w:sz="4" w:space="0" w:color="auto"/>
            </w:tcBorders>
            <w:shd w:val="clear" w:color="000000" w:fill="FFFFFF"/>
            <w:noWrap/>
            <w:vAlign w:val="bottom"/>
            <w:hideMark/>
          </w:tcPr>
          <w:p w14:paraId="2A6BE856" w14:textId="219848B5"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2,225</w:t>
            </w:r>
          </w:p>
        </w:tc>
        <w:tc>
          <w:tcPr>
            <w:tcW w:w="520" w:type="dxa"/>
            <w:shd w:val="clear" w:color="000000" w:fill="FFFFFF"/>
            <w:noWrap/>
            <w:vAlign w:val="bottom"/>
            <w:hideMark/>
          </w:tcPr>
          <w:p w14:paraId="08BCEDDB" w14:textId="77777777" w:rsidR="000806C0" w:rsidRPr="008805DE" w:rsidRDefault="000806C0" w:rsidP="000806C0">
            <w:pPr>
              <w:spacing w:after="0" w:line="240" w:lineRule="auto"/>
              <w:jc w:val="right"/>
              <w:rPr>
                <w:rFonts w:eastAsia="Times New Roman"/>
                <w:sz w:val="22"/>
                <w:lang w:eastAsia="en-GB"/>
              </w:rPr>
            </w:pPr>
            <w:r w:rsidRPr="008805DE">
              <w:rPr>
                <w:rFonts w:eastAsia="Times New Roman"/>
                <w:sz w:val="22"/>
                <w:lang w:eastAsia="en-GB"/>
              </w:rPr>
              <w:t> </w:t>
            </w:r>
          </w:p>
        </w:tc>
        <w:tc>
          <w:tcPr>
            <w:tcW w:w="1300" w:type="dxa"/>
            <w:tcBorders>
              <w:bottom w:val="single" w:sz="4" w:space="0" w:color="auto"/>
            </w:tcBorders>
            <w:shd w:val="clear" w:color="000000" w:fill="FFFFFF"/>
            <w:noWrap/>
            <w:vAlign w:val="bottom"/>
            <w:hideMark/>
          </w:tcPr>
          <w:p w14:paraId="52FDB064" w14:textId="63FDAE41" w:rsidR="000806C0" w:rsidRPr="008805DE" w:rsidRDefault="000806C0" w:rsidP="000806C0">
            <w:pPr>
              <w:spacing w:after="0" w:line="240" w:lineRule="auto"/>
              <w:jc w:val="right"/>
              <w:rPr>
                <w:rFonts w:eastAsia="Times New Roman"/>
                <w:sz w:val="22"/>
                <w:lang w:eastAsia="en-GB"/>
              </w:rPr>
            </w:pPr>
            <w:r>
              <w:rPr>
                <w:rFonts w:eastAsia="Times New Roman"/>
                <w:sz w:val="22"/>
                <w:lang w:eastAsia="en-GB"/>
              </w:rPr>
              <w:t>2,100</w:t>
            </w:r>
          </w:p>
        </w:tc>
      </w:tr>
      <w:tr w:rsidR="000806C0" w:rsidRPr="008805DE" w14:paraId="75F16C4A" w14:textId="77777777" w:rsidTr="00DE4A90">
        <w:trPr>
          <w:trHeight w:val="320"/>
        </w:trPr>
        <w:tc>
          <w:tcPr>
            <w:tcW w:w="500" w:type="dxa"/>
            <w:shd w:val="clear" w:color="000000" w:fill="FFFFFF"/>
            <w:noWrap/>
            <w:vAlign w:val="bottom"/>
            <w:hideMark/>
          </w:tcPr>
          <w:p w14:paraId="5BBC9E27" w14:textId="77777777" w:rsidR="000806C0" w:rsidRPr="008805DE" w:rsidRDefault="000806C0" w:rsidP="000806C0">
            <w:pPr>
              <w:spacing w:after="0" w:line="240" w:lineRule="auto"/>
              <w:rPr>
                <w:rFonts w:eastAsia="Times New Roman"/>
                <w:sz w:val="22"/>
                <w:lang w:eastAsia="en-GB"/>
              </w:rPr>
            </w:pPr>
            <w:r w:rsidRPr="008805DE">
              <w:rPr>
                <w:rFonts w:eastAsia="Times New Roman"/>
                <w:sz w:val="22"/>
                <w:lang w:eastAsia="en-GB"/>
              </w:rPr>
              <w:t> </w:t>
            </w:r>
          </w:p>
        </w:tc>
        <w:tc>
          <w:tcPr>
            <w:tcW w:w="5440" w:type="dxa"/>
            <w:shd w:val="clear" w:color="000000" w:fill="FFFFFF"/>
            <w:noWrap/>
            <w:vAlign w:val="bottom"/>
            <w:hideMark/>
          </w:tcPr>
          <w:p w14:paraId="6E0C1B74" w14:textId="77777777" w:rsidR="000806C0" w:rsidRPr="008805DE" w:rsidRDefault="000806C0" w:rsidP="000806C0">
            <w:pPr>
              <w:spacing w:after="0" w:line="240" w:lineRule="auto"/>
              <w:rPr>
                <w:rFonts w:eastAsia="Times New Roman"/>
                <w:b/>
                <w:bCs/>
                <w:sz w:val="22"/>
                <w:lang w:eastAsia="en-GB"/>
              </w:rPr>
            </w:pPr>
            <w:r w:rsidRPr="008805DE">
              <w:rPr>
                <w:rFonts w:eastAsia="Times New Roman"/>
                <w:b/>
                <w:bCs/>
                <w:sz w:val="22"/>
                <w:lang w:eastAsia="en-GB"/>
              </w:rPr>
              <w:t>Total donations and legacies</w:t>
            </w:r>
          </w:p>
        </w:tc>
        <w:tc>
          <w:tcPr>
            <w:tcW w:w="480" w:type="dxa"/>
            <w:shd w:val="clear" w:color="000000" w:fill="FFFFFF"/>
            <w:noWrap/>
            <w:vAlign w:val="bottom"/>
            <w:hideMark/>
          </w:tcPr>
          <w:p w14:paraId="61861073" w14:textId="77777777" w:rsidR="000806C0" w:rsidRPr="008805DE" w:rsidRDefault="000806C0" w:rsidP="000806C0">
            <w:pPr>
              <w:spacing w:after="0" w:line="240" w:lineRule="auto"/>
              <w:jc w:val="center"/>
              <w:rPr>
                <w:rFonts w:eastAsia="Times New Roman"/>
                <w:b/>
                <w:bCs/>
                <w:sz w:val="22"/>
                <w:lang w:eastAsia="en-GB"/>
              </w:rPr>
            </w:pPr>
            <w:r w:rsidRPr="008805DE">
              <w:rPr>
                <w:rFonts w:eastAsia="Times New Roman"/>
                <w:b/>
                <w:bCs/>
                <w:sz w:val="22"/>
                <w:lang w:eastAsia="en-GB"/>
              </w:rPr>
              <w:t> </w:t>
            </w:r>
          </w:p>
        </w:tc>
        <w:tc>
          <w:tcPr>
            <w:tcW w:w="1300" w:type="dxa"/>
            <w:tcBorders>
              <w:top w:val="single" w:sz="4" w:space="0" w:color="auto"/>
              <w:bottom w:val="single" w:sz="4" w:space="0" w:color="auto"/>
            </w:tcBorders>
            <w:shd w:val="clear" w:color="000000" w:fill="FFFFFF"/>
            <w:noWrap/>
            <w:vAlign w:val="bottom"/>
            <w:hideMark/>
          </w:tcPr>
          <w:p w14:paraId="6F31E769" w14:textId="756D1EF8" w:rsidR="000806C0" w:rsidRPr="008805DE" w:rsidRDefault="000806C0" w:rsidP="000806C0">
            <w:pPr>
              <w:spacing w:after="0" w:line="240" w:lineRule="auto"/>
              <w:jc w:val="right"/>
              <w:rPr>
                <w:rFonts w:eastAsia="Times New Roman"/>
                <w:b/>
                <w:bCs/>
                <w:sz w:val="22"/>
                <w:lang w:eastAsia="en-GB"/>
              </w:rPr>
            </w:pPr>
            <w:r>
              <w:rPr>
                <w:rFonts w:eastAsia="Times New Roman"/>
                <w:b/>
                <w:bCs/>
                <w:sz w:val="22"/>
                <w:lang w:eastAsia="en-GB"/>
              </w:rPr>
              <w:t>48,659</w:t>
            </w:r>
          </w:p>
        </w:tc>
        <w:tc>
          <w:tcPr>
            <w:tcW w:w="520" w:type="dxa"/>
            <w:shd w:val="clear" w:color="000000" w:fill="FFFFFF"/>
            <w:noWrap/>
            <w:vAlign w:val="bottom"/>
            <w:hideMark/>
          </w:tcPr>
          <w:p w14:paraId="6887ACF7" w14:textId="77777777" w:rsidR="000806C0" w:rsidRPr="008805DE" w:rsidRDefault="000806C0" w:rsidP="000806C0">
            <w:pPr>
              <w:spacing w:after="0" w:line="240" w:lineRule="auto"/>
              <w:jc w:val="right"/>
              <w:rPr>
                <w:rFonts w:eastAsia="Times New Roman"/>
                <w:b/>
                <w:bCs/>
                <w:sz w:val="22"/>
                <w:lang w:eastAsia="en-GB"/>
              </w:rPr>
            </w:pPr>
            <w:r w:rsidRPr="008805DE">
              <w:rPr>
                <w:rFonts w:eastAsia="Times New Roman"/>
                <w:b/>
                <w:bCs/>
                <w:sz w:val="22"/>
                <w:lang w:eastAsia="en-GB"/>
              </w:rPr>
              <w:t> </w:t>
            </w:r>
          </w:p>
        </w:tc>
        <w:tc>
          <w:tcPr>
            <w:tcW w:w="1300" w:type="dxa"/>
            <w:tcBorders>
              <w:top w:val="single" w:sz="4" w:space="0" w:color="auto"/>
              <w:bottom w:val="single" w:sz="4" w:space="0" w:color="auto"/>
            </w:tcBorders>
            <w:shd w:val="clear" w:color="000000" w:fill="FFFFFF"/>
            <w:noWrap/>
            <w:vAlign w:val="bottom"/>
            <w:hideMark/>
          </w:tcPr>
          <w:p w14:paraId="38036975" w14:textId="6F79B219" w:rsidR="000806C0" w:rsidRPr="008805DE" w:rsidRDefault="000806C0" w:rsidP="000806C0">
            <w:pPr>
              <w:spacing w:after="0" w:line="240" w:lineRule="auto"/>
              <w:jc w:val="right"/>
              <w:rPr>
                <w:rFonts w:eastAsia="Times New Roman"/>
                <w:b/>
                <w:bCs/>
                <w:sz w:val="22"/>
                <w:lang w:eastAsia="en-GB"/>
              </w:rPr>
            </w:pPr>
            <w:r>
              <w:rPr>
                <w:rFonts w:eastAsia="Times New Roman"/>
                <w:b/>
                <w:bCs/>
                <w:sz w:val="22"/>
                <w:lang w:eastAsia="en-GB"/>
              </w:rPr>
              <w:t>39,418</w:t>
            </w:r>
          </w:p>
        </w:tc>
      </w:tr>
      <w:tr w:rsidR="000806C0" w:rsidRPr="008805DE" w14:paraId="42CFD94A" w14:textId="77777777" w:rsidTr="00DE4A90">
        <w:trPr>
          <w:trHeight w:val="340"/>
        </w:trPr>
        <w:tc>
          <w:tcPr>
            <w:tcW w:w="500" w:type="dxa"/>
            <w:noWrap/>
            <w:vAlign w:val="bottom"/>
            <w:hideMark/>
          </w:tcPr>
          <w:p w14:paraId="49D45B54"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c>
          <w:tcPr>
            <w:tcW w:w="5440" w:type="dxa"/>
            <w:noWrap/>
            <w:vAlign w:val="bottom"/>
            <w:hideMark/>
          </w:tcPr>
          <w:p w14:paraId="72C07683"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c>
          <w:tcPr>
            <w:tcW w:w="480" w:type="dxa"/>
            <w:noWrap/>
            <w:vAlign w:val="bottom"/>
            <w:hideMark/>
          </w:tcPr>
          <w:p w14:paraId="5C8F66FD"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c>
          <w:tcPr>
            <w:tcW w:w="1300" w:type="dxa"/>
            <w:tcBorders>
              <w:top w:val="single" w:sz="4" w:space="0" w:color="auto"/>
            </w:tcBorders>
            <w:noWrap/>
            <w:vAlign w:val="bottom"/>
            <w:hideMark/>
          </w:tcPr>
          <w:p w14:paraId="046EEB3B"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c>
          <w:tcPr>
            <w:tcW w:w="520" w:type="dxa"/>
            <w:noWrap/>
            <w:vAlign w:val="bottom"/>
            <w:hideMark/>
          </w:tcPr>
          <w:p w14:paraId="2E42D874"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c>
          <w:tcPr>
            <w:tcW w:w="1300" w:type="dxa"/>
            <w:tcBorders>
              <w:top w:val="single" w:sz="4" w:space="0" w:color="auto"/>
            </w:tcBorders>
            <w:noWrap/>
            <w:vAlign w:val="bottom"/>
            <w:hideMark/>
          </w:tcPr>
          <w:p w14:paraId="55769F73" w14:textId="77777777" w:rsidR="000806C0" w:rsidRPr="008805DE" w:rsidRDefault="000806C0" w:rsidP="00DE4A90">
            <w:pPr>
              <w:spacing w:after="0" w:line="240" w:lineRule="auto"/>
              <w:rPr>
                <w:rFonts w:ascii="Calibri" w:eastAsia="Times New Roman" w:hAnsi="Calibri" w:cs="Calibri"/>
                <w:color w:val="000000"/>
                <w:sz w:val="22"/>
                <w:lang w:eastAsia="en-GB"/>
              </w:rPr>
            </w:pPr>
            <w:r w:rsidRPr="008805DE">
              <w:rPr>
                <w:rFonts w:ascii="Calibri" w:eastAsia="Times New Roman" w:hAnsi="Calibri" w:cs="Calibri"/>
                <w:color w:val="000000"/>
                <w:sz w:val="22"/>
                <w:lang w:eastAsia="en-GB"/>
              </w:rPr>
              <w:t> </w:t>
            </w:r>
          </w:p>
        </w:tc>
      </w:tr>
    </w:tbl>
    <w:p w14:paraId="3ACFD5E8" w14:textId="77777777" w:rsidR="000806C0" w:rsidRDefault="000806C0" w:rsidP="000806C0">
      <w:pPr>
        <w:pStyle w:val="Heading2"/>
        <w:spacing w:line="240" w:lineRule="auto"/>
        <w:rPr>
          <w:rFonts w:cs="Arial"/>
          <w:b/>
          <w:color w:val="000000" w:themeColor="text1"/>
          <w:szCs w:val="24"/>
          <w:lang w:eastAsia="en-GB"/>
        </w:rPr>
      </w:pPr>
    </w:p>
    <w:p w14:paraId="524DFFF2" w14:textId="77777777" w:rsidR="000806C0" w:rsidRPr="007953FB" w:rsidRDefault="000806C0" w:rsidP="007953FB">
      <w:pPr>
        <w:pStyle w:val="Heading3"/>
        <w:rPr>
          <w:rFonts w:ascii="Arial" w:hAnsi="Arial" w:cs="Arial"/>
          <w:color w:val="auto"/>
          <w:lang w:val="en-US"/>
        </w:rPr>
      </w:pPr>
      <w:bookmarkStart w:id="25" w:name="_Toc132121113"/>
      <w:bookmarkStart w:id="26" w:name="_Toc132717610"/>
      <w:bookmarkStart w:id="27" w:name="_Toc203049114"/>
      <w:bookmarkStart w:id="28" w:name="_Toc230364240"/>
      <w:r w:rsidRPr="007953FB">
        <w:rPr>
          <w:rFonts w:ascii="Arial" w:hAnsi="Arial" w:cs="Arial"/>
          <w:color w:val="auto"/>
          <w:lang w:val="en-US"/>
        </w:rPr>
        <w:t>Use of Funds</w:t>
      </w:r>
      <w:bookmarkEnd w:id="25"/>
      <w:bookmarkEnd w:id="26"/>
      <w:bookmarkEnd w:id="27"/>
      <w:bookmarkEnd w:id="28"/>
    </w:p>
    <w:p w14:paraId="1560B884" w14:textId="79D57F51" w:rsidR="000806C0" w:rsidRPr="000A410D" w:rsidRDefault="000806C0" w:rsidP="000806C0">
      <w:pPr>
        <w:spacing w:after="0" w:line="240" w:lineRule="auto"/>
        <w:jc w:val="both"/>
        <w:rPr>
          <w:color w:val="000000" w:themeColor="text1"/>
          <w:szCs w:val="24"/>
        </w:rPr>
      </w:pPr>
      <w:bookmarkStart w:id="29" w:name="_Toc98857162"/>
      <w:bookmarkStart w:id="30" w:name="_Toc132121114"/>
      <w:bookmarkStart w:id="31" w:name="_Toc132717611"/>
      <w:r w:rsidRPr="003B3AA3">
        <w:rPr>
          <w:color w:val="000000" w:themeColor="text1"/>
          <w:szCs w:val="24"/>
        </w:rPr>
        <w:t xml:space="preserve">As in previous years, a cash balance is held to meet planned expenditure, and </w:t>
      </w:r>
      <w:r>
        <w:rPr>
          <w:color w:val="000000" w:themeColor="text1"/>
          <w:szCs w:val="24"/>
        </w:rPr>
        <w:t xml:space="preserve">we aim to keep this </w:t>
      </w:r>
      <w:r w:rsidRPr="003B3AA3">
        <w:rPr>
          <w:color w:val="000000" w:themeColor="text1"/>
          <w:szCs w:val="24"/>
        </w:rPr>
        <w:t>at a level proportionate to spend.</w:t>
      </w:r>
      <w:r>
        <w:rPr>
          <w:color w:val="000000" w:themeColor="text1"/>
          <w:szCs w:val="24"/>
        </w:rPr>
        <w:t xml:space="preserve"> In 2024, following issues with accessing the charity bank account, our cash at bank balance was higher than</w:t>
      </w:r>
      <w:r w:rsidR="00F725FF">
        <w:rPr>
          <w:color w:val="000000" w:themeColor="text1"/>
          <w:szCs w:val="24"/>
        </w:rPr>
        <w:t xml:space="preserve"> planned. The issues were resolved in May 2025 and £71,000 was transferred to the RNLI, this amount was higher than normal as it comprised donations from 2024 and 2025.</w:t>
      </w:r>
      <w:r w:rsidRPr="00EA78C6">
        <w:rPr>
          <w:color w:val="000000" w:themeColor="text1"/>
          <w:szCs w:val="24"/>
        </w:rPr>
        <w:t xml:space="preserve"> </w:t>
      </w:r>
      <w:r w:rsidRPr="000A410D">
        <w:rPr>
          <w:color w:val="000000" w:themeColor="text1"/>
          <w:szCs w:val="24"/>
        </w:rPr>
        <w:t>The total cash at bank and in hand was £</w:t>
      </w:r>
      <w:r w:rsidR="00F725FF">
        <w:rPr>
          <w:color w:val="000000" w:themeColor="text1"/>
          <w:szCs w:val="24"/>
        </w:rPr>
        <w:t>23,021</w:t>
      </w:r>
      <w:r w:rsidRPr="000A410D">
        <w:rPr>
          <w:color w:val="000000" w:themeColor="text1"/>
          <w:szCs w:val="24"/>
        </w:rPr>
        <w:t xml:space="preserve"> as </w:t>
      </w:r>
      <w:r>
        <w:rPr>
          <w:color w:val="000000" w:themeColor="text1"/>
          <w:szCs w:val="24"/>
        </w:rPr>
        <w:t>of</w:t>
      </w:r>
      <w:r w:rsidRPr="000A410D">
        <w:rPr>
          <w:color w:val="000000" w:themeColor="text1"/>
          <w:szCs w:val="24"/>
        </w:rPr>
        <w:t xml:space="preserve"> 31 December 202</w:t>
      </w:r>
      <w:r w:rsidR="00F725FF">
        <w:rPr>
          <w:color w:val="000000" w:themeColor="text1"/>
          <w:szCs w:val="24"/>
        </w:rPr>
        <w:t>5</w:t>
      </w:r>
      <w:r w:rsidRPr="000A410D">
        <w:rPr>
          <w:color w:val="000000" w:themeColor="text1"/>
          <w:szCs w:val="24"/>
        </w:rPr>
        <w:t xml:space="preserve">, compared to </w:t>
      </w:r>
      <w:r w:rsidRPr="00F6768C">
        <w:rPr>
          <w:color w:val="000000" w:themeColor="text1"/>
          <w:szCs w:val="24"/>
        </w:rPr>
        <w:t>£</w:t>
      </w:r>
      <w:r w:rsidR="00F725FF">
        <w:rPr>
          <w:color w:val="000000" w:themeColor="text1"/>
          <w:szCs w:val="24"/>
        </w:rPr>
        <w:t>67,852</w:t>
      </w:r>
      <w:r w:rsidRPr="000A410D">
        <w:rPr>
          <w:color w:val="000000" w:themeColor="text1"/>
          <w:szCs w:val="24"/>
        </w:rPr>
        <w:t xml:space="preserve"> </w:t>
      </w:r>
      <w:r w:rsidR="00F725FF">
        <w:rPr>
          <w:color w:val="000000" w:themeColor="text1"/>
          <w:szCs w:val="24"/>
        </w:rPr>
        <w:t xml:space="preserve">as </w:t>
      </w:r>
      <w:r w:rsidRPr="000A410D">
        <w:rPr>
          <w:color w:val="000000" w:themeColor="text1"/>
          <w:szCs w:val="24"/>
        </w:rPr>
        <w:t>of 31 December 202</w:t>
      </w:r>
      <w:r w:rsidR="00F725FF">
        <w:rPr>
          <w:color w:val="000000" w:themeColor="text1"/>
          <w:szCs w:val="24"/>
        </w:rPr>
        <w:t>4</w:t>
      </w:r>
    </w:p>
    <w:p w14:paraId="3A934C03" w14:textId="77777777" w:rsidR="000806C0" w:rsidRPr="000A410D" w:rsidRDefault="000806C0" w:rsidP="000806C0">
      <w:pPr>
        <w:spacing w:after="0" w:line="240" w:lineRule="auto"/>
        <w:jc w:val="both"/>
        <w:rPr>
          <w:color w:val="000000" w:themeColor="text1"/>
          <w:szCs w:val="24"/>
        </w:rPr>
      </w:pPr>
    </w:p>
    <w:p w14:paraId="57F05110" w14:textId="77777777" w:rsidR="000806C0" w:rsidRPr="00B851FD" w:rsidRDefault="000806C0" w:rsidP="000806C0">
      <w:pPr>
        <w:spacing w:after="0" w:line="240" w:lineRule="auto"/>
        <w:jc w:val="both"/>
        <w:rPr>
          <w:color w:val="000000" w:themeColor="text1"/>
          <w:szCs w:val="24"/>
          <w:highlight w:val="yellow"/>
        </w:rPr>
      </w:pPr>
    </w:p>
    <w:p w14:paraId="3962C8AD" w14:textId="77777777" w:rsidR="000806C0" w:rsidRPr="004B6A14" w:rsidRDefault="000806C0" w:rsidP="000806C0">
      <w:pPr>
        <w:spacing w:after="0" w:line="240" w:lineRule="auto"/>
        <w:jc w:val="both"/>
        <w:rPr>
          <w:color w:val="000000" w:themeColor="text1"/>
          <w:szCs w:val="24"/>
        </w:rPr>
      </w:pPr>
      <w:r w:rsidRPr="008B1FA6">
        <w:rPr>
          <w:color w:val="000000" w:themeColor="text1"/>
          <w:szCs w:val="24"/>
        </w:rPr>
        <w:t>The Lifeboat Fund is wholly dependent upon the services of unpaid volunteers and donations in kind. We would therefore wish to acknowledge the contribution of the Civil Service in donating the services of its Honorary Treasurer, Honorary Secretary and of Kreston Reeves LLP in donating their services as the Honorary Independent Examiner. We greatly appreciate their support.</w:t>
      </w:r>
    </w:p>
    <w:p w14:paraId="7F1F3EB1" w14:textId="77777777" w:rsidR="000806C0" w:rsidRPr="007953FB" w:rsidRDefault="000806C0" w:rsidP="007953FB">
      <w:pPr>
        <w:pStyle w:val="Heading3"/>
        <w:rPr>
          <w:rFonts w:ascii="Arial" w:hAnsi="Arial" w:cs="Arial"/>
          <w:color w:val="auto"/>
          <w:lang w:val="en-US"/>
        </w:rPr>
      </w:pPr>
      <w:bookmarkStart w:id="32" w:name="_Toc203049115"/>
      <w:bookmarkStart w:id="33" w:name="_Toc230364241"/>
      <w:r w:rsidRPr="007953FB">
        <w:rPr>
          <w:rFonts w:ascii="Arial" w:hAnsi="Arial" w:cs="Arial"/>
          <w:color w:val="auto"/>
          <w:lang w:val="en-US"/>
        </w:rPr>
        <w:t>Risk Management</w:t>
      </w:r>
      <w:bookmarkEnd w:id="29"/>
      <w:bookmarkEnd w:id="30"/>
      <w:bookmarkEnd w:id="31"/>
      <w:bookmarkEnd w:id="32"/>
      <w:bookmarkEnd w:id="33"/>
    </w:p>
    <w:p w14:paraId="6CB51831"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 xml:space="preserve">Risks are assessed as part of the agreed annual financial plan. There are no high risks identified in relation to The Lifeboat Fund’s financial position given that The Fund passes all its receipts on to the RNLI to invest and hold in the restricted fund. Any risks in relation to a reduction in income are mitigated by either a subsequent change to the planned expenditure, or a decision to utilise a greater proportion of reserves in year. </w:t>
      </w:r>
    </w:p>
    <w:p w14:paraId="6661020C" w14:textId="77777777" w:rsidR="000806C0" w:rsidRPr="007953FB" w:rsidRDefault="000806C0" w:rsidP="007953FB">
      <w:pPr>
        <w:pStyle w:val="Heading3"/>
        <w:rPr>
          <w:rFonts w:ascii="Arial" w:hAnsi="Arial" w:cs="Arial"/>
          <w:color w:val="auto"/>
          <w:lang w:val="en-US"/>
        </w:rPr>
      </w:pPr>
      <w:bookmarkStart w:id="34" w:name="_Toc98857163"/>
      <w:bookmarkStart w:id="35" w:name="_Toc132121115"/>
      <w:bookmarkStart w:id="36" w:name="_Toc132717612"/>
      <w:bookmarkStart w:id="37" w:name="_Toc203049116"/>
      <w:bookmarkStart w:id="38" w:name="_Toc230364242"/>
      <w:r w:rsidRPr="007953FB">
        <w:rPr>
          <w:rFonts w:ascii="Arial" w:hAnsi="Arial" w:cs="Arial"/>
          <w:color w:val="auto"/>
          <w:lang w:val="en-US"/>
        </w:rPr>
        <w:t>Remuneration To Charity Trustees</w:t>
      </w:r>
      <w:bookmarkEnd w:id="34"/>
      <w:bookmarkEnd w:id="35"/>
      <w:bookmarkEnd w:id="36"/>
      <w:bookmarkEnd w:id="37"/>
      <w:bookmarkEnd w:id="38"/>
      <w:r w:rsidRPr="007953FB">
        <w:rPr>
          <w:rFonts w:ascii="Arial" w:hAnsi="Arial" w:cs="Arial"/>
          <w:color w:val="auto"/>
          <w:lang w:val="en-US"/>
        </w:rPr>
        <w:t xml:space="preserve"> </w:t>
      </w:r>
    </w:p>
    <w:p w14:paraId="32986B97"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No remuneration or other benefits were paid from the charity to a Trustee.</w:t>
      </w:r>
    </w:p>
    <w:p w14:paraId="4D599B4C" w14:textId="77777777" w:rsidR="000806C0" w:rsidRPr="007953FB" w:rsidRDefault="000806C0" w:rsidP="007953FB">
      <w:pPr>
        <w:pStyle w:val="Heading3"/>
        <w:rPr>
          <w:rFonts w:ascii="Arial" w:hAnsi="Arial" w:cs="Arial"/>
          <w:color w:val="auto"/>
          <w:lang w:val="en-US"/>
        </w:rPr>
      </w:pPr>
      <w:bookmarkStart w:id="39" w:name="_Toc98857164"/>
      <w:bookmarkStart w:id="40" w:name="_Toc132121116"/>
      <w:bookmarkStart w:id="41" w:name="_Toc132717613"/>
      <w:bookmarkStart w:id="42" w:name="_Toc203049117"/>
      <w:bookmarkStart w:id="43" w:name="_Toc230364243"/>
      <w:r w:rsidRPr="007953FB">
        <w:rPr>
          <w:rFonts w:ascii="Arial" w:hAnsi="Arial" w:cs="Arial"/>
          <w:color w:val="auto"/>
          <w:lang w:val="en-US"/>
        </w:rPr>
        <w:t>Relationship with Other Charities</w:t>
      </w:r>
      <w:bookmarkEnd w:id="39"/>
      <w:bookmarkEnd w:id="40"/>
      <w:bookmarkEnd w:id="41"/>
      <w:bookmarkEnd w:id="42"/>
      <w:bookmarkEnd w:id="43"/>
      <w:r w:rsidRPr="007953FB">
        <w:rPr>
          <w:rFonts w:ascii="Arial" w:hAnsi="Arial" w:cs="Arial"/>
          <w:color w:val="auto"/>
          <w:lang w:val="en-US"/>
        </w:rPr>
        <w:t xml:space="preserve"> </w:t>
      </w:r>
    </w:p>
    <w:p w14:paraId="01A7936C"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Since its foundation in 1866, the Communications and Public Service Lifeboat Fund has become the longest-serving and one of the biggest single supporters of the RNLI. Supporting the RNLI remains its sole purpose.</w:t>
      </w:r>
    </w:p>
    <w:p w14:paraId="14CF3D6D" w14:textId="77777777" w:rsidR="000806C0" w:rsidRPr="004B6A14" w:rsidRDefault="000806C0" w:rsidP="000806C0">
      <w:pPr>
        <w:spacing w:after="0" w:line="240" w:lineRule="auto"/>
        <w:jc w:val="both"/>
        <w:rPr>
          <w:color w:val="000000" w:themeColor="text1"/>
          <w:szCs w:val="24"/>
        </w:rPr>
      </w:pPr>
    </w:p>
    <w:p w14:paraId="6D7431FF"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The RNLI is a registered charity which exists to save lives at sea by providing, on call, a 24-hour search and rescue service to 100 nautical miles out from the coast of the UK and Republic of Ireland, and a seasonal lifeguard service, with more than 1,000 lifeguards on over 180 beaches around the UK. The RNLI also operates a specialist flood rescue team which can respond anywhere across the UK and Ireland when inland flooding puts lives at risk.</w:t>
      </w:r>
    </w:p>
    <w:p w14:paraId="1DAF0035" w14:textId="77777777" w:rsidR="000806C0" w:rsidRPr="004B6A14" w:rsidRDefault="000806C0" w:rsidP="000806C0">
      <w:pPr>
        <w:spacing w:after="0" w:line="240" w:lineRule="auto"/>
        <w:jc w:val="both"/>
        <w:rPr>
          <w:color w:val="000000" w:themeColor="text1"/>
          <w:szCs w:val="24"/>
        </w:rPr>
      </w:pPr>
    </w:p>
    <w:p w14:paraId="5DA7B729"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The RNLI depends entirely on voluntary giving and legacies for its income, and for the most part on volunteers to crew its lifeboats, which are based at 23</w:t>
      </w:r>
      <w:r>
        <w:rPr>
          <w:color w:val="000000" w:themeColor="text1"/>
          <w:szCs w:val="24"/>
        </w:rPr>
        <w:t>8</w:t>
      </w:r>
      <w:r w:rsidRPr="004B6A14">
        <w:rPr>
          <w:color w:val="000000" w:themeColor="text1"/>
          <w:szCs w:val="24"/>
        </w:rPr>
        <w:t xml:space="preserve"> lifeboat stations. The support given by The Lifeboat Fund to the RNLI helps to maintain over 340 lifeboats and four hovercrafts in its active fleet.</w:t>
      </w:r>
    </w:p>
    <w:p w14:paraId="062A8BCC" w14:textId="77777777" w:rsidR="000806C0" w:rsidRPr="004B6A14" w:rsidRDefault="000806C0" w:rsidP="000806C0">
      <w:pPr>
        <w:spacing w:after="0" w:line="240" w:lineRule="auto"/>
        <w:jc w:val="both"/>
        <w:rPr>
          <w:color w:val="000000" w:themeColor="text1"/>
          <w:szCs w:val="24"/>
        </w:rPr>
      </w:pPr>
    </w:p>
    <w:p w14:paraId="2941B3CE" w14:textId="77777777" w:rsidR="000806C0" w:rsidRPr="004B6A14" w:rsidRDefault="000806C0" w:rsidP="000806C0">
      <w:pPr>
        <w:spacing w:after="0" w:line="240" w:lineRule="auto"/>
        <w:jc w:val="both"/>
        <w:rPr>
          <w:color w:val="000000" w:themeColor="text1"/>
          <w:szCs w:val="24"/>
        </w:rPr>
      </w:pPr>
      <w:r w:rsidRPr="004B6A14">
        <w:rPr>
          <w:color w:val="000000" w:themeColor="text1"/>
          <w:szCs w:val="24"/>
        </w:rPr>
        <w:t xml:space="preserve">It costs over £160 million every year to run the RNLI. The donations which provide that income are put to very good use – the RNLI’s volunteer crews rescued more than 17,100 people in the last two years alone: an average of 23 people every day. </w:t>
      </w:r>
    </w:p>
    <w:p w14:paraId="589B9D22" w14:textId="77777777" w:rsidR="000806C0" w:rsidRPr="004B6A14" w:rsidRDefault="000806C0" w:rsidP="000806C0">
      <w:pPr>
        <w:spacing w:after="0" w:line="240" w:lineRule="auto"/>
        <w:jc w:val="both"/>
        <w:rPr>
          <w:color w:val="000000" w:themeColor="text1"/>
          <w:szCs w:val="24"/>
        </w:rPr>
      </w:pPr>
    </w:p>
    <w:p w14:paraId="2035673C" w14:textId="639624C9" w:rsidR="0040114E" w:rsidRPr="00D11539" w:rsidRDefault="000806C0" w:rsidP="0040114E">
      <w:pPr>
        <w:spacing w:after="0" w:line="240" w:lineRule="auto"/>
        <w:jc w:val="both"/>
        <w:rPr>
          <w:color w:val="000000" w:themeColor="text1"/>
          <w:szCs w:val="24"/>
        </w:rPr>
      </w:pPr>
      <w:r w:rsidRPr="004B6A14">
        <w:rPr>
          <w:color w:val="000000" w:themeColor="text1"/>
          <w:szCs w:val="24"/>
        </w:rPr>
        <w:t>The RNLI pays for most substantial expenditure by The Lifeboat Fund out of restricted funds, held as explained earlier in the report, subject to the approval of The Fund’s Executive Committee. At the end of each financial year, the RNLI provides The Fund with a Statement of Account, which agrees the amount held by the RNLI in a restricted fund on behalf of The Lifeboat Fund and which is reflected in the additional note set out below the Balance Sheet in our financial statements.</w:t>
      </w:r>
      <w:r w:rsidR="0040114E" w:rsidRPr="0040114E">
        <w:rPr>
          <w:color w:val="000000" w:themeColor="text1"/>
          <w:szCs w:val="24"/>
        </w:rPr>
        <w:t xml:space="preserve"> </w:t>
      </w:r>
      <w:r w:rsidR="0040114E">
        <w:rPr>
          <w:color w:val="000000" w:themeColor="text1"/>
          <w:szCs w:val="24"/>
        </w:rPr>
        <w:t xml:space="preserve">The </w:t>
      </w:r>
      <w:r w:rsidR="0040114E" w:rsidRPr="000D15EE">
        <w:rPr>
          <w:color w:val="000000" w:themeColor="text1"/>
          <w:szCs w:val="24"/>
        </w:rPr>
        <w:t xml:space="preserve">restricted fund had a closing balance as </w:t>
      </w:r>
      <w:r w:rsidR="0040114E">
        <w:rPr>
          <w:color w:val="000000" w:themeColor="text1"/>
          <w:szCs w:val="24"/>
        </w:rPr>
        <w:t>of</w:t>
      </w:r>
      <w:r w:rsidR="0040114E" w:rsidRPr="000D15EE">
        <w:rPr>
          <w:color w:val="000000" w:themeColor="text1"/>
          <w:szCs w:val="24"/>
        </w:rPr>
        <w:t xml:space="preserve"> </w:t>
      </w:r>
      <w:r w:rsidR="0040114E" w:rsidRPr="000A410D">
        <w:rPr>
          <w:color w:val="000000" w:themeColor="text1"/>
          <w:szCs w:val="24"/>
        </w:rPr>
        <w:t>31 December 202</w:t>
      </w:r>
      <w:r w:rsidR="0040114E">
        <w:rPr>
          <w:color w:val="000000" w:themeColor="text1"/>
          <w:szCs w:val="24"/>
        </w:rPr>
        <w:t xml:space="preserve">5 </w:t>
      </w:r>
      <w:r w:rsidR="0040114E" w:rsidRPr="000A410D">
        <w:rPr>
          <w:color w:val="000000" w:themeColor="text1"/>
          <w:szCs w:val="24"/>
        </w:rPr>
        <w:t>of £</w:t>
      </w:r>
      <w:r w:rsidR="0040114E">
        <w:rPr>
          <w:color w:val="000000" w:themeColor="text1"/>
          <w:szCs w:val="24"/>
        </w:rPr>
        <w:t xml:space="preserve">492,910 </w:t>
      </w:r>
      <w:r w:rsidR="0040114E" w:rsidRPr="000A410D">
        <w:rPr>
          <w:color w:val="000000" w:themeColor="text1"/>
          <w:szCs w:val="24"/>
        </w:rPr>
        <w:t>compared to £</w:t>
      </w:r>
      <w:r w:rsidR="0040114E">
        <w:rPr>
          <w:color w:val="000000" w:themeColor="text1"/>
          <w:szCs w:val="24"/>
        </w:rPr>
        <w:t xml:space="preserve">387,577 </w:t>
      </w:r>
      <w:r w:rsidR="0040114E" w:rsidRPr="000A410D">
        <w:rPr>
          <w:color w:val="000000" w:themeColor="text1"/>
          <w:szCs w:val="24"/>
        </w:rPr>
        <w:t>in 20</w:t>
      </w:r>
      <w:r w:rsidR="0040114E">
        <w:rPr>
          <w:color w:val="000000" w:themeColor="text1"/>
          <w:szCs w:val="24"/>
        </w:rPr>
        <w:t>24.</w:t>
      </w:r>
      <w:r w:rsidR="0040114E" w:rsidRPr="000A410D">
        <w:rPr>
          <w:color w:val="000000" w:themeColor="text1"/>
          <w:szCs w:val="24"/>
        </w:rPr>
        <w:t xml:space="preserve"> </w:t>
      </w:r>
      <w:r w:rsidR="0040114E">
        <w:rPr>
          <w:color w:val="000000" w:themeColor="text1"/>
          <w:szCs w:val="24"/>
        </w:rPr>
        <w:t xml:space="preserve"> At the 2024 AGM we instructed the RNLI to reduce the amount held on reserve by allocating the funds to specific projects. This </w:t>
      </w:r>
      <w:r w:rsidR="008A7082">
        <w:rPr>
          <w:color w:val="000000" w:themeColor="text1"/>
          <w:szCs w:val="24"/>
        </w:rPr>
        <w:t>is work in progress in</w:t>
      </w:r>
      <w:r w:rsidR="0040114E">
        <w:rPr>
          <w:color w:val="000000" w:themeColor="text1"/>
          <w:szCs w:val="24"/>
        </w:rPr>
        <w:t xml:space="preserve"> 2025, hence the growing reserve balance; we expect to see this position change in 2026.</w:t>
      </w:r>
    </w:p>
    <w:p w14:paraId="64E7FD23" w14:textId="3BC63EE4" w:rsidR="000806C0" w:rsidRPr="004B6A14" w:rsidRDefault="000806C0" w:rsidP="000806C0">
      <w:pPr>
        <w:spacing w:after="0" w:line="240" w:lineRule="auto"/>
        <w:jc w:val="both"/>
        <w:rPr>
          <w:color w:val="000000" w:themeColor="text1"/>
          <w:szCs w:val="24"/>
        </w:rPr>
      </w:pPr>
    </w:p>
    <w:p w14:paraId="6CFB922A" w14:textId="77777777" w:rsidR="00FF6B7E" w:rsidRDefault="00FF6B7E">
      <w:pPr>
        <w:rPr>
          <w:b/>
          <w:bCs/>
          <w:u w:val="single"/>
        </w:rPr>
      </w:pPr>
      <w:bookmarkStart w:id="44" w:name="_Toc98857171"/>
      <w:r>
        <w:rPr>
          <w:b/>
          <w:bCs/>
          <w:u w:val="single"/>
        </w:rPr>
        <w:br w:type="page"/>
      </w:r>
    </w:p>
    <w:p w14:paraId="361690D4" w14:textId="7E967460" w:rsidR="000806C0" w:rsidRPr="00657095" w:rsidRDefault="000806C0" w:rsidP="000806C0">
      <w:pPr>
        <w:spacing w:line="240" w:lineRule="auto"/>
        <w:rPr>
          <w:b/>
          <w:bCs/>
          <w:u w:val="single"/>
        </w:rPr>
      </w:pPr>
      <w:r w:rsidRPr="00657095">
        <w:rPr>
          <w:b/>
          <w:bCs/>
          <w:u w:val="single"/>
        </w:rPr>
        <w:t>Independent Examiner's Report for the Year Ended 31 December 202</w:t>
      </w:r>
      <w:r>
        <w:rPr>
          <w:b/>
          <w:bCs/>
          <w:u w:val="single"/>
        </w:rPr>
        <w:t>4</w:t>
      </w:r>
    </w:p>
    <w:p w14:paraId="1ABEF84C" w14:textId="77777777" w:rsidR="000806C0" w:rsidRPr="007953FB" w:rsidRDefault="000806C0" w:rsidP="007953FB">
      <w:pPr>
        <w:pStyle w:val="Heading3"/>
        <w:rPr>
          <w:rFonts w:ascii="Arial" w:hAnsi="Arial" w:cs="Arial"/>
          <w:color w:val="auto"/>
          <w:lang w:val="en-US"/>
        </w:rPr>
      </w:pPr>
      <w:bookmarkStart w:id="45" w:name="_Toc230364244"/>
      <w:r w:rsidRPr="007953FB">
        <w:rPr>
          <w:rFonts w:ascii="Arial" w:hAnsi="Arial" w:cs="Arial"/>
          <w:color w:val="auto"/>
          <w:lang w:val="en-US"/>
        </w:rPr>
        <w:t>Independent Examiner's Report to the Trustees of The Lifeboat Fund</w:t>
      </w:r>
      <w:bookmarkEnd w:id="45"/>
    </w:p>
    <w:p w14:paraId="2B4848F0" w14:textId="77777777" w:rsidR="000806C0" w:rsidRPr="007953FB" w:rsidRDefault="000806C0" w:rsidP="007953FB">
      <w:pPr>
        <w:pStyle w:val="Heading3"/>
        <w:rPr>
          <w:rFonts w:ascii="Arial" w:hAnsi="Arial" w:cs="Arial"/>
          <w:color w:val="auto"/>
          <w:lang w:val="en-US"/>
        </w:rPr>
      </w:pPr>
      <w:bookmarkStart w:id="46" w:name="_Toc230364245"/>
      <w:r w:rsidRPr="007953FB">
        <w:rPr>
          <w:rFonts w:ascii="Arial" w:hAnsi="Arial" w:cs="Arial"/>
          <w:color w:val="auto"/>
          <w:lang w:val="en-US"/>
        </w:rPr>
        <w:t>('the charity')</w:t>
      </w:r>
      <w:bookmarkEnd w:id="46"/>
    </w:p>
    <w:p w14:paraId="0F22E40D" w14:textId="77777777" w:rsidR="000806C0" w:rsidRDefault="000806C0" w:rsidP="000806C0">
      <w:pPr>
        <w:spacing w:line="240" w:lineRule="auto"/>
      </w:pPr>
      <w:r w:rsidRPr="00341DDA">
        <w:rPr>
          <w:color w:val="000000" w:themeColor="text1"/>
          <w:szCs w:val="24"/>
        </w:rPr>
        <w:t>I report to the Charity Trustees on my examination of the accounts of the charity for the year</w:t>
      </w:r>
      <w:r>
        <w:t xml:space="preserve"> ended 31 December 2024.</w:t>
      </w:r>
    </w:p>
    <w:p w14:paraId="4893776D" w14:textId="77777777" w:rsidR="000806C0" w:rsidRPr="007953FB" w:rsidRDefault="000806C0" w:rsidP="007953FB">
      <w:pPr>
        <w:pStyle w:val="Heading3"/>
        <w:rPr>
          <w:rFonts w:ascii="Arial" w:hAnsi="Arial" w:cs="Arial"/>
          <w:color w:val="auto"/>
          <w:lang w:val="en-US"/>
        </w:rPr>
      </w:pPr>
      <w:bookmarkStart w:id="47" w:name="_Toc230364246"/>
      <w:r w:rsidRPr="007953FB">
        <w:rPr>
          <w:rFonts w:ascii="Arial" w:hAnsi="Arial" w:cs="Arial"/>
          <w:color w:val="auto"/>
          <w:lang w:val="en-US"/>
        </w:rPr>
        <w:t>Responsibilities and Basis of Report</w:t>
      </w:r>
      <w:bookmarkEnd w:id="47"/>
    </w:p>
    <w:p w14:paraId="5C596CFC" w14:textId="77777777" w:rsidR="000806C0" w:rsidRDefault="000806C0" w:rsidP="000806C0">
      <w:pPr>
        <w:spacing w:after="0" w:line="240" w:lineRule="auto"/>
        <w:jc w:val="both"/>
      </w:pPr>
      <w:r>
        <w:t>As the Trustees of the Charity you are responsible for the preparation of the accounts in accordance with the requirements of the Charities Act 2011 ('the 2011 Act').</w:t>
      </w:r>
    </w:p>
    <w:p w14:paraId="6DB6D7F6" w14:textId="77777777" w:rsidR="000806C0" w:rsidRDefault="000806C0" w:rsidP="000806C0">
      <w:pPr>
        <w:spacing w:after="0" w:line="240" w:lineRule="auto"/>
        <w:jc w:val="both"/>
      </w:pPr>
      <w:r>
        <w:t>I report in respect of my examination of the Charity's accounts carried out under section 145 of the 2011 Act and in carrying out my examination I have followed the applicable Directions given by the Charity Commission under section 145(5)(b) of the 2011 Act.</w:t>
      </w:r>
    </w:p>
    <w:p w14:paraId="1A87DF19" w14:textId="77777777" w:rsidR="000806C0" w:rsidRDefault="000806C0" w:rsidP="000806C0">
      <w:pPr>
        <w:spacing w:line="240" w:lineRule="auto"/>
        <w:rPr>
          <w:b/>
          <w:bCs/>
        </w:rPr>
      </w:pPr>
    </w:p>
    <w:p w14:paraId="698676C1" w14:textId="77777777" w:rsidR="000806C0" w:rsidRPr="007953FB" w:rsidRDefault="000806C0" w:rsidP="007953FB">
      <w:pPr>
        <w:pStyle w:val="Heading3"/>
        <w:rPr>
          <w:rFonts w:ascii="Arial" w:hAnsi="Arial" w:cs="Arial"/>
          <w:color w:val="auto"/>
          <w:lang w:val="en-US"/>
        </w:rPr>
      </w:pPr>
      <w:bookmarkStart w:id="48" w:name="_Toc230364247"/>
      <w:r w:rsidRPr="007953FB">
        <w:rPr>
          <w:rFonts w:ascii="Arial" w:hAnsi="Arial" w:cs="Arial"/>
          <w:color w:val="auto"/>
          <w:lang w:val="en-US"/>
        </w:rPr>
        <w:t>Independent Examiner's Statement</w:t>
      </w:r>
      <w:bookmarkEnd w:id="48"/>
    </w:p>
    <w:p w14:paraId="6686BE8D" w14:textId="77777777" w:rsidR="000806C0" w:rsidRDefault="000806C0" w:rsidP="000806C0">
      <w:pPr>
        <w:spacing w:after="0" w:line="240" w:lineRule="auto"/>
        <w:jc w:val="both"/>
      </w:pPr>
      <w:r>
        <w:t>Your  attention is drawn to the  fact that the Charity has prepared the  accounts in accordance with Accounting and Reporting by Charities: Statement of Recommended Practice  applicable  to  charities  preparing  their accounts  in accordance  with the   Financial  Reporting Standard  applicable  in the   UK  and Republic of Ireland (FRS 102) in preference to the  Accounting and Reporting by Charities: Statement of Recommended Practice issued on 1 April 2005 which is referred to in the extant regulations but has been withdrawn.</w:t>
      </w:r>
    </w:p>
    <w:p w14:paraId="5A490B67" w14:textId="77777777" w:rsidR="000806C0" w:rsidRDefault="000806C0" w:rsidP="000806C0">
      <w:pPr>
        <w:spacing w:line="240" w:lineRule="auto"/>
      </w:pPr>
      <w:r>
        <w:t>I understand that this has been done for the accounts to provide a true and fair view in accordance with the Generally Accepted Accounting Practice effective for reporting periods beginning on or after 1 January 2019.</w:t>
      </w:r>
    </w:p>
    <w:p w14:paraId="3F4742A3" w14:textId="77777777" w:rsidR="000806C0" w:rsidRDefault="000806C0" w:rsidP="000806C0">
      <w:pPr>
        <w:spacing w:line="240" w:lineRule="auto"/>
      </w:pPr>
      <w:r>
        <w:t>I have completed my examination. I confirm that no matters have come to my attention in connection with the examination giving me cause to believe that in any material respect:</w:t>
      </w:r>
    </w:p>
    <w:p w14:paraId="2BD44759" w14:textId="77777777" w:rsidR="000806C0" w:rsidRDefault="000806C0" w:rsidP="000806C0">
      <w:pPr>
        <w:pStyle w:val="ListParagraph"/>
        <w:numPr>
          <w:ilvl w:val="0"/>
          <w:numId w:val="5"/>
        </w:numPr>
        <w:spacing w:after="0" w:line="240" w:lineRule="auto"/>
      </w:pPr>
      <w:r>
        <w:t>Accounting records were not kept in respect of the charity as required by section 130 of the 2011 Act; or</w:t>
      </w:r>
    </w:p>
    <w:p w14:paraId="09C1FCE6" w14:textId="77777777" w:rsidR="000806C0" w:rsidRDefault="000806C0" w:rsidP="000806C0">
      <w:pPr>
        <w:pStyle w:val="ListParagraph"/>
        <w:numPr>
          <w:ilvl w:val="0"/>
          <w:numId w:val="5"/>
        </w:numPr>
        <w:spacing w:after="0" w:line="240" w:lineRule="auto"/>
      </w:pPr>
      <w:r>
        <w:t>The accounts do not accord with those records; or</w:t>
      </w:r>
    </w:p>
    <w:p w14:paraId="720FB5AE" w14:textId="77777777" w:rsidR="000806C0" w:rsidRDefault="000806C0" w:rsidP="000806C0">
      <w:pPr>
        <w:pStyle w:val="ListParagraph"/>
        <w:numPr>
          <w:ilvl w:val="0"/>
          <w:numId w:val="5"/>
        </w:numPr>
        <w:spacing w:after="0" w:line="240" w:lineRule="auto"/>
      </w:pPr>
      <w:r>
        <w:t>The accounts do not comply with the applicable requirements concerning the form and content of accounts set out in the Charities (Accounts and Reports) Regulations 2008 other than any requirement that the accounts give a 'true and fair view' which is not a matter considered as part of an independent examination.</w:t>
      </w:r>
    </w:p>
    <w:p w14:paraId="5FB9C1E8" w14:textId="3C42063C" w:rsidR="007953FB" w:rsidRDefault="007953FB">
      <w:r>
        <w:br w:type="page"/>
      </w:r>
    </w:p>
    <w:p w14:paraId="4BF5F873" w14:textId="77777777" w:rsidR="000806C0" w:rsidRDefault="000806C0" w:rsidP="000806C0">
      <w:pPr>
        <w:spacing w:line="240" w:lineRule="auto"/>
      </w:pPr>
    </w:p>
    <w:p w14:paraId="3F7DCFBD" w14:textId="77777777" w:rsidR="000806C0" w:rsidRPr="000B66F6" w:rsidRDefault="000806C0" w:rsidP="000806C0">
      <w:pPr>
        <w:spacing w:line="240" w:lineRule="auto"/>
        <w:rPr>
          <w:b/>
          <w:bCs/>
          <w:u w:val="single"/>
        </w:rPr>
      </w:pPr>
      <w:r w:rsidRPr="000B66F6">
        <w:rPr>
          <w:b/>
          <w:bCs/>
          <w:u w:val="single"/>
        </w:rPr>
        <w:t>Independent Examiner's Report for the Year Ended 31 December 202</w:t>
      </w:r>
      <w:r>
        <w:rPr>
          <w:b/>
          <w:bCs/>
          <w:u w:val="single"/>
        </w:rPr>
        <w:t>4</w:t>
      </w:r>
    </w:p>
    <w:p w14:paraId="589752D6" w14:textId="77777777" w:rsidR="000806C0" w:rsidRDefault="000806C0" w:rsidP="000806C0">
      <w:pPr>
        <w:spacing w:line="240" w:lineRule="auto"/>
      </w:pPr>
      <w:r>
        <w:t xml:space="preserve">I have no concerns and have come across no other matters in connection with the examination to which attention should be drawn in this report in order to enable a proper understanding of the accounts to be reached. </w:t>
      </w:r>
    </w:p>
    <w:p w14:paraId="4051B907" w14:textId="77777777" w:rsidR="000806C0" w:rsidRDefault="000806C0" w:rsidP="000806C0">
      <w:pPr>
        <w:spacing w:line="240" w:lineRule="auto"/>
      </w:pPr>
      <w:r>
        <w:t>This report is made solely to the charity's Trustees, as a body, in accordance with Part 4 of the Charities (Accounts and Reports) Regulations 2008. My work has been undertaken so that I might state to the charity's Trustees those matters. I am required to state to them in an Independent examiner’s report and for no other purpose. To the fullest extent permitted by law, I do not accept or assume responsibility to anyone other than the charity and the charity's Trustees as a body, for my work or for this report.</w:t>
      </w:r>
    </w:p>
    <w:p w14:paraId="1A3420DB" w14:textId="77777777" w:rsidR="000806C0" w:rsidRDefault="000806C0" w:rsidP="000806C0">
      <w:pPr>
        <w:spacing w:line="240" w:lineRule="auto"/>
      </w:pPr>
    </w:p>
    <w:p w14:paraId="5CDD26D5" w14:textId="77777777" w:rsidR="000806C0" w:rsidRDefault="000806C0" w:rsidP="000806C0">
      <w:pPr>
        <w:spacing w:line="240" w:lineRule="auto"/>
      </w:pPr>
    </w:p>
    <w:p w14:paraId="2B2798D7" w14:textId="191E8AD8" w:rsidR="000806C0" w:rsidRDefault="000806C0" w:rsidP="00B93578">
      <w:pPr>
        <w:spacing w:before="34" w:line="240" w:lineRule="auto"/>
        <w:rPr>
          <w:rFonts w:eastAsia="Arial"/>
        </w:rPr>
      </w:pPr>
      <w:r>
        <w:rPr>
          <w:rFonts w:eastAsia="Arial"/>
          <w:spacing w:val="-1"/>
          <w:sz w:val="20"/>
        </w:rPr>
        <w:t>Signed</w:t>
      </w:r>
      <w:r>
        <w:rPr>
          <w:rFonts w:eastAsia="Arial"/>
          <w:sz w:val="20"/>
        </w:rPr>
        <w:t xml:space="preserve">:                                            </w:t>
      </w:r>
      <w:r>
        <w:rPr>
          <w:rFonts w:eastAsia="Arial"/>
          <w:spacing w:val="51"/>
          <w:sz w:val="20"/>
        </w:rPr>
        <w:t xml:space="preserve"> </w:t>
      </w:r>
      <w:r>
        <w:rPr>
          <w:rFonts w:eastAsia="Arial"/>
          <w:sz w:val="20"/>
        </w:rPr>
        <w:t xml:space="preserve">Dated:   </w:t>
      </w:r>
    </w:p>
    <w:p w14:paraId="291F3351" w14:textId="77777777" w:rsidR="000806C0" w:rsidRDefault="000806C0" w:rsidP="000806C0">
      <w:pPr>
        <w:spacing w:line="240" w:lineRule="auto"/>
      </w:pPr>
    </w:p>
    <w:p w14:paraId="2D0081A5" w14:textId="77777777" w:rsidR="000806C0" w:rsidRDefault="000806C0" w:rsidP="000806C0">
      <w:pPr>
        <w:spacing w:line="240" w:lineRule="auto"/>
      </w:pPr>
    </w:p>
    <w:p w14:paraId="077A5AE8" w14:textId="77777777" w:rsidR="000806C0" w:rsidRPr="000B66F6" w:rsidRDefault="000806C0" w:rsidP="000806C0">
      <w:pPr>
        <w:spacing w:line="240" w:lineRule="auto"/>
        <w:rPr>
          <w:b/>
          <w:bCs/>
        </w:rPr>
      </w:pPr>
      <w:r>
        <w:rPr>
          <w:b/>
          <w:bCs/>
        </w:rPr>
        <w:t>M K R Dyer ACA MAAT</w:t>
      </w:r>
    </w:p>
    <w:p w14:paraId="7BFE2017" w14:textId="77777777" w:rsidR="000806C0" w:rsidRDefault="000806C0" w:rsidP="000806C0">
      <w:pPr>
        <w:spacing w:line="240" w:lineRule="auto"/>
        <w:rPr>
          <w:b/>
          <w:bCs/>
        </w:rPr>
      </w:pPr>
      <w:r w:rsidRPr="000B66F6">
        <w:rPr>
          <w:b/>
          <w:bCs/>
        </w:rPr>
        <w:t>Kreston Reeves LLP</w:t>
      </w:r>
    </w:p>
    <w:p w14:paraId="5F21F9D4" w14:textId="77777777" w:rsidR="000806C0" w:rsidRPr="000B66F6" w:rsidRDefault="000806C0" w:rsidP="000806C0">
      <w:pPr>
        <w:spacing w:line="240" w:lineRule="auto"/>
      </w:pPr>
      <w:r>
        <w:t>Chartered Accountants</w:t>
      </w:r>
    </w:p>
    <w:p w14:paraId="357A3460" w14:textId="77777777" w:rsidR="000806C0" w:rsidRDefault="000806C0" w:rsidP="000806C0">
      <w:pPr>
        <w:spacing w:line="240" w:lineRule="auto"/>
      </w:pPr>
      <w:r>
        <w:t>37 St Margaret’s Street</w:t>
      </w:r>
    </w:p>
    <w:p w14:paraId="2C38121B" w14:textId="77777777" w:rsidR="000806C0" w:rsidRDefault="000806C0" w:rsidP="000806C0">
      <w:pPr>
        <w:spacing w:line="240" w:lineRule="auto"/>
      </w:pPr>
      <w:r>
        <w:t xml:space="preserve">Canterbury </w:t>
      </w:r>
    </w:p>
    <w:p w14:paraId="7E1B575E" w14:textId="77777777" w:rsidR="000806C0" w:rsidRDefault="000806C0" w:rsidP="000806C0">
      <w:pPr>
        <w:spacing w:line="240" w:lineRule="auto"/>
      </w:pPr>
      <w:r>
        <w:t>Kent</w:t>
      </w:r>
    </w:p>
    <w:p w14:paraId="79F3AEE0" w14:textId="77777777" w:rsidR="000806C0" w:rsidRDefault="000806C0" w:rsidP="000806C0">
      <w:pPr>
        <w:spacing w:line="240" w:lineRule="auto"/>
      </w:pPr>
      <w:r>
        <w:t>CT1 2TU</w:t>
      </w:r>
    </w:p>
    <w:p w14:paraId="1488BFCA" w14:textId="77777777" w:rsidR="000806C0" w:rsidRDefault="000806C0" w:rsidP="000806C0">
      <w:pPr>
        <w:pStyle w:val="Heading2"/>
        <w:spacing w:line="240" w:lineRule="auto"/>
        <w:rPr>
          <w:rFonts w:cs="Arial"/>
          <w:b/>
          <w:color w:val="000000" w:themeColor="text1"/>
          <w:szCs w:val="24"/>
          <w:lang w:eastAsia="en-GB"/>
        </w:rPr>
      </w:pPr>
    </w:p>
    <w:p w14:paraId="5D3257F6" w14:textId="77777777" w:rsidR="000806C0" w:rsidRDefault="000806C0" w:rsidP="000806C0">
      <w:pPr>
        <w:rPr>
          <w:rFonts w:eastAsia="Times New Roman"/>
          <w:b/>
          <w:color w:val="000000" w:themeColor="text1"/>
          <w:kern w:val="24"/>
          <w:szCs w:val="24"/>
          <w:lang w:val="x-none" w:eastAsia="en-GB"/>
        </w:rPr>
      </w:pPr>
      <w:bookmarkStart w:id="49" w:name="_Toc132717615"/>
      <w:bookmarkStart w:id="50" w:name="_Toc203049118"/>
      <w:r>
        <w:rPr>
          <w:b/>
          <w:color w:val="000000" w:themeColor="text1"/>
          <w:szCs w:val="24"/>
          <w:lang w:eastAsia="en-GB"/>
        </w:rPr>
        <w:br w:type="page"/>
      </w:r>
    </w:p>
    <w:p w14:paraId="1F06964C" w14:textId="2EE98629" w:rsidR="000806C0" w:rsidRPr="007953FB" w:rsidRDefault="000806C0" w:rsidP="007953FB">
      <w:pPr>
        <w:pStyle w:val="Heading3"/>
        <w:rPr>
          <w:rFonts w:ascii="Arial" w:hAnsi="Arial" w:cs="Arial"/>
          <w:color w:val="auto"/>
          <w:lang w:val="en-US"/>
        </w:rPr>
      </w:pPr>
      <w:bookmarkStart w:id="51" w:name="_Toc230364248"/>
      <w:r w:rsidRPr="007953FB">
        <w:rPr>
          <w:rFonts w:ascii="Arial" w:hAnsi="Arial" w:cs="Arial"/>
          <w:color w:val="auto"/>
          <w:lang w:val="en-US"/>
        </w:rPr>
        <w:t>Statement of Financial Activities for year ended 31 December</w:t>
      </w:r>
      <w:r w:rsidR="0072492C" w:rsidRPr="007953FB">
        <w:rPr>
          <w:rFonts w:ascii="Arial" w:hAnsi="Arial" w:cs="Arial"/>
          <w:color w:val="auto"/>
          <w:lang w:val="en-US"/>
        </w:rPr>
        <w:t xml:space="preserve"> </w:t>
      </w:r>
      <w:r w:rsidRPr="007953FB">
        <w:rPr>
          <w:rFonts w:ascii="Arial" w:hAnsi="Arial" w:cs="Arial"/>
          <w:color w:val="auto"/>
          <w:lang w:val="en-US"/>
        </w:rPr>
        <w:t xml:space="preserve"> 202</w:t>
      </w:r>
      <w:bookmarkEnd w:id="49"/>
      <w:bookmarkEnd w:id="50"/>
      <w:r w:rsidR="008A7082" w:rsidRPr="007953FB">
        <w:rPr>
          <w:rFonts w:ascii="Arial" w:hAnsi="Arial" w:cs="Arial"/>
          <w:color w:val="auto"/>
          <w:lang w:val="en-US"/>
        </w:rPr>
        <w:t>5</w:t>
      </w:r>
      <w:bookmarkEnd w:id="51"/>
    </w:p>
    <w:p w14:paraId="5AC09C6D" w14:textId="77777777" w:rsidR="000806C0" w:rsidRDefault="000806C0" w:rsidP="000806C0">
      <w:pPr>
        <w:pStyle w:val="BodyText"/>
        <w:ind w:left="159" w:right="2676"/>
        <w:rPr>
          <w:color w:val="000000"/>
          <w:w w:val="105"/>
        </w:rPr>
      </w:pPr>
    </w:p>
    <w:tbl>
      <w:tblPr>
        <w:tblpPr w:leftFromText="180" w:rightFromText="180" w:vertAnchor="page" w:horzAnchor="margin" w:tblpY="3986"/>
        <w:tblW w:w="9746" w:type="dxa"/>
        <w:tblLook w:val="04A0" w:firstRow="1" w:lastRow="0" w:firstColumn="1" w:lastColumn="0" w:noHBand="0" w:noVBand="1"/>
      </w:tblPr>
      <w:tblGrid>
        <w:gridCol w:w="1620"/>
        <w:gridCol w:w="1470"/>
        <w:gridCol w:w="734"/>
        <w:gridCol w:w="1354"/>
        <w:gridCol w:w="281"/>
        <w:gridCol w:w="1586"/>
        <w:gridCol w:w="281"/>
        <w:gridCol w:w="1057"/>
        <w:gridCol w:w="281"/>
        <w:gridCol w:w="1082"/>
      </w:tblGrid>
      <w:tr w:rsidR="000806C0" w:rsidRPr="00DD4E30" w14:paraId="5FCE19FD" w14:textId="77777777" w:rsidTr="00DE4A90">
        <w:trPr>
          <w:trHeight w:val="236"/>
        </w:trPr>
        <w:tc>
          <w:tcPr>
            <w:tcW w:w="1620" w:type="dxa"/>
            <w:tcBorders>
              <w:top w:val="nil"/>
              <w:left w:val="nil"/>
              <w:bottom w:val="nil"/>
              <w:right w:val="nil"/>
            </w:tcBorders>
            <w:shd w:val="clear" w:color="000000" w:fill="FFFFFF"/>
            <w:noWrap/>
            <w:vAlign w:val="bottom"/>
            <w:hideMark/>
          </w:tcPr>
          <w:p w14:paraId="2A3DF1FE"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2579626F"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3CC208E7"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7ADC51D1"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Restricted</w:t>
            </w:r>
          </w:p>
        </w:tc>
        <w:tc>
          <w:tcPr>
            <w:tcW w:w="281" w:type="dxa"/>
            <w:tcBorders>
              <w:top w:val="nil"/>
              <w:left w:val="nil"/>
              <w:bottom w:val="nil"/>
              <w:right w:val="nil"/>
            </w:tcBorders>
            <w:shd w:val="clear" w:color="000000" w:fill="FFFFFF"/>
            <w:noWrap/>
            <w:vAlign w:val="bottom"/>
            <w:hideMark/>
          </w:tcPr>
          <w:p w14:paraId="713BBF33"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586" w:type="dxa"/>
            <w:tcBorders>
              <w:top w:val="nil"/>
              <w:left w:val="nil"/>
              <w:bottom w:val="nil"/>
              <w:right w:val="nil"/>
            </w:tcBorders>
            <w:shd w:val="clear" w:color="000000" w:fill="FFFFFF"/>
            <w:noWrap/>
            <w:vAlign w:val="bottom"/>
            <w:hideMark/>
          </w:tcPr>
          <w:p w14:paraId="1C230689"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Unrestricted</w:t>
            </w:r>
          </w:p>
        </w:tc>
        <w:tc>
          <w:tcPr>
            <w:tcW w:w="281" w:type="dxa"/>
            <w:tcBorders>
              <w:top w:val="nil"/>
              <w:left w:val="nil"/>
              <w:bottom w:val="nil"/>
              <w:right w:val="nil"/>
            </w:tcBorders>
            <w:shd w:val="clear" w:color="000000" w:fill="FFFFFF"/>
            <w:noWrap/>
            <w:vAlign w:val="bottom"/>
            <w:hideMark/>
          </w:tcPr>
          <w:p w14:paraId="06BE64C1"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057" w:type="dxa"/>
            <w:tcBorders>
              <w:top w:val="nil"/>
              <w:left w:val="nil"/>
              <w:bottom w:val="nil"/>
              <w:right w:val="nil"/>
            </w:tcBorders>
            <w:shd w:val="clear" w:color="000000" w:fill="FFFFFF"/>
            <w:noWrap/>
            <w:vAlign w:val="bottom"/>
            <w:hideMark/>
          </w:tcPr>
          <w:p w14:paraId="512BEF51"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xml:space="preserve">Total </w:t>
            </w:r>
          </w:p>
        </w:tc>
        <w:tc>
          <w:tcPr>
            <w:tcW w:w="281" w:type="dxa"/>
            <w:tcBorders>
              <w:top w:val="nil"/>
              <w:left w:val="nil"/>
              <w:bottom w:val="nil"/>
              <w:right w:val="nil"/>
            </w:tcBorders>
            <w:shd w:val="clear" w:color="000000" w:fill="FFFFFF"/>
            <w:noWrap/>
            <w:vAlign w:val="bottom"/>
            <w:hideMark/>
          </w:tcPr>
          <w:p w14:paraId="1D88E0E7" w14:textId="77777777" w:rsidR="000806C0" w:rsidRPr="00E83258" w:rsidRDefault="000806C0" w:rsidP="00DE4A90">
            <w:pPr>
              <w:spacing w:after="0" w:line="240" w:lineRule="auto"/>
              <w:jc w:val="right"/>
              <w:rPr>
                <w:rFonts w:eastAsia="Times New Roman"/>
                <w:sz w:val="20"/>
                <w:szCs w:val="20"/>
                <w:lang w:eastAsia="en-GB"/>
              </w:rPr>
            </w:pPr>
            <w:r w:rsidRPr="00E83258">
              <w:rPr>
                <w:rFonts w:eastAsia="Times New Roman"/>
                <w:sz w:val="20"/>
                <w:szCs w:val="20"/>
                <w:lang w:eastAsia="en-GB"/>
              </w:rPr>
              <w:t> </w:t>
            </w:r>
          </w:p>
        </w:tc>
        <w:tc>
          <w:tcPr>
            <w:tcW w:w="1082" w:type="dxa"/>
            <w:tcBorders>
              <w:top w:val="nil"/>
              <w:left w:val="nil"/>
              <w:bottom w:val="nil"/>
              <w:right w:val="nil"/>
            </w:tcBorders>
            <w:shd w:val="clear" w:color="000000" w:fill="FFFFFF"/>
            <w:noWrap/>
            <w:vAlign w:val="bottom"/>
            <w:hideMark/>
          </w:tcPr>
          <w:p w14:paraId="2728B5AB"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Total</w:t>
            </w:r>
          </w:p>
        </w:tc>
      </w:tr>
      <w:tr w:rsidR="000806C0" w:rsidRPr="00DD4E30" w14:paraId="28A50715" w14:textId="77777777" w:rsidTr="00DE4A90">
        <w:trPr>
          <w:trHeight w:val="236"/>
        </w:trPr>
        <w:tc>
          <w:tcPr>
            <w:tcW w:w="1620" w:type="dxa"/>
            <w:tcBorders>
              <w:top w:val="nil"/>
              <w:left w:val="nil"/>
              <w:bottom w:val="nil"/>
              <w:right w:val="nil"/>
            </w:tcBorders>
            <w:shd w:val="clear" w:color="000000" w:fill="FFFFFF"/>
            <w:noWrap/>
            <w:vAlign w:val="bottom"/>
            <w:hideMark/>
          </w:tcPr>
          <w:p w14:paraId="00C7F9F2"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12CC7622"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48DCB930"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56B94CAD"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281" w:type="dxa"/>
            <w:tcBorders>
              <w:top w:val="nil"/>
              <w:left w:val="nil"/>
              <w:bottom w:val="nil"/>
              <w:right w:val="nil"/>
            </w:tcBorders>
            <w:shd w:val="clear" w:color="000000" w:fill="FFFFFF"/>
            <w:noWrap/>
            <w:vAlign w:val="bottom"/>
            <w:hideMark/>
          </w:tcPr>
          <w:p w14:paraId="1DBF701A"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586" w:type="dxa"/>
            <w:tcBorders>
              <w:top w:val="nil"/>
              <w:left w:val="nil"/>
              <w:bottom w:val="nil"/>
              <w:right w:val="nil"/>
            </w:tcBorders>
            <w:shd w:val="clear" w:color="000000" w:fill="FFFFFF"/>
            <w:noWrap/>
            <w:vAlign w:val="bottom"/>
            <w:hideMark/>
          </w:tcPr>
          <w:p w14:paraId="543C5476"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281" w:type="dxa"/>
            <w:tcBorders>
              <w:top w:val="nil"/>
              <w:left w:val="nil"/>
              <w:bottom w:val="nil"/>
              <w:right w:val="nil"/>
            </w:tcBorders>
            <w:shd w:val="clear" w:color="000000" w:fill="FFFFFF"/>
            <w:noWrap/>
            <w:vAlign w:val="bottom"/>
            <w:hideMark/>
          </w:tcPr>
          <w:p w14:paraId="2981037E"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057" w:type="dxa"/>
            <w:tcBorders>
              <w:top w:val="nil"/>
              <w:left w:val="nil"/>
              <w:bottom w:val="nil"/>
              <w:right w:val="nil"/>
            </w:tcBorders>
            <w:shd w:val="clear" w:color="000000" w:fill="FFFFFF"/>
            <w:noWrap/>
            <w:vAlign w:val="bottom"/>
            <w:hideMark/>
          </w:tcPr>
          <w:p w14:paraId="556FBD55"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281" w:type="dxa"/>
            <w:tcBorders>
              <w:top w:val="nil"/>
              <w:left w:val="nil"/>
              <w:bottom w:val="nil"/>
              <w:right w:val="nil"/>
            </w:tcBorders>
            <w:shd w:val="clear" w:color="000000" w:fill="FFFFFF"/>
            <w:noWrap/>
            <w:vAlign w:val="bottom"/>
            <w:hideMark/>
          </w:tcPr>
          <w:p w14:paraId="3ABF4770" w14:textId="77777777" w:rsidR="000806C0" w:rsidRPr="00E83258" w:rsidRDefault="000806C0" w:rsidP="00DE4A90">
            <w:pPr>
              <w:spacing w:after="0" w:line="240" w:lineRule="auto"/>
              <w:jc w:val="right"/>
              <w:rPr>
                <w:rFonts w:eastAsia="Times New Roman"/>
                <w:sz w:val="20"/>
                <w:szCs w:val="20"/>
                <w:lang w:eastAsia="en-GB"/>
              </w:rPr>
            </w:pPr>
            <w:r w:rsidRPr="00E83258">
              <w:rPr>
                <w:rFonts w:eastAsia="Times New Roman"/>
                <w:sz w:val="20"/>
                <w:szCs w:val="20"/>
                <w:lang w:eastAsia="en-GB"/>
              </w:rPr>
              <w:t> </w:t>
            </w:r>
          </w:p>
        </w:tc>
        <w:tc>
          <w:tcPr>
            <w:tcW w:w="1082" w:type="dxa"/>
            <w:tcBorders>
              <w:top w:val="nil"/>
              <w:left w:val="nil"/>
              <w:bottom w:val="nil"/>
              <w:right w:val="nil"/>
            </w:tcBorders>
            <w:shd w:val="clear" w:color="000000" w:fill="FFFFFF"/>
            <w:noWrap/>
            <w:vAlign w:val="bottom"/>
            <w:hideMark/>
          </w:tcPr>
          <w:p w14:paraId="57245A32"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r>
      <w:tr w:rsidR="000806C0" w:rsidRPr="00DD4E30" w14:paraId="06B07554" w14:textId="77777777" w:rsidTr="00DE4A90">
        <w:trPr>
          <w:trHeight w:val="236"/>
        </w:trPr>
        <w:tc>
          <w:tcPr>
            <w:tcW w:w="1620" w:type="dxa"/>
            <w:tcBorders>
              <w:top w:val="nil"/>
              <w:left w:val="nil"/>
              <w:bottom w:val="nil"/>
              <w:right w:val="nil"/>
            </w:tcBorders>
            <w:shd w:val="clear" w:color="000000" w:fill="FFFFFF"/>
            <w:noWrap/>
            <w:vAlign w:val="bottom"/>
            <w:hideMark/>
          </w:tcPr>
          <w:p w14:paraId="5E0D7F14"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46D102EC"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5B69FDB6"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0C371120" w14:textId="04B94A68"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80496">
              <w:rPr>
                <w:rFonts w:eastAsia="Times New Roman"/>
                <w:b/>
                <w:bCs/>
                <w:sz w:val="20"/>
                <w:szCs w:val="20"/>
                <w:lang w:eastAsia="en-GB"/>
              </w:rPr>
              <w:t>5</w:t>
            </w:r>
          </w:p>
        </w:tc>
        <w:tc>
          <w:tcPr>
            <w:tcW w:w="281" w:type="dxa"/>
            <w:tcBorders>
              <w:top w:val="nil"/>
              <w:left w:val="nil"/>
              <w:bottom w:val="nil"/>
              <w:right w:val="nil"/>
            </w:tcBorders>
            <w:shd w:val="clear" w:color="000000" w:fill="FFFFFF"/>
            <w:noWrap/>
            <w:vAlign w:val="bottom"/>
            <w:hideMark/>
          </w:tcPr>
          <w:p w14:paraId="3798C294"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586" w:type="dxa"/>
            <w:tcBorders>
              <w:top w:val="nil"/>
              <w:left w:val="nil"/>
              <w:bottom w:val="nil"/>
              <w:right w:val="nil"/>
            </w:tcBorders>
            <w:shd w:val="clear" w:color="000000" w:fill="FFFFFF"/>
            <w:noWrap/>
            <w:vAlign w:val="bottom"/>
            <w:hideMark/>
          </w:tcPr>
          <w:p w14:paraId="7A6D8C51" w14:textId="600820DC"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80496">
              <w:rPr>
                <w:rFonts w:eastAsia="Times New Roman"/>
                <w:b/>
                <w:bCs/>
                <w:sz w:val="20"/>
                <w:szCs w:val="20"/>
                <w:lang w:eastAsia="en-GB"/>
              </w:rPr>
              <w:t>5</w:t>
            </w:r>
          </w:p>
        </w:tc>
        <w:tc>
          <w:tcPr>
            <w:tcW w:w="281" w:type="dxa"/>
            <w:tcBorders>
              <w:top w:val="nil"/>
              <w:left w:val="nil"/>
              <w:bottom w:val="nil"/>
              <w:right w:val="nil"/>
            </w:tcBorders>
            <w:shd w:val="clear" w:color="000000" w:fill="FFFFFF"/>
            <w:noWrap/>
            <w:vAlign w:val="bottom"/>
            <w:hideMark/>
          </w:tcPr>
          <w:p w14:paraId="57ACF67C"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1057" w:type="dxa"/>
            <w:tcBorders>
              <w:top w:val="nil"/>
              <w:left w:val="nil"/>
              <w:bottom w:val="nil"/>
              <w:right w:val="nil"/>
            </w:tcBorders>
            <w:shd w:val="clear" w:color="000000" w:fill="FFFFFF"/>
            <w:noWrap/>
            <w:vAlign w:val="bottom"/>
            <w:hideMark/>
          </w:tcPr>
          <w:p w14:paraId="2178E504" w14:textId="110392EA"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80496">
              <w:rPr>
                <w:rFonts w:eastAsia="Times New Roman"/>
                <w:b/>
                <w:bCs/>
                <w:sz w:val="20"/>
                <w:szCs w:val="20"/>
                <w:lang w:eastAsia="en-GB"/>
              </w:rPr>
              <w:t>5</w:t>
            </w:r>
          </w:p>
        </w:tc>
        <w:tc>
          <w:tcPr>
            <w:tcW w:w="281" w:type="dxa"/>
            <w:tcBorders>
              <w:top w:val="nil"/>
              <w:left w:val="nil"/>
              <w:bottom w:val="nil"/>
              <w:right w:val="nil"/>
            </w:tcBorders>
            <w:shd w:val="clear" w:color="000000" w:fill="FFFFFF"/>
            <w:noWrap/>
            <w:vAlign w:val="bottom"/>
            <w:hideMark/>
          </w:tcPr>
          <w:p w14:paraId="35F6887F" w14:textId="77777777" w:rsidR="000806C0" w:rsidRPr="00E83258" w:rsidRDefault="000806C0" w:rsidP="00DE4A90">
            <w:pPr>
              <w:spacing w:after="0" w:line="240" w:lineRule="auto"/>
              <w:jc w:val="right"/>
              <w:rPr>
                <w:rFonts w:eastAsia="Times New Roman"/>
                <w:sz w:val="20"/>
                <w:szCs w:val="20"/>
                <w:lang w:eastAsia="en-GB"/>
              </w:rPr>
            </w:pPr>
            <w:r w:rsidRPr="00E83258">
              <w:rPr>
                <w:rFonts w:eastAsia="Times New Roman"/>
                <w:sz w:val="20"/>
                <w:szCs w:val="20"/>
                <w:lang w:eastAsia="en-GB"/>
              </w:rPr>
              <w:t> </w:t>
            </w:r>
          </w:p>
        </w:tc>
        <w:tc>
          <w:tcPr>
            <w:tcW w:w="1082" w:type="dxa"/>
            <w:tcBorders>
              <w:top w:val="nil"/>
              <w:left w:val="nil"/>
              <w:bottom w:val="nil"/>
              <w:right w:val="nil"/>
            </w:tcBorders>
            <w:shd w:val="clear" w:color="000000" w:fill="FFFFFF"/>
            <w:noWrap/>
            <w:vAlign w:val="bottom"/>
            <w:hideMark/>
          </w:tcPr>
          <w:p w14:paraId="4DDF32E6" w14:textId="028A75CC"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80496">
              <w:rPr>
                <w:rFonts w:eastAsia="Times New Roman"/>
                <w:b/>
                <w:bCs/>
                <w:sz w:val="20"/>
                <w:szCs w:val="20"/>
                <w:lang w:eastAsia="en-GB"/>
              </w:rPr>
              <w:t>4</w:t>
            </w:r>
          </w:p>
        </w:tc>
      </w:tr>
      <w:tr w:rsidR="000806C0" w:rsidRPr="00DD4E30" w14:paraId="0D1D90E8" w14:textId="77777777" w:rsidTr="00DE4A90">
        <w:trPr>
          <w:trHeight w:val="236"/>
        </w:trPr>
        <w:tc>
          <w:tcPr>
            <w:tcW w:w="1620" w:type="dxa"/>
            <w:tcBorders>
              <w:top w:val="nil"/>
              <w:left w:val="nil"/>
              <w:bottom w:val="nil"/>
              <w:right w:val="nil"/>
            </w:tcBorders>
            <w:shd w:val="clear" w:color="000000" w:fill="FFFFFF"/>
            <w:noWrap/>
            <w:vAlign w:val="bottom"/>
            <w:hideMark/>
          </w:tcPr>
          <w:p w14:paraId="3A91CDD7"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06927F09"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3D202C26" w14:textId="77777777" w:rsidR="000806C0" w:rsidRPr="00E83258" w:rsidRDefault="000806C0" w:rsidP="00DE4A90">
            <w:pPr>
              <w:spacing w:after="0" w:line="240" w:lineRule="auto"/>
              <w:jc w:val="center"/>
              <w:rPr>
                <w:rFonts w:eastAsia="Times New Roman"/>
                <w:b/>
                <w:bCs/>
                <w:sz w:val="21"/>
                <w:szCs w:val="21"/>
                <w:lang w:eastAsia="en-GB"/>
              </w:rPr>
            </w:pPr>
            <w:r w:rsidRPr="00E83258">
              <w:rPr>
                <w:rFonts w:eastAsia="Times New Roman"/>
                <w:b/>
                <w:bCs/>
                <w:sz w:val="21"/>
                <w:szCs w:val="21"/>
                <w:lang w:eastAsia="en-GB"/>
              </w:rPr>
              <w:t>Note</w:t>
            </w:r>
          </w:p>
        </w:tc>
        <w:tc>
          <w:tcPr>
            <w:tcW w:w="1354" w:type="dxa"/>
            <w:tcBorders>
              <w:top w:val="nil"/>
              <w:left w:val="nil"/>
              <w:bottom w:val="nil"/>
              <w:right w:val="nil"/>
            </w:tcBorders>
            <w:shd w:val="clear" w:color="000000" w:fill="FFFFFF"/>
            <w:noWrap/>
            <w:vAlign w:val="bottom"/>
            <w:hideMark/>
          </w:tcPr>
          <w:p w14:paraId="164A8A45"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w:t>
            </w:r>
          </w:p>
        </w:tc>
        <w:tc>
          <w:tcPr>
            <w:tcW w:w="281" w:type="dxa"/>
            <w:tcBorders>
              <w:top w:val="nil"/>
              <w:left w:val="nil"/>
              <w:bottom w:val="nil"/>
              <w:right w:val="nil"/>
            </w:tcBorders>
            <w:shd w:val="clear" w:color="000000" w:fill="FFFFFF"/>
            <w:noWrap/>
            <w:vAlign w:val="bottom"/>
            <w:hideMark/>
          </w:tcPr>
          <w:p w14:paraId="44A73216"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 </w:t>
            </w:r>
          </w:p>
        </w:tc>
        <w:tc>
          <w:tcPr>
            <w:tcW w:w="1586" w:type="dxa"/>
            <w:tcBorders>
              <w:top w:val="nil"/>
              <w:left w:val="nil"/>
              <w:bottom w:val="nil"/>
              <w:right w:val="nil"/>
            </w:tcBorders>
            <w:shd w:val="clear" w:color="000000" w:fill="FFFFFF"/>
            <w:noWrap/>
            <w:vAlign w:val="bottom"/>
            <w:hideMark/>
          </w:tcPr>
          <w:p w14:paraId="5D395899"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w:t>
            </w:r>
          </w:p>
        </w:tc>
        <w:tc>
          <w:tcPr>
            <w:tcW w:w="281" w:type="dxa"/>
            <w:tcBorders>
              <w:top w:val="nil"/>
              <w:left w:val="nil"/>
              <w:bottom w:val="nil"/>
              <w:right w:val="nil"/>
            </w:tcBorders>
            <w:shd w:val="clear" w:color="000000" w:fill="FFFFFF"/>
            <w:noWrap/>
            <w:vAlign w:val="bottom"/>
            <w:hideMark/>
          </w:tcPr>
          <w:p w14:paraId="7C08C0EB"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 </w:t>
            </w:r>
          </w:p>
        </w:tc>
        <w:tc>
          <w:tcPr>
            <w:tcW w:w="1057" w:type="dxa"/>
            <w:tcBorders>
              <w:top w:val="nil"/>
              <w:left w:val="nil"/>
              <w:bottom w:val="nil"/>
              <w:right w:val="nil"/>
            </w:tcBorders>
            <w:shd w:val="clear" w:color="000000" w:fill="FFFFFF"/>
            <w:noWrap/>
            <w:vAlign w:val="bottom"/>
            <w:hideMark/>
          </w:tcPr>
          <w:p w14:paraId="76DDE151"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w:t>
            </w:r>
          </w:p>
        </w:tc>
        <w:tc>
          <w:tcPr>
            <w:tcW w:w="281" w:type="dxa"/>
            <w:tcBorders>
              <w:top w:val="nil"/>
              <w:left w:val="nil"/>
              <w:bottom w:val="nil"/>
              <w:right w:val="nil"/>
            </w:tcBorders>
            <w:shd w:val="clear" w:color="000000" w:fill="FFFFFF"/>
            <w:noWrap/>
            <w:vAlign w:val="bottom"/>
            <w:hideMark/>
          </w:tcPr>
          <w:p w14:paraId="3919DAA2" w14:textId="77777777" w:rsidR="000806C0" w:rsidRPr="00E83258" w:rsidRDefault="000806C0" w:rsidP="00DE4A90">
            <w:pPr>
              <w:spacing w:after="0" w:line="240" w:lineRule="auto"/>
              <w:jc w:val="right"/>
              <w:rPr>
                <w:rFonts w:eastAsia="Times New Roman"/>
                <w:sz w:val="21"/>
                <w:szCs w:val="21"/>
                <w:lang w:eastAsia="en-GB"/>
              </w:rPr>
            </w:pPr>
            <w:r w:rsidRPr="00E83258">
              <w:rPr>
                <w:rFonts w:eastAsia="Times New Roman"/>
                <w:sz w:val="21"/>
                <w:szCs w:val="21"/>
                <w:lang w:eastAsia="en-GB"/>
              </w:rPr>
              <w:t> </w:t>
            </w:r>
          </w:p>
        </w:tc>
        <w:tc>
          <w:tcPr>
            <w:tcW w:w="1082" w:type="dxa"/>
            <w:tcBorders>
              <w:top w:val="nil"/>
              <w:left w:val="nil"/>
              <w:bottom w:val="nil"/>
              <w:right w:val="nil"/>
            </w:tcBorders>
            <w:shd w:val="clear" w:color="000000" w:fill="FFFFFF"/>
            <w:noWrap/>
            <w:vAlign w:val="bottom"/>
            <w:hideMark/>
          </w:tcPr>
          <w:p w14:paraId="2FE55C95" w14:textId="77777777" w:rsidR="000806C0" w:rsidRPr="00E83258" w:rsidRDefault="000806C0" w:rsidP="00DE4A90">
            <w:pPr>
              <w:spacing w:after="0" w:line="240" w:lineRule="auto"/>
              <w:jc w:val="right"/>
              <w:rPr>
                <w:rFonts w:eastAsia="Times New Roman"/>
                <w:b/>
                <w:bCs/>
                <w:sz w:val="21"/>
                <w:szCs w:val="21"/>
                <w:lang w:eastAsia="en-GB"/>
              </w:rPr>
            </w:pPr>
            <w:r w:rsidRPr="00E83258">
              <w:rPr>
                <w:rFonts w:eastAsia="Times New Roman"/>
                <w:b/>
                <w:bCs/>
                <w:sz w:val="21"/>
                <w:szCs w:val="21"/>
                <w:lang w:eastAsia="en-GB"/>
              </w:rPr>
              <w:t>£</w:t>
            </w:r>
          </w:p>
        </w:tc>
      </w:tr>
      <w:tr w:rsidR="000806C0" w:rsidRPr="00DD4E30" w14:paraId="3A929D02" w14:textId="77777777" w:rsidTr="00DE4A90">
        <w:trPr>
          <w:trHeight w:val="236"/>
        </w:trPr>
        <w:tc>
          <w:tcPr>
            <w:tcW w:w="1620" w:type="dxa"/>
            <w:tcBorders>
              <w:top w:val="nil"/>
              <w:left w:val="nil"/>
              <w:bottom w:val="nil"/>
              <w:right w:val="nil"/>
            </w:tcBorders>
            <w:shd w:val="clear" w:color="000000" w:fill="FFFFFF"/>
            <w:noWrap/>
            <w:vAlign w:val="bottom"/>
            <w:hideMark/>
          </w:tcPr>
          <w:p w14:paraId="424CC06A"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 </w:t>
            </w:r>
          </w:p>
        </w:tc>
        <w:tc>
          <w:tcPr>
            <w:tcW w:w="1470" w:type="dxa"/>
            <w:tcBorders>
              <w:top w:val="nil"/>
              <w:left w:val="nil"/>
              <w:bottom w:val="nil"/>
              <w:right w:val="nil"/>
            </w:tcBorders>
            <w:shd w:val="clear" w:color="000000" w:fill="FFFFFF"/>
            <w:noWrap/>
            <w:vAlign w:val="bottom"/>
            <w:hideMark/>
          </w:tcPr>
          <w:p w14:paraId="157E7BD3"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 </w:t>
            </w:r>
          </w:p>
        </w:tc>
        <w:tc>
          <w:tcPr>
            <w:tcW w:w="734" w:type="dxa"/>
            <w:tcBorders>
              <w:top w:val="nil"/>
              <w:left w:val="nil"/>
              <w:bottom w:val="nil"/>
              <w:right w:val="nil"/>
            </w:tcBorders>
            <w:shd w:val="clear" w:color="000000" w:fill="FFFFFF"/>
            <w:noWrap/>
            <w:vAlign w:val="bottom"/>
            <w:hideMark/>
          </w:tcPr>
          <w:p w14:paraId="306114E9"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176BFE8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250FFFEC"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71D9BEC6"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49789B0E"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32E13BE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5C4FD1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712F31B3"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0806C0" w:rsidRPr="00DD4E30" w14:paraId="448337B4"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259E2EAB"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Income and endowments from:</w:t>
            </w:r>
          </w:p>
        </w:tc>
        <w:tc>
          <w:tcPr>
            <w:tcW w:w="734" w:type="dxa"/>
            <w:tcBorders>
              <w:top w:val="nil"/>
              <w:left w:val="nil"/>
              <w:bottom w:val="nil"/>
              <w:right w:val="nil"/>
            </w:tcBorders>
            <w:shd w:val="clear" w:color="000000" w:fill="FFFFFF"/>
            <w:noWrap/>
            <w:vAlign w:val="bottom"/>
            <w:hideMark/>
          </w:tcPr>
          <w:p w14:paraId="407120E6"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4F07FC08"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05CAF01"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7EB262A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1C7F575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5C4789F0"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3F839F6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3786AC0D"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6E3C99" w:rsidRPr="00DD4E30" w14:paraId="25B147C8" w14:textId="77777777" w:rsidTr="00DE4A90">
        <w:trPr>
          <w:trHeight w:val="236"/>
        </w:trPr>
        <w:tc>
          <w:tcPr>
            <w:tcW w:w="1620" w:type="dxa"/>
            <w:tcBorders>
              <w:top w:val="nil"/>
              <w:left w:val="nil"/>
              <w:bottom w:val="nil"/>
              <w:right w:val="nil"/>
            </w:tcBorders>
            <w:shd w:val="clear" w:color="000000" w:fill="FFFFFF"/>
            <w:noWrap/>
            <w:vAlign w:val="bottom"/>
            <w:hideMark/>
          </w:tcPr>
          <w:p w14:paraId="78FCCB14" w14:textId="77777777" w:rsidR="006E3C99" w:rsidRPr="006128F6" w:rsidRDefault="006E3C99" w:rsidP="006E3C99">
            <w:pPr>
              <w:spacing w:after="0" w:line="240" w:lineRule="auto"/>
              <w:rPr>
                <w:rFonts w:eastAsia="Times New Roman"/>
                <w:b/>
                <w:bCs/>
                <w:sz w:val="22"/>
                <w:szCs w:val="20"/>
                <w:lang w:eastAsia="en-GB"/>
              </w:rPr>
            </w:pPr>
            <w:r w:rsidRPr="006128F6">
              <w:rPr>
                <w:rFonts w:eastAsia="Times New Roman"/>
                <w:b/>
                <w:bCs/>
                <w:sz w:val="22"/>
                <w:szCs w:val="20"/>
                <w:lang w:eastAsia="en-GB"/>
              </w:rPr>
              <w:t> </w:t>
            </w:r>
          </w:p>
        </w:tc>
        <w:tc>
          <w:tcPr>
            <w:tcW w:w="1470" w:type="dxa"/>
            <w:tcBorders>
              <w:top w:val="nil"/>
              <w:left w:val="nil"/>
              <w:bottom w:val="nil"/>
              <w:right w:val="nil"/>
            </w:tcBorders>
            <w:shd w:val="clear" w:color="000000" w:fill="FFFFFF"/>
            <w:noWrap/>
            <w:vAlign w:val="bottom"/>
            <w:hideMark/>
          </w:tcPr>
          <w:p w14:paraId="1507C48A" w14:textId="77777777" w:rsidR="006E3C99" w:rsidRPr="006128F6" w:rsidRDefault="006E3C99" w:rsidP="006E3C99">
            <w:pPr>
              <w:spacing w:after="0" w:line="240" w:lineRule="auto"/>
              <w:rPr>
                <w:rFonts w:eastAsia="Times New Roman"/>
                <w:sz w:val="22"/>
                <w:szCs w:val="20"/>
                <w:lang w:eastAsia="en-GB"/>
              </w:rPr>
            </w:pPr>
            <w:r w:rsidRPr="006128F6">
              <w:rPr>
                <w:rFonts w:eastAsia="Times New Roman"/>
                <w:sz w:val="22"/>
                <w:szCs w:val="20"/>
                <w:lang w:eastAsia="en-GB"/>
              </w:rPr>
              <w:t>Donations and legacies</w:t>
            </w:r>
          </w:p>
        </w:tc>
        <w:tc>
          <w:tcPr>
            <w:tcW w:w="734" w:type="dxa"/>
            <w:tcBorders>
              <w:top w:val="nil"/>
              <w:left w:val="nil"/>
              <w:bottom w:val="nil"/>
              <w:right w:val="nil"/>
            </w:tcBorders>
            <w:shd w:val="clear" w:color="000000" w:fill="FFFFFF"/>
            <w:noWrap/>
            <w:vAlign w:val="bottom"/>
            <w:hideMark/>
          </w:tcPr>
          <w:p w14:paraId="660BA8CA"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2</w:t>
            </w:r>
          </w:p>
        </w:tc>
        <w:tc>
          <w:tcPr>
            <w:tcW w:w="1354" w:type="dxa"/>
            <w:tcBorders>
              <w:top w:val="nil"/>
              <w:left w:val="nil"/>
              <w:bottom w:val="nil"/>
              <w:right w:val="nil"/>
            </w:tcBorders>
            <w:noWrap/>
            <w:vAlign w:val="bottom"/>
            <w:hideMark/>
          </w:tcPr>
          <w:p w14:paraId="6857323C"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w:t>
            </w:r>
          </w:p>
        </w:tc>
        <w:tc>
          <w:tcPr>
            <w:tcW w:w="281" w:type="dxa"/>
            <w:tcBorders>
              <w:top w:val="nil"/>
              <w:left w:val="nil"/>
              <w:bottom w:val="nil"/>
              <w:right w:val="nil"/>
            </w:tcBorders>
            <w:shd w:val="clear" w:color="000000" w:fill="FFFFFF"/>
            <w:noWrap/>
            <w:vAlign w:val="bottom"/>
            <w:hideMark/>
          </w:tcPr>
          <w:p w14:paraId="742F145D"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noWrap/>
            <w:vAlign w:val="bottom"/>
            <w:hideMark/>
          </w:tcPr>
          <w:p w14:paraId="4D2D3B8E" w14:textId="55773A47" w:rsidR="006E3C99" w:rsidRPr="006128F6" w:rsidRDefault="00925EF8" w:rsidP="006E3C99">
            <w:pPr>
              <w:spacing w:after="0" w:line="240" w:lineRule="auto"/>
              <w:jc w:val="right"/>
              <w:rPr>
                <w:rFonts w:eastAsia="Times New Roman"/>
                <w:sz w:val="22"/>
                <w:szCs w:val="20"/>
                <w:lang w:eastAsia="en-GB"/>
              </w:rPr>
            </w:pPr>
            <w:r>
              <w:rPr>
                <w:rFonts w:eastAsia="Times New Roman"/>
                <w:sz w:val="22"/>
                <w:szCs w:val="20"/>
                <w:lang w:eastAsia="en-GB"/>
              </w:rPr>
              <w:t>48,659</w:t>
            </w:r>
          </w:p>
        </w:tc>
        <w:tc>
          <w:tcPr>
            <w:tcW w:w="281" w:type="dxa"/>
            <w:tcBorders>
              <w:top w:val="nil"/>
              <w:left w:val="nil"/>
              <w:bottom w:val="nil"/>
              <w:right w:val="nil"/>
            </w:tcBorders>
            <w:shd w:val="clear" w:color="000000" w:fill="FFFFFF"/>
            <w:noWrap/>
            <w:vAlign w:val="bottom"/>
            <w:hideMark/>
          </w:tcPr>
          <w:p w14:paraId="5B529585"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0A3EEE7B" w14:textId="4005615C" w:rsidR="006E3C99" w:rsidRPr="006128F6" w:rsidRDefault="00DB5FAB" w:rsidP="006E3C99">
            <w:pPr>
              <w:spacing w:after="0" w:line="240" w:lineRule="auto"/>
              <w:jc w:val="right"/>
              <w:rPr>
                <w:rFonts w:eastAsia="Times New Roman"/>
                <w:sz w:val="22"/>
                <w:szCs w:val="20"/>
                <w:lang w:eastAsia="en-GB"/>
              </w:rPr>
            </w:pPr>
            <w:r>
              <w:rPr>
                <w:rFonts w:eastAsia="Times New Roman"/>
                <w:sz w:val="22"/>
                <w:szCs w:val="20"/>
                <w:lang w:eastAsia="en-GB"/>
              </w:rPr>
              <w:t>48,659</w:t>
            </w:r>
          </w:p>
        </w:tc>
        <w:tc>
          <w:tcPr>
            <w:tcW w:w="281" w:type="dxa"/>
            <w:tcBorders>
              <w:top w:val="nil"/>
              <w:left w:val="nil"/>
              <w:bottom w:val="nil"/>
              <w:right w:val="nil"/>
            </w:tcBorders>
            <w:shd w:val="clear" w:color="000000" w:fill="FFFFFF"/>
            <w:noWrap/>
            <w:vAlign w:val="bottom"/>
            <w:hideMark/>
          </w:tcPr>
          <w:p w14:paraId="2B4F8C06"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25BB8385" w14:textId="0139998B" w:rsidR="006E3C99" w:rsidRPr="006128F6" w:rsidRDefault="006E3C99" w:rsidP="006E3C99">
            <w:pPr>
              <w:spacing w:after="0" w:line="240" w:lineRule="auto"/>
              <w:jc w:val="right"/>
              <w:rPr>
                <w:rFonts w:eastAsia="Times New Roman"/>
                <w:sz w:val="22"/>
                <w:szCs w:val="20"/>
                <w:lang w:eastAsia="en-GB"/>
              </w:rPr>
            </w:pPr>
            <w:r>
              <w:rPr>
                <w:rFonts w:eastAsia="Times New Roman"/>
                <w:sz w:val="22"/>
                <w:szCs w:val="20"/>
                <w:lang w:eastAsia="en-GB"/>
              </w:rPr>
              <w:t>39,418</w:t>
            </w:r>
          </w:p>
        </w:tc>
      </w:tr>
      <w:tr w:rsidR="006E3C99" w:rsidRPr="00DD4E30" w14:paraId="6D16B14C" w14:textId="77777777" w:rsidTr="00DE4A90">
        <w:trPr>
          <w:trHeight w:val="236"/>
        </w:trPr>
        <w:tc>
          <w:tcPr>
            <w:tcW w:w="1620" w:type="dxa"/>
            <w:tcBorders>
              <w:top w:val="nil"/>
              <w:left w:val="nil"/>
              <w:bottom w:val="nil"/>
              <w:right w:val="nil"/>
            </w:tcBorders>
            <w:shd w:val="clear" w:color="000000" w:fill="FFFFFF"/>
            <w:noWrap/>
            <w:vAlign w:val="bottom"/>
            <w:hideMark/>
          </w:tcPr>
          <w:p w14:paraId="1D1B7B8E" w14:textId="77777777" w:rsidR="006E3C99" w:rsidRPr="006128F6" w:rsidRDefault="006E3C99" w:rsidP="006E3C99">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425FBD65" w14:textId="77777777" w:rsidR="006E3C99" w:rsidRPr="006128F6" w:rsidRDefault="006E3C99" w:rsidP="006E3C99">
            <w:pPr>
              <w:spacing w:after="0" w:line="240" w:lineRule="auto"/>
              <w:rPr>
                <w:rFonts w:eastAsia="Times New Roman"/>
                <w:sz w:val="22"/>
                <w:szCs w:val="20"/>
                <w:lang w:eastAsia="en-GB"/>
              </w:rPr>
            </w:pPr>
            <w:r w:rsidRPr="006128F6">
              <w:rPr>
                <w:rFonts w:eastAsia="Times New Roman"/>
                <w:sz w:val="22"/>
                <w:szCs w:val="20"/>
                <w:lang w:eastAsia="en-GB"/>
              </w:rPr>
              <w:t>Investments</w:t>
            </w:r>
          </w:p>
        </w:tc>
        <w:tc>
          <w:tcPr>
            <w:tcW w:w="734" w:type="dxa"/>
            <w:tcBorders>
              <w:top w:val="nil"/>
              <w:left w:val="nil"/>
              <w:bottom w:val="nil"/>
              <w:right w:val="nil"/>
            </w:tcBorders>
            <w:shd w:val="clear" w:color="000000" w:fill="FFFFFF"/>
            <w:noWrap/>
            <w:vAlign w:val="bottom"/>
            <w:hideMark/>
          </w:tcPr>
          <w:p w14:paraId="6DF1981E"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3</w:t>
            </w:r>
          </w:p>
        </w:tc>
        <w:tc>
          <w:tcPr>
            <w:tcW w:w="1354" w:type="dxa"/>
            <w:tcBorders>
              <w:top w:val="nil"/>
              <w:left w:val="nil"/>
              <w:bottom w:val="nil"/>
              <w:right w:val="nil"/>
            </w:tcBorders>
            <w:shd w:val="clear" w:color="000000" w:fill="FFFFFF"/>
            <w:noWrap/>
            <w:vAlign w:val="bottom"/>
            <w:hideMark/>
          </w:tcPr>
          <w:p w14:paraId="68659B3A"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w:t>
            </w:r>
          </w:p>
        </w:tc>
        <w:tc>
          <w:tcPr>
            <w:tcW w:w="281" w:type="dxa"/>
            <w:tcBorders>
              <w:top w:val="nil"/>
              <w:left w:val="nil"/>
              <w:bottom w:val="nil"/>
              <w:right w:val="nil"/>
            </w:tcBorders>
            <w:shd w:val="clear" w:color="000000" w:fill="FFFFFF"/>
            <w:noWrap/>
            <w:vAlign w:val="bottom"/>
            <w:hideMark/>
          </w:tcPr>
          <w:p w14:paraId="1D00E24E"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noWrap/>
            <w:vAlign w:val="bottom"/>
            <w:hideMark/>
          </w:tcPr>
          <w:p w14:paraId="45F682D5" w14:textId="28173E3F" w:rsidR="006E3C99" w:rsidRPr="006128F6" w:rsidRDefault="00925EF8" w:rsidP="006E3C99">
            <w:pPr>
              <w:spacing w:after="0" w:line="240" w:lineRule="auto"/>
              <w:jc w:val="right"/>
              <w:rPr>
                <w:rFonts w:eastAsia="Times New Roman"/>
                <w:sz w:val="22"/>
                <w:szCs w:val="20"/>
                <w:lang w:eastAsia="en-GB"/>
              </w:rPr>
            </w:pPr>
            <w:r>
              <w:rPr>
                <w:rFonts w:eastAsia="Times New Roman"/>
                <w:sz w:val="22"/>
                <w:szCs w:val="20"/>
                <w:lang w:eastAsia="en-GB"/>
              </w:rPr>
              <w:t>138</w:t>
            </w:r>
          </w:p>
        </w:tc>
        <w:tc>
          <w:tcPr>
            <w:tcW w:w="281" w:type="dxa"/>
            <w:tcBorders>
              <w:top w:val="nil"/>
              <w:left w:val="nil"/>
              <w:bottom w:val="nil"/>
              <w:right w:val="nil"/>
            </w:tcBorders>
            <w:shd w:val="clear" w:color="000000" w:fill="FFFFFF"/>
            <w:noWrap/>
            <w:vAlign w:val="bottom"/>
            <w:hideMark/>
          </w:tcPr>
          <w:p w14:paraId="1D05FD92"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09DD9BDD" w14:textId="369131A6"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1</w:t>
            </w:r>
            <w:r w:rsidR="00DB5FAB">
              <w:rPr>
                <w:rFonts w:eastAsia="Times New Roman"/>
                <w:sz w:val="22"/>
                <w:szCs w:val="20"/>
                <w:lang w:eastAsia="en-GB"/>
              </w:rPr>
              <w:t>38</w:t>
            </w:r>
          </w:p>
        </w:tc>
        <w:tc>
          <w:tcPr>
            <w:tcW w:w="281" w:type="dxa"/>
            <w:tcBorders>
              <w:top w:val="nil"/>
              <w:left w:val="nil"/>
              <w:bottom w:val="nil"/>
              <w:right w:val="nil"/>
            </w:tcBorders>
            <w:shd w:val="clear" w:color="000000" w:fill="FFFFFF"/>
            <w:noWrap/>
            <w:vAlign w:val="bottom"/>
            <w:hideMark/>
          </w:tcPr>
          <w:p w14:paraId="15B12E40"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4948133C" w14:textId="11004C02"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1</w:t>
            </w:r>
            <w:r>
              <w:rPr>
                <w:rFonts w:eastAsia="Times New Roman"/>
                <w:sz w:val="22"/>
                <w:szCs w:val="20"/>
                <w:lang w:eastAsia="en-GB"/>
              </w:rPr>
              <w:t>63</w:t>
            </w:r>
          </w:p>
        </w:tc>
      </w:tr>
      <w:tr w:rsidR="006E3C99" w:rsidRPr="00DD4E30" w14:paraId="75473F82" w14:textId="77777777" w:rsidTr="00DE4A90">
        <w:trPr>
          <w:trHeight w:val="236"/>
        </w:trPr>
        <w:tc>
          <w:tcPr>
            <w:tcW w:w="1620" w:type="dxa"/>
            <w:tcBorders>
              <w:top w:val="nil"/>
              <w:left w:val="nil"/>
              <w:bottom w:val="nil"/>
              <w:right w:val="nil"/>
            </w:tcBorders>
            <w:shd w:val="clear" w:color="000000" w:fill="FFFFFF"/>
            <w:noWrap/>
            <w:vAlign w:val="bottom"/>
            <w:hideMark/>
          </w:tcPr>
          <w:p w14:paraId="1A9C9BE9" w14:textId="77777777" w:rsidR="006E3C99" w:rsidRPr="006128F6" w:rsidRDefault="006E3C99" w:rsidP="006E3C99">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0515F152" w14:textId="77777777" w:rsidR="006E3C99" w:rsidRPr="006128F6" w:rsidRDefault="006E3C99" w:rsidP="006E3C99">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35D788B1" w14:textId="77777777" w:rsidR="006E3C99" w:rsidRPr="006128F6" w:rsidRDefault="006E3C99" w:rsidP="006E3C99">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28A3C718"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2E19A090" w14:textId="77777777" w:rsidR="006E3C99" w:rsidRPr="006128F6" w:rsidRDefault="006E3C99" w:rsidP="006E3C99">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28317AAC"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D3BE178"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4D4568EC"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7AD705A4" w14:textId="77777777"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2600519A" w14:textId="22BC31C6" w:rsidR="006E3C99" w:rsidRPr="006128F6" w:rsidRDefault="006E3C99" w:rsidP="006E3C99">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6E3C99" w:rsidRPr="00DD4E30" w14:paraId="7AB352DA"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495C51C4" w14:textId="77777777" w:rsidR="006E3C99" w:rsidRPr="006128F6" w:rsidRDefault="006E3C99" w:rsidP="006E3C99">
            <w:pPr>
              <w:spacing w:after="0" w:line="240" w:lineRule="auto"/>
              <w:rPr>
                <w:rFonts w:eastAsia="Times New Roman"/>
                <w:b/>
                <w:bCs/>
                <w:sz w:val="22"/>
                <w:szCs w:val="20"/>
                <w:lang w:eastAsia="en-GB"/>
              </w:rPr>
            </w:pPr>
            <w:r w:rsidRPr="006128F6">
              <w:rPr>
                <w:rFonts w:eastAsia="Times New Roman"/>
                <w:b/>
                <w:bCs/>
                <w:sz w:val="22"/>
                <w:szCs w:val="20"/>
                <w:lang w:eastAsia="en-GB"/>
              </w:rPr>
              <w:t>Total</w:t>
            </w:r>
          </w:p>
        </w:tc>
        <w:tc>
          <w:tcPr>
            <w:tcW w:w="734" w:type="dxa"/>
            <w:tcBorders>
              <w:top w:val="nil"/>
              <w:left w:val="nil"/>
              <w:bottom w:val="nil"/>
              <w:right w:val="nil"/>
            </w:tcBorders>
            <w:shd w:val="clear" w:color="000000" w:fill="FFFFFF"/>
            <w:noWrap/>
            <w:vAlign w:val="bottom"/>
            <w:hideMark/>
          </w:tcPr>
          <w:p w14:paraId="75B9A9A3"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single" w:sz="4" w:space="0" w:color="auto"/>
              <w:left w:val="nil"/>
              <w:bottom w:val="single" w:sz="4" w:space="0" w:color="auto"/>
              <w:right w:val="nil"/>
            </w:tcBorders>
            <w:shd w:val="clear" w:color="000000" w:fill="FFFFFF"/>
            <w:noWrap/>
            <w:vAlign w:val="bottom"/>
            <w:hideMark/>
          </w:tcPr>
          <w:p w14:paraId="6EADBF75" w14:textId="77777777" w:rsidR="006E3C99" w:rsidRPr="006128F6" w:rsidRDefault="006E3C99" w:rsidP="006E3C99">
            <w:pPr>
              <w:spacing w:after="0" w:line="240" w:lineRule="auto"/>
              <w:jc w:val="right"/>
              <w:rPr>
                <w:rFonts w:eastAsia="Times New Roman"/>
                <w:b/>
                <w:bCs/>
                <w:sz w:val="22"/>
                <w:szCs w:val="20"/>
                <w:lang w:eastAsia="en-GB"/>
              </w:rPr>
            </w:pPr>
            <w:r w:rsidRPr="006128F6">
              <w:rPr>
                <w:rFonts w:eastAsia="Times New Roman"/>
                <w:b/>
                <w:bCs/>
                <w:sz w:val="22"/>
                <w:szCs w:val="20"/>
                <w:lang w:eastAsia="en-GB"/>
              </w:rPr>
              <w:t>-</w:t>
            </w:r>
          </w:p>
        </w:tc>
        <w:tc>
          <w:tcPr>
            <w:tcW w:w="281" w:type="dxa"/>
            <w:tcBorders>
              <w:top w:val="nil"/>
              <w:left w:val="nil"/>
              <w:bottom w:val="nil"/>
              <w:right w:val="nil"/>
            </w:tcBorders>
            <w:shd w:val="clear" w:color="000000" w:fill="FFFFFF"/>
            <w:noWrap/>
            <w:vAlign w:val="bottom"/>
            <w:hideMark/>
          </w:tcPr>
          <w:p w14:paraId="1A96E56A" w14:textId="77777777" w:rsidR="006E3C99" w:rsidRPr="006128F6" w:rsidRDefault="006E3C99" w:rsidP="006E3C99">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single" w:sz="4" w:space="0" w:color="auto"/>
              <w:left w:val="nil"/>
              <w:bottom w:val="single" w:sz="4" w:space="0" w:color="auto"/>
              <w:right w:val="nil"/>
            </w:tcBorders>
            <w:shd w:val="clear" w:color="000000" w:fill="FFFFFF"/>
            <w:noWrap/>
            <w:vAlign w:val="bottom"/>
            <w:hideMark/>
          </w:tcPr>
          <w:p w14:paraId="29EBDB5E" w14:textId="0C976FC4" w:rsidR="006E3C99" w:rsidRPr="006128F6" w:rsidRDefault="00DB5FAB" w:rsidP="006E3C99">
            <w:pPr>
              <w:spacing w:after="0" w:line="240" w:lineRule="auto"/>
              <w:jc w:val="right"/>
              <w:rPr>
                <w:rFonts w:eastAsia="Times New Roman"/>
                <w:b/>
                <w:bCs/>
                <w:sz w:val="22"/>
                <w:szCs w:val="20"/>
                <w:lang w:eastAsia="en-GB"/>
              </w:rPr>
            </w:pPr>
            <w:r>
              <w:rPr>
                <w:rFonts w:eastAsia="Times New Roman"/>
                <w:b/>
                <w:bCs/>
                <w:sz w:val="22"/>
                <w:szCs w:val="20"/>
                <w:lang w:eastAsia="en-GB"/>
              </w:rPr>
              <w:t>48,797</w:t>
            </w:r>
          </w:p>
        </w:tc>
        <w:tc>
          <w:tcPr>
            <w:tcW w:w="281" w:type="dxa"/>
            <w:tcBorders>
              <w:top w:val="nil"/>
              <w:left w:val="nil"/>
              <w:bottom w:val="nil"/>
              <w:right w:val="nil"/>
            </w:tcBorders>
            <w:shd w:val="clear" w:color="000000" w:fill="FFFFFF"/>
            <w:noWrap/>
            <w:vAlign w:val="bottom"/>
            <w:hideMark/>
          </w:tcPr>
          <w:p w14:paraId="584B600A" w14:textId="77777777" w:rsidR="006E3C99" w:rsidRPr="006128F6" w:rsidRDefault="006E3C99" w:rsidP="006E3C99">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57" w:type="dxa"/>
            <w:tcBorders>
              <w:top w:val="single" w:sz="4" w:space="0" w:color="auto"/>
              <w:left w:val="nil"/>
              <w:bottom w:val="single" w:sz="4" w:space="0" w:color="auto"/>
              <w:right w:val="nil"/>
            </w:tcBorders>
            <w:shd w:val="clear" w:color="000000" w:fill="FFFFFF"/>
            <w:noWrap/>
            <w:vAlign w:val="bottom"/>
            <w:hideMark/>
          </w:tcPr>
          <w:p w14:paraId="5EB056FE" w14:textId="50D9D315" w:rsidR="006E3C99" w:rsidRPr="006128F6" w:rsidRDefault="006D0129" w:rsidP="006E3C99">
            <w:pPr>
              <w:spacing w:after="0" w:line="240" w:lineRule="auto"/>
              <w:jc w:val="right"/>
              <w:rPr>
                <w:rFonts w:eastAsia="Times New Roman"/>
                <w:b/>
                <w:bCs/>
                <w:sz w:val="22"/>
                <w:szCs w:val="20"/>
                <w:lang w:eastAsia="en-GB"/>
              </w:rPr>
            </w:pPr>
            <w:r>
              <w:rPr>
                <w:rFonts w:eastAsia="Times New Roman"/>
                <w:b/>
                <w:bCs/>
                <w:sz w:val="22"/>
                <w:szCs w:val="20"/>
                <w:lang w:eastAsia="en-GB"/>
              </w:rPr>
              <w:t>48,797</w:t>
            </w:r>
          </w:p>
        </w:tc>
        <w:tc>
          <w:tcPr>
            <w:tcW w:w="281" w:type="dxa"/>
            <w:tcBorders>
              <w:top w:val="nil"/>
              <w:left w:val="nil"/>
              <w:bottom w:val="nil"/>
              <w:right w:val="nil"/>
            </w:tcBorders>
            <w:shd w:val="clear" w:color="000000" w:fill="FFFFFF"/>
            <w:noWrap/>
            <w:vAlign w:val="bottom"/>
            <w:hideMark/>
          </w:tcPr>
          <w:p w14:paraId="2E0635AD" w14:textId="77777777" w:rsidR="006E3C99" w:rsidRPr="006128F6" w:rsidRDefault="006E3C99" w:rsidP="006E3C99">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82" w:type="dxa"/>
            <w:tcBorders>
              <w:top w:val="single" w:sz="4" w:space="0" w:color="auto"/>
              <w:left w:val="nil"/>
              <w:bottom w:val="single" w:sz="4" w:space="0" w:color="auto"/>
              <w:right w:val="nil"/>
            </w:tcBorders>
            <w:shd w:val="clear" w:color="000000" w:fill="FFFFFF"/>
            <w:noWrap/>
            <w:vAlign w:val="bottom"/>
            <w:hideMark/>
          </w:tcPr>
          <w:p w14:paraId="3F45FACD" w14:textId="52EA6FE9" w:rsidR="006E3C99" w:rsidRPr="006128F6" w:rsidRDefault="006E3C99" w:rsidP="006E3C99">
            <w:pPr>
              <w:spacing w:after="0" w:line="240" w:lineRule="auto"/>
              <w:jc w:val="right"/>
              <w:rPr>
                <w:rFonts w:eastAsia="Times New Roman"/>
                <w:b/>
                <w:bCs/>
                <w:sz w:val="22"/>
                <w:szCs w:val="20"/>
                <w:lang w:eastAsia="en-GB"/>
              </w:rPr>
            </w:pPr>
            <w:r>
              <w:rPr>
                <w:rFonts w:eastAsia="Times New Roman"/>
                <w:b/>
                <w:bCs/>
                <w:sz w:val="22"/>
                <w:szCs w:val="20"/>
                <w:lang w:eastAsia="en-GB"/>
              </w:rPr>
              <w:t>39,</w:t>
            </w:r>
            <w:r w:rsidR="00925EF8">
              <w:rPr>
                <w:rFonts w:eastAsia="Times New Roman"/>
                <w:b/>
                <w:bCs/>
                <w:sz w:val="22"/>
                <w:szCs w:val="20"/>
                <w:lang w:eastAsia="en-GB"/>
              </w:rPr>
              <w:t>581</w:t>
            </w:r>
          </w:p>
        </w:tc>
      </w:tr>
      <w:tr w:rsidR="000806C0" w:rsidRPr="00DD4E30" w14:paraId="1367CC78" w14:textId="77777777" w:rsidTr="00DE4A90">
        <w:trPr>
          <w:trHeight w:val="236"/>
        </w:trPr>
        <w:tc>
          <w:tcPr>
            <w:tcW w:w="1620" w:type="dxa"/>
            <w:tcBorders>
              <w:top w:val="nil"/>
              <w:left w:val="nil"/>
              <w:bottom w:val="nil"/>
              <w:right w:val="nil"/>
            </w:tcBorders>
            <w:shd w:val="clear" w:color="000000" w:fill="FFFFFF"/>
            <w:noWrap/>
            <w:vAlign w:val="bottom"/>
            <w:hideMark/>
          </w:tcPr>
          <w:p w14:paraId="4C7E60DE"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2756FF3D"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4F8A91CA"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nil"/>
              <w:left w:val="nil"/>
              <w:bottom w:val="nil"/>
              <w:right w:val="nil"/>
            </w:tcBorders>
            <w:shd w:val="clear" w:color="000000" w:fill="FFFFFF"/>
            <w:noWrap/>
            <w:vAlign w:val="bottom"/>
            <w:hideMark/>
          </w:tcPr>
          <w:p w14:paraId="1207C8EE"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4FB3FE12"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shd w:val="clear" w:color="000000" w:fill="FFFFFF"/>
            <w:noWrap/>
            <w:vAlign w:val="bottom"/>
            <w:hideMark/>
          </w:tcPr>
          <w:p w14:paraId="4726C770"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35BDF7CB"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53D7F3F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1EB861E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2290430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0806C0" w:rsidRPr="00DD4E30" w14:paraId="08346126"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101BCD2C"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Expenditure on:</w:t>
            </w:r>
          </w:p>
        </w:tc>
        <w:tc>
          <w:tcPr>
            <w:tcW w:w="734" w:type="dxa"/>
            <w:tcBorders>
              <w:top w:val="nil"/>
              <w:left w:val="nil"/>
              <w:bottom w:val="nil"/>
              <w:right w:val="nil"/>
            </w:tcBorders>
            <w:shd w:val="clear" w:color="000000" w:fill="FFFFFF"/>
            <w:noWrap/>
            <w:vAlign w:val="bottom"/>
            <w:hideMark/>
          </w:tcPr>
          <w:p w14:paraId="159ABF98"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nil"/>
              <w:left w:val="nil"/>
              <w:bottom w:val="nil"/>
              <w:right w:val="nil"/>
            </w:tcBorders>
            <w:shd w:val="clear" w:color="000000" w:fill="FFFFFF"/>
            <w:noWrap/>
            <w:vAlign w:val="bottom"/>
            <w:hideMark/>
          </w:tcPr>
          <w:p w14:paraId="6CB4DCF1"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718D08A0"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shd w:val="clear" w:color="000000" w:fill="FFFFFF"/>
            <w:noWrap/>
            <w:vAlign w:val="bottom"/>
            <w:hideMark/>
          </w:tcPr>
          <w:p w14:paraId="4A90E4BA"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33A37E20"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222A6133"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4EDFB79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77941D49"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r>
      <w:tr w:rsidR="000806C0" w:rsidRPr="00DD4E30" w14:paraId="5DB26DC5" w14:textId="77777777" w:rsidTr="00DE4A90">
        <w:trPr>
          <w:trHeight w:val="236"/>
        </w:trPr>
        <w:tc>
          <w:tcPr>
            <w:tcW w:w="1620" w:type="dxa"/>
            <w:tcBorders>
              <w:top w:val="nil"/>
              <w:left w:val="nil"/>
              <w:bottom w:val="nil"/>
              <w:right w:val="nil"/>
            </w:tcBorders>
            <w:shd w:val="clear" w:color="000000" w:fill="FFFFFF"/>
            <w:noWrap/>
            <w:vAlign w:val="bottom"/>
            <w:hideMark/>
          </w:tcPr>
          <w:p w14:paraId="5C7FAA5F"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28B7E7DD"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Raising funds</w:t>
            </w:r>
          </w:p>
        </w:tc>
        <w:tc>
          <w:tcPr>
            <w:tcW w:w="734" w:type="dxa"/>
            <w:tcBorders>
              <w:top w:val="nil"/>
              <w:left w:val="nil"/>
              <w:bottom w:val="nil"/>
              <w:right w:val="nil"/>
            </w:tcBorders>
            <w:shd w:val="clear" w:color="000000" w:fill="FFFFFF"/>
            <w:noWrap/>
            <w:vAlign w:val="bottom"/>
            <w:hideMark/>
          </w:tcPr>
          <w:p w14:paraId="3246CB99"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4</w:t>
            </w:r>
          </w:p>
        </w:tc>
        <w:tc>
          <w:tcPr>
            <w:tcW w:w="1354" w:type="dxa"/>
            <w:tcBorders>
              <w:top w:val="nil"/>
              <w:left w:val="nil"/>
              <w:bottom w:val="nil"/>
              <w:right w:val="nil"/>
            </w:tcBorders>
            <w:noWrap/>
            <w:vAlign w:val="bottom"/>
            <w:hideMark/>
          </w:tcPr>
          <w:p w14:paraId="60FD7CE7"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w:t>
            </w:r>
          </w:p>
        </w:tc>
        <w:tc>
          <w:tcPr>
            <w:tcW w:w="281" w:type="dxa"/>
            <w:tcBorders>
              <w:top w:val="nil"/>
              <w:left w:val="nil"/>
              <w:bottom w:val="nil"/>
              <w:right w:val="nil"/>
            </w:tcBorders>
            <w:noWrap/>
            <w:vAlign w:val="bottom"/>
            <w:hideMark/>
          </w:tcPr>
          <w:p w14:paraId="77AD9F54" w14:textId="77777777" w:rsidR="000806C0" w:rsidRPr="006128F6" w:rsidRDefault="000806C0" w:rsidP="00DE4A90">
            <w:pPr>
              <w:spacing w:after="0" w:line="240" w:lineRule="auto"/>
              <w:jc w:val="right"/>
              <w:rPr>
                <w:rFonts w:eastAsia="Times New Roman"/>
                <w:sz w:val="22"/>
                <w:szCs w:val="20"/>
                <w:lang w:eastAsia="en-GB"/>
              </w:rPr>
            </w:pPr>
          </w:p>
        </w:tc>
        <w:tc>
          <w:tcPr>
            <w:tcW w:w="1586" w:type="dxa"/>
            <w:tcBorders>
              <w:top w:val="nil"/>
              <w:left w:val="nil"/>
              <w:bottom w:val="nil"/>
              <w:right w:val="nil"/>
            </w:tcBorders>
            <w:noWrap/>
            <w:vAlign w:val="bottom"/>
            <w:hideMark/>
          </w:tcPr>
          <w:p w14:paraId="5AC64B8E" w14:textId="4A2B8CFB" w:rsidR="000806C0" w:rsidRPr="006128F6" w:rsidRDefault="000806C0" w:rsidP="00DE4A90">
            <w:pPr>
              <w:spacing w:after="0" w:line="240" w:lineRule="auto"/>
              <w:jc w:val="right"/>
              <w:rPr>
                <w:rFonts w:eastAsia="Times New Roman"/>
                <w:sz w:val="22"/>
                <w:szCs w:val="20"/>
                <w:lang w:eastAsia="en-GB"/>
              </w:rPr>
            </w:pPr>
            <w:r>
              <w:rPr>
                <w:rFonts w:eastAsia="Times New Roman"/>
                <w:sz w:val="22"/>
                <w:szCs w:val="20"/>
                <w:lang w:eastAsia="en-GB"/>
              </w:rPr>
              <w:t>2,</w:t>
            </w:r>
            <w:r w:rsidR="00E75E28">
              <w:rPr>
                <w:rFonts w:eastAsia="Times New Roman"/>
                <w:sz w:val="22"/>
                <w:szCs w:val="20"/>
                <w:lang w:eastAsia="en-GB"/>
              </w:rPr>
              <w:t>539</w:t>
            </w:r>
          </w:p>
        </w:tc>
        <w:tc>
          <w:tcPr>
            <w:tcW w:w="281" w:type="dxa"/>
            <w:tcBorders>
              <w:top w:val="nil"/>
              <w:left w:val="nil"/>
              <w:bottom w:val="nil"/>
              <w:right w:val="nil"/>
            </w:tcBorders>
            <w:shd w:val="clear" w:color="000000" w:fill="FFFFFF"/>
            <w:noWrap/>
            <w:vAlign w:val="bottom"/>
            <w:hideMark/>
          </w:tcPr>
          <w:p w14:paraId="044D721D"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2A1F68C0" w14:textId="3F51400D" w:rsidR="000806C0" w:rsidRPr="006128F6" w:rsidRDefault="000806C0" w:rsidP="00DE4A90">
            <w:pPr>
              <w:spacing w:after="0" w:line="240" w:lineRule="auto"/>
              <w:jc w:val="right"/>
              <w:rPr>
                <w:rFonts w:eastAsia="Times New Roman"/>
                <w:sz w:val="22"/>
                <w:szCs w:val="20"/>
                <w:lang w:eastAsia="en-GB"/>
              </w:rPr>
            </w:pPr>
            <w:r>
              <w:rPr>
                <w:rFonts w:eastAsia="Times New Roman"/>
                <w:sz w:val="22"/>
                <w:szCs w:val="20"/>
                <w:lang w:eastAsia="en-GB"/>
              </w:rPr>
              <w:t>2</w:t>
            </w:r>
            <w:r w:rsidR="00121B85">
              <w:rPr>
                <w:rFonts w:eastAsia="Times New Roman"/>
                <w:sz w:val="22"/>
                <w:szCs w:val="20"/>
                <w:lang w:eastAsia="en-GB"/>
              </w:rPr>
              <w:t>,539</w:t>
            </w:r>
          </w:p>
        </w:tc>
        <w:tc>
          <w:tcPr>
            <w:tcW w:w="281" w:type="dxa"/>
            <w:tcBorders>
              <w:top w:val="nil"/>
              <w:left w:val="nil"/>
              <w:bottom w:val="nil"/>
              <w:right w:val="nil"/>
            </w:tcBorders>
            <w:shd w:val="clear" w:color="000000" w:fill="FFFFFF"/>
            <w:noWrap/>
            <w:vAlign w:val="bottom"/>
            <w:hideMark/>
          </w:tcPr>
          <w:p w14:paraId="120259A8"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7F363594" w14:textId="518AF8BF" w:rsidR="000806C0" w:rsidRPr="006128F6" w:rsidRDefault="006D0129" w:rsidP="00DE4A90">
            <w:pPr>
              <w:spacing w:after="0" w:line="240" w:lineRule="auto"/>
              <w:jc w:val="right"/>
              <w:rPr>
                <w:rFonts w:eastAsia="Times New Roman"/>
                <w:sz w:val="22"/>
                <w:szCs w:val="20"/>
                <w:lang w:eastAsia="en-GB"/>
              </w:rPr>
            </w:pPr>
            <w:r>
              <w:rPr>
                <w:rFonts w:eastAsia="Times New Roman"/>
                <w:sz w:val="22"/>
                <w:szCs w:val="20"/>
                <w:lang w:eastAsia="en-GB"/>
              </w:rPr>
              <w:t>2,</w:t>
            </w:r>
            <w:r w:rsidR="001D7CB7">
              <w:rPr>
                <w:rFonts w:eastAsia="Times New Roman"/>
                <w:sz w:val="22"/>
                <w:szCs w:val="20"/>
                <w:lang w:eastAsia="en-GB"/>
              </w:rPr>
              <w:t>9</w:t>
            </w:r>
            <w:r>
              <w:rPr>
                <w:rFonts w:eastAsia="Times New Roman"/>
                <w:sz w:val="22"/>
                <w:szCs w:val="20"/>
                <w:lang w:eastAsia="en-GB"/>
              </w:rPr>
              <w:t>46</w:t>
            </w:r>
          </w:p>
        </w:tc>
      </w:tr>
      <w:tr w:rsidR="000806C0" w:rsidRPr="00DD4E30" w14:paraId="735C0945" w14:textId="77777777" w:rsidTr="00DE4A90">
        <w:trPr>
          <w:trHeight w:val="236"/>
        </w:trPr>
        <w:tc>
          <w:tcPr>
            <w:tcW w:w="1620" w:type="dxa"/>
            <w:tcBorders>
              <w:top w:val="nil"/>
              <w:left w:val="nil"/>
              <w:bottom w:val="nil"/>
              <w:right w:val="nil"/>
            </w:tcBorders>
            <w:shd w:val="clear" w:color="000000" w:fill="FFFFFF"/>
            <w:noWrap/>
            <w:vAlign w:val="bottom"/>
            <w:hideMark/>
          </w:tcPr>
          <w:p w14:paraId="2129F3E9"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617F0736"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Charitable activities</w:t>
            </w:r>
          </w:p>
        </w:tc>
        <w:tc>
          <w:tcPr>
            <w:tcW w:w="734" w:type="dxa"/>
            <w:tcBorders>
              <w:top w:val="nil"/>
              <w:left w:val="nil"/>
              <w:bottom w:val="nil"/>
              <w:right w:val="nil"/>
            </w:tcBorders>
            <w:shd w:val="clear" w:color="000000" w:fill="FFFFFF"/>
            <w:noWrap/>
            <w:vAlign w:val="bottom"/>
            <w:hideMark/>
          </w:tcPr>
          <w:p w14:paraId="61448D17"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4</w:t>
            </w:r>
          </w:p>
        </w:tc>
        <w:tc>
          <w:tcPr>
            <w:tcW w:w="1354" w:type="dxa"/>
            <w:tcBorders>
              <w:top w:val="nil"/>
              <w:left w:val="nil"/>
              <w:bottom w:val="nil"/>
              <w:right w:val="nil"/>
            </w:tcBorders>
            <w:noWrap/>
            <w:vAlign w:val="bottom"/>
            <w:hideMark/>
          </w:tcPr>
          <w:p w14:paraId="1DE58978" w14:textId="47ECBAAD" w:rsidR="000806C0" w:rsidRPr="006128F6" w:rsidRDefault="00E75E28" w:rsidP="00DE4A90">
            <w:pPr>
              <w:spacing w:after="0" w:line="240" w:lineRule="auto"/>
              <w:jc w:val="right"/>
              <w:rPr>
                <w:rFonts w:eastAsia="Times New Roman"/>
                <w:sz w:val="22"/>
                <w:szCs w:val="20"/>
                <w:lang w:eastAsia="en-GB"/>
              </w:rPr>
            </w:pPr>
            <w:r>
              <w:rPr>
                <w:rFonts w:eastAsia="Times New Roman"/>
                <w:sz w:val="22"/>
                <w:szCs w:val="20"/>
                <w:lang w:eastAsia="en-GB"/>
              </w:rPr>
              <w:t>25,290</w:t>
            </w:r>
          </w:p>
        </w:tc>
        <w:tc>
          <w:tcPr>
            <w:tcW w:w="281" w:type="dxa"/>
            <w:tcBorders>
              <w:top w:val="nil"/>
              <w:left w:val="nil"/>
              <w:bottom w:val="nil"/>
              <w:right w:val="nil"/>
            </w:tcBorders>
            <w:noWrap/>
            <w:vAlign w:val="bottom"/>
            <w:hideMark/>
          </w:tcPr>
          <w:p w14:paraId="09D77978" w14:textId="77777777" w:rsidR="000806C0" w:rsidRPr="006128F6" w:rsidRDefault="000806C0" w:rsidP="00DE4A90">
            <w:pPr>
              <w:spacing w:after="0" w:line="240" w:lineRule="auto"/>
              <w:jc w:val="right"/>
              <w:rPr>
                <w:rFonts w:eastAsia="Times New Roman"/>
                <w:sz w:val="22"/>
                <w:szCs w:val="20"/>
                <w:lang w:eastAsia="en-GB"/>
              </w:rPr>
            </w:pPr>
          </w:p>
        </w:tc>
        <w:tc>
          <w:tcPr>
            <w:tcW w:w="1586" w:type="dxa"/>
            <w:tcBorders>
              <w:top w:val="nil"/>
              <w:left w:val="nil"/>
              <w:bottom w:val="nil"/>
              <w:right w:val="nil"/>
            </w:tcBorders>
            <w:noWrap/>
            <w:vAlign w:val="bottom"/>
            <w:hideMark/>
          </w:tcPr>
          <w:p w14:paraId="2A5B9EE7" w14:textId="61726294" w:rsidR="000806C0" w:rsidRPr="006128F6" w:rsidRDefault="001B3125" w:rsidP="00DE4A90">
            <w:pPr>
              <w:spacing w:after="0" w:line="240" w:lineRule="auto"/>
              <w:jc w:val="right"/>
              <w:rPr>
                <w:rFonts w:eastAsia="Times New Roman"/>
                <w:sz w:val="22"/>
                <w:szCs w:val="20"/>
                <w:lang w:eastAsia="en-GB"/>
              </w:rPr>
            </w:pPr>
            <w:r>
              <w:rPr>
                <w:rFonts w:eastAsia="Times New Roman"/>
                <w:sz w:val="22"/>
                <w:szCs w:val="20"/>
                <w:lang w:eastAsia="en-GB"/>
              </w:rPr>
              <w:t>63,586</w:t>
            </w:r>
          </w:p>
        </w:tc>
        <w:tc>
          <w:tcPr>
            <w:tcW w:w="281" w:type="dxa"/>
            <w:tcBorders>
              <w:top w:val="nil"/>
              <w:left w:val="nil"/>
              <w:bottom w:val="nil"/>
              <w:right w:val="nil"/>
            </w:tcBorders>
            <w:shd w:val="clear" w:color="000000" w:fill="FFFFFF"/>
            <w:noWrap/>
            <w:vAlign w:val="bottom"/>
            <w:hideMark/>
          </w:tcPr>
          <w:p w14:paraId="17EBC123"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4A5D1E8D" w14:textId="7EA4BDCE" w:rsidR="000806C0" w:rsidRPr="006128F6" w:rsidRDefault="005551FE" w:rsidP="00DE4A90">
            <w:pPr>
              <w:spacing w:after="0" w:line="240" w:lineRule="auto"/>
              <w:jc w:val="right"/>
              <w:rPr>
                <w:rFonts w:eastAsia="Times New Roman"/>
                <w:sz w:val="22"/>
                <w:szCs w:val="20"/>
                <w:lang w:eastAsia="en-GB"/>
              </w:rPr>
            </w:pPr>
            <w:r>
              <w:rPr>
                <w:rFonts w:eastAsia="Times New Roman"/>
                <w:sz w:val="22"/>
                <w:szCs w:val="20"/>
                <w:lang w:eastAsia="en-GB"/>
              </w:rPr>
              <w:t>88,876</w:t>
            </w:r>
          </w:p>
        </w:tc>
        <w:tc>
          <w:tcPr>
            <w:tcW w:w="281" w:type="dxa"/>
            <w:tcBorders>
              <w:top w:val="nil"/>
              <w:left w:val="nil"/>
              <w:bottom w:val="nil"/>
              <w:right w:val="nil"/>
            </w:tcBorders>
            <w:shd w:val="clear" w:color="000000" w:fill="FFFFFF"/>
            <w:noWrap/>
            <w:vAlign w:val="bottom"/>
            <w:hideMark/>
          </w:tcPr>
          <w:p w14:paraId="7169E1F5"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060E72F0" w14:textId="4B8DA464" w:rsidR="000806C0" w:rsidRPr="006128F6" w:rsidRDefault="006D0129" w:rsidP="00DE4A90">
            <w:pPr>
              <w:spacing w:after="0" w:line="240" w:lineRule="auto"/>
              <w:jc w:val="right"/>
              <w:rPr>
                <w:rFonts w:eastAsia="Times New Roman"/>
                <w:sz w:val="22"/>
                <w:szCs w:val="20"/>
                <w:lang w:eastAsia="en-GB"/>
              </w:rPr>
            </w:pPr>
            <w:r>
              <w:rPr>
                <w:rFonts w:eastAsia="Times New Roman"/>
                <w:sz w:val="22"/>
                <w:szCs w:val="20"/>
                <w:lang w:eastAsia="en-GB"/>
              </w:rPr>
              <w:t>7,592</w:t>
            </w:r>
          </w:p>
        </w:tc>
      </w:tr>
      <w:tr w:rsidR="000806C0" w:rsidRPr="00DD4E30" w14:paraId="05037ECC" w14:textId="77777777" w:rsidTr="00DE4A90">
        <w:trPr>
          <w:trHeight w:val="236"/>
        </w:trPr>
        <w:tc>
          <w:tcPr>
            <w:tcW w:w="1620" w:type="dxa"/>
            <w:tcBorders>
              <w:top w:val="nil"/>
              <w:left w:val="nil"/>
              <w:bottom w:val="nil"/>
              <w:right w:val="nil"/>
            </w:tcBorders>
            <w:shd w:val="clear" w:color="000000" w:fill="FFFFFF"/>
            <w:noWrap/>
            <w:vAlign w:val="bottom"/>
            <w:hideMark/>
          </w:tcPr>
          <w:p w14:paraId="2CDCA317"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1470" w:type="dxa"/>
            <w:tcBorders>
              <w:top w:val="nil"/>
              <w:left w:val="nil"/>
              <w:bottom w:val="nil"/>
              <w:right w:val="nil"/>
            </w:tcBorders>
            <w:shd w:val="clear" w:color="000000" w:fill="FFFFFF"/>
            <w:noWrap/>
            <w:vAlign w:val="bottom"/>
            <w:hideMark/>
          </w:tcPr>
          <w:p w14:paraId="2769691F"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11F293D8"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221E872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834D505"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6DDCC41B"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495C2EDA"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707E4286"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36CB0D02"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26BEE929"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0806C0" w:rsidRPr="00DD4E30" w14:paraId="785F3F38"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722414B9"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Total</w:t>
            </w:r>
          </w:p>
        </w:tc>
        <w:tc>
          <w:tcPr>
            <w:tcW w:w="734" w:type="dxa"/>
            <w:tcBorders>
              <w:top w:val="nil"/>
              <w:left w:val="nil"/>
              <w:bottom w:val="nil"/>
              <w:right w:val="nil"/>
            </w:tcBorders>
            <w:shd w:val="clear" w:color="000000" w:fill="FFFFFF"/>
            <w:noWrap/>
            <w:vAlign w:val="bottom"/>
            <w:hideMark/>
          </w:tcPr>
          <w:p w14:paraId="6D3BFB62"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single" w:sz="4" w:space="0" w:color="auto"/>
              <w:left w:val="nil"/>
              <w:bottom w:val="single" w:sz="4" w:space="0" w:color="auto"/>
              <w:right w:val="nil"/>
            </w:tcBorders>
            <w:shd w:val="clear" w:color="000000" w:fill="FFFFFF"/>
            <w:noWrap/>
            <w:vAlign w:val="bottom"/>
            <w:hideMark/>
          </w:tcPr>
          <w:p w14:paraId="3127DA4F" w14:textId="52D63B84" w:rsidR="000806C0" w:rsidRPr="006128F6" w:rsidRDefault="001B3125" w:rsidP="00DE4A90">
            <w:pPr>
              <w:spacing w:after="0" w:line="240" w:lineRule="auto"/>
              <w:jc w:val="right"/>
              <w:rPr>
                <w:rFonts w:eastAsia="Times New Roman"/>
                <w:b/>
                <w:bCs/>
                <w:sz w:val="22"/>
                <w:szCs w:val="20"/>
                <w:lang w:eastAsia="en-GB"/>
              </w:rPr>
            </w:pPr>
            <w:r>
              <w:rPr>
                <w:rFonts w:eastAsia="Times New Roman"/>
                <w:b/>
                <w:bCs/>
                <w:sz w:val="22"/>
                <w:szCs w:val="20"/>
                <w:lang w:eastAsia="en-GB"/>
              </w:rPr>
              <w:t>25,290</w:t>
            </w:r>
          </w:p>
        </w:tc>
        <w:tc>
          <w:tcPr>
            <w:tcW w:w="281" w:type="dxa"/>
            <w:tcBorders>
              <w:top w:val="nil"/>
              <w:left w:val="nil"/>
              <w:bottom w:val="nil"/>
              <w:right w:val="nil"/>
            </w:tcBorders>
            <w:shd w:val="clear" w:color="000000" w:fill="FFFFFF"/>
            <w:noWrap/>
            <w:vAlign w:val="bottom"/>
            <w:hideMark/>
          </w:tcPr>
          <w:p w14:paraId="60EEDE57"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single" w:sz="4" w:space="0" w:color="auto"/>
              <w:left w:val="nil"/>
              <w:bottom w:val="single" w:sz="4" w:space="0" w:color="auto"/>
              <w:right w:val="nil"/>
            </w:tcBorders>
            <w:shd w:val="clear" w:color="000000" w:fill="FFFFFF"/>
            <w:noWrap/>
            <w:vAlign w:val="bottom"/>
            <w:hideMark/>
          </w:tcPr>
          <w:p w14:paraId="46D4A10C" w14:textId="067F0D2A" w:rsidR="000806C0" w:rsidRPr="006128F6" w:rsidRDefault="004053EF" w:rsidP="00DE4A90">
            <w:pPr>
              <w:spacing w:after="0" w:line="240" w:lineRule="auto"/>
              <w:jc w:val="right"/>
              <w:rPr>
                <w:rFonts w:eastAsia="Times New Roman"/>
                <w:b/>
                <w:bCs/>
                <w:sz w:val="22"/>
                <w:szCs w:val="20"/>
                <w:lang w:eastAsia="en-GB"/>
              </w:rPr>
            </w:pPr>
            <w:r>
              <w:rPr>
                <w:rFonts w:eastAsia="Times New Roman"/>
                <w:b/>
                <w:bCs/>
                <w:sz w:val="22"/>
                <w:szCs w:val="20"/>
                <w:lang w:eastAsia="en-GB"/>
              </w:rPr>
              <w:t>66,125</w:t>
            </w:r>
          </w:p>
        </w:tc>
        <w:tc>
          <w:tcPr>
            <w:tcW w:w="281" w:type="dxa"/>
            <w:tcBorders>
              <w:top w:val="nil"/>
              <w:left w:val="nil"/>
              <w:bottom w:val="nil"/>
              <w:right w:val="nil"/>
            </w:tcBorders>
            <w:shd w:val="clear" w:color="000000" w:fill="FFFFFF"/>
            <w:noWrap/>
            <w:vAlign w:val="bottom"/>
            <w:hideMark/>
          </w:tcPr>
          <w:p w14:paraId="66332359"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57" w:type="dxa"/>
            <w:tcBorders>
              <w:top w:val="single" w:sz="4" w:space="0" w:color="auto"/>
              <w:left w:val="nil"/>
              <w:bottom w:val="single" w:sz="4" w:space="0" w:color="auto"/>
              <w:right w:val="nil"/>
            </w:tcBorders>
            <w:shd w:val="clear" w:color="000000" w:fill="FFFFFF"/>
            <w:noWrap/>
            <w:vAlign w:val="bottom"/>
            <w:hideMark/>
          </w:tcPr>
          <w:p w14:paraId="52DFECF1" w14:textId="17A5F1B6" w:rsidR="000806C0" w:rsidRPr="006128F6" w:rsidRDefault="005551FE" w:rsidP="00DE4A90">
            <w:pPr>
              <w:spacing w:after="0" w:line="240" w:lineRule="auto"/>
              <w:jc w:val="right"/>
              <w:rPr>
                <w:rFonts w:eastAsia="Times New Roman"/>
                <w:b/>
                <w:bCs/>
                <w:sz w:val="22"/>
                <w:szCs w:val="20"/>
                <w:lang w:eastAsia="en-GB"/>
              </w:rPr>
            </w:pPr>
            <w:r>
              <w:rPr>
                <w:rFonts w:eastAsia="Times New Roman"/>
                <w:b/>
                <w:bCs/>
                <w:sz w:val="22"/>
                <w:szCs w:val="20"/>
                <w:lang w:eastAsia="en-GB"/>
              </w:rPr>
              <w:t>91,415</w:t>
            </w:r>
          </w:p>
        </w:tc>
        <w:tc>
          <w:tcPr>
            <w:tcW w:w="281" w:type="dxa"/>
            <w:tcBorders>
              <w:top w:val="nil"/>
              <w:left w:val="nil"/>
              <w:bottom w:val="nil"/>
              <w:right w:val="nil"/>
            </w:tcBorders>
            <w:shd w:val="clear" w:color="000000" w:fill="FFFFFF"/>
            <w:noWrap/>
            <w:vAlign w:val="bottom"/>
            <w:hideMark/>
          </w:tcPr>
          <w:p w14:paraId="7391AAB2"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82" w:type="dxa"/>
            <w:tcBorders>
              <w:top w:val="single" w:sz="4" w:space="0" w:color="auto"/>
              <w:left w:val="nil"/>
              <w:bottom w:val="single" w:sz="4" w:space="0" w:color="auto"/>
              <w:right w:val="nil"/>
            </w:tcBorders>
            <w:shd w:val="clear" w:color="000000" w:fill="FFFFFF"/>
            <w:noWrap/>
            <w:vAlign w:val="bottom"/>
            <w:hideMark/>
          </w:tcPr>
          <w:p w14:paraId="364E6401" w14:textId="24AA483D" w:rsidR="000806C0" w:rsidRPr="006128F6" w:rsidRDefault="006D0129" w:rsidP="00DE4A90">
            <w:pPr>
              <w:spacing w:after="0" w:line="240" w:lineRule="auto"/>
              <w:jc w:val="right"/>
              <w:rPr>
                <w:rFonts w:eastAsia="Times New Roman"/>
                <w:b/>
                <w:bCs/>
                <w:sz w:val="22"/>
                <w:szCs w:val="20"/>
                <w:lang w:eastAsia="en-GB"/>
              </w:rPr>
            </w:pPr>
            <w:r>
              <w:rPr>
                <w:rFonts w:eastAsia="Times New Roman"/>
                <w:b/>
                <w:bCs/>
                <w:sz w:val="22"/>
                <w:szCs w:val="20"/>
                <w:lang w:eastAsia="en-GB"/>
              </w:rPr>
              <w:t>10,538</w:t>
            </w:r>
          </w:p>
        </w:tc>
      </w:tr>
      <w:tr w:rsidR="000806C0" w:rsidRPr="00DD4E30" w14:paraId="6033D5B4" w14:textId="77777777" w:rsidTr="00DE4A90">
        <w:trPr>
          <w:trHeight w:val="305"/>
        </w:trPr>
        <w:tc>
          <w:tcPr>
            <w:tcW w:w="1620" w:type="dxa"/>
            <w:tcBorders>
              <w:top w:val="nil"/>
              <w:left w:val="nil"/>
              <w:bottom w:val="nil"/>
              <w:right w:val="nil"/>
            </w:tcBorders>
            <w:shd w:val="clear" w:color="000000" w:fill="FFFFFF"/>
            <w:noWrap/>
            <w:vAlign w:val="bottom"/>
            <w:hideMark/>
          </w:tcPr>
          <w:p w14:paraId="790944C5"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 </w:t>
            </w:r>
          </w:p>
        </w:tc>
        <w:tc>
          <w:tcPr>
            <w:tcW w:w="1470" w:type="dxa"/>
            <w:tcBorders>
              <w:top w:val="nil"/>
              <w:left w:val="nil"/>
              <w:bottom w:val="nil"/>
              <w:right w:val="nil"/>
            </w:tcBorders>
            <w:shd w:val="clear" w:color="000000" w:fill="FFFFFF"/>
            <w:noWrap/>
            <w:vAlign w:val="bottom"/>
            <w:hideMark/>
          </w:tcPr>
          <w:p w14:paraId="73A03C77"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653C87A8"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5E2D1D8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3D3D583"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70B2BEE8"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1452AC97"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42B3DC52"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91809DD"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82" w:type="dxa"/>
            <w:tcBorders>
              <w:top w:val="nil"/>
              <w:left w:val="nil"/>
              <w:bottom w:val="nil"/>
              <w:right w:val="nil"/>
            </w:tcBorders>
            <w:shd w:val="clear" w:color="000000" w:fill="FFFFFF"/>
            <w:noWrap/>
            <w:vAlign w:val="bottom"/>
            <w:hideMark/>
          </w:tcPr>
          <w:p w14:paraId="7A3F0F1D"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r>
      <w:tr w:rsidR="000806C0" w:rsidRPr="00DD4E30" w14:paraId="276C275D"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3F9A3222"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Net movement in funds</w:t>
            </w:r>
          </w:p>
        </w:tc>
        <w:tc>
          <w:tcPr>
            <w:tcW w:w="734" w:type="dxa"/>
            <w:tcBorders>
              <w:top w:val="nil"/>
              <w:left w:val="nil"/>
              <w:bottom w:val="nil"/>
              <w:right w:val="nil"/>
            </w:tcBorders>
            <w:shd w:val="clear" w:color="000000" w:fill="FFFFFF"/>
            <w:noWrap/>
            <w:vAlign w:val="bottom"/>
            <w:hideMark/>
          </w:tcPr>
          <w:p w14:paraId="198210BB"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single" w:sz="4" w:space="0" w:color="auto"/>
              <w:left w:val="nil"/>
              <w:bottom w:val="nil"/>
              <w:right w:val="nil"/>
            </w:tcBorders>
            <w:shd w:val="clear" w:color="000000" w:fill="FFFFFF"/>
            <w:noWrap/>
            <w:vAlign w:val="bottom"/>
            <w:hideMark/>
          </w:tcPr>
          <w:p w14:paraId="2DC88943" w14:textId="48345BA9" w:rsidR="000806C0" w:rsidRPr="006128F6" w:rsidRDefault="00E87975" w:rsidP="00DE4A90">
            <w:pPr>
              <w:spacing w:after="0" w:line="240" w:lineRule="auto"/>
              <w:jc w:val="right"/>
              <w:rPr>
                <w:rFonts w:eastAsia="Times New Roman"/>
                <w:b/>
                <w:bCs/>
                <w:sz w:val="22"/>
                <w:szCs w:val="20"/>
                <w:lang w:eastAsia="en-GB"/>
              </w:rPr>
            </w:pPr>
            <w:r>
              <w:rPr>
                <w:rFonts w:eastAsia="Times New Roman"/>
                <w:b/>
                <w:bCs/>
                <w:sz w:val="22"/>
                <w:szCs w:val="20"/>
                <w:lang w:eastAsia="en-GB"/>
              </w:rPr>
              <w:t>(25,290)</w:t>
            </w:r>
          </w:p>
        </w:tc>
        <w:tc>
          <w:tcPr>
            <w:tcW w:w="281" w:type="dxa"/>
            <w:tcBorders>
              <w:top w:val="nil"/>
              <w:left w:val="nil"/>
              <w:bottom w:val="nil"/>
              <w:right w:val="nil"/>
            </w:tcBorders>
            <w:shd w:val="clear" w:color="000000" w:fill="FFFFFF"/>
            <w:noWrap/>
            <w:vAlign w:val="bottom"/>
            <w:hideMark/>
          </w:tcPr>
          <w:p w14:paraId="01469314"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single" w:sz="4" w:space="0" w:color="auto"/>
              <w:left w:val="nil"/>
              <w:bottom w:val="nil"/>
              <w:right w:val="nil"/>
            </w:tcBorders>
            <w:shd w:val="clear" w:color="000000" w:fill="FFFFFF"/>
            <w:noWrap/>
            <w:vAlign w:val="bottom"/>
            <w:hideMark/>
          </w:tcPr>
          <w:p w14:paraId="0B85218A" w14:textId="770EDB8E" w:rsidR="000806C0" w:rsidRPr="006128F6" w:rsidRDefault="00E87975" w:rsidP="00DE4A90">
            <w:pPr>
              <w:spacing w:after="0" w:line="240" w:lineRule="auto"/>
              <w:jc w:val="right"/>
              <w:rPr>
                <w:rFonts w:eastAsia="Times New Roman"/>
                <w:b/>
                <w:bCs/>
                <w:sz w:val="22"/>
                <w:szCs w:val="20"/>
                <w:lang w:eastAsia="en-GB"/>
              </w:rPr>
            </w:pPr>
            <w:r>
              <w:rPr>
                <w:rFonts w:eastAsia="Times New Roman"/>
                <w:b/>
                <w:bCs/>
                <w:sz w:val="22"/>
                <w:szCs w:val="20"/>
                <w:lang w:eastAsia="en-GB"/>
              </w:rPr>
              <w:t>(17,328)</w:t>
            </w:r>
          </w:p>
        </w:tc>
        <w:tc>
          <w:tcPr>
            <w:tcW w:w="281" w:type="dxa"/>
            <w:tcBorders>
              <w:top w:val="nil"/>
              <w:left w:val="nil"/>
              <w:bottom w:val="nil"/>
              <w:right w:val="nil"/>
            </w:tcBorders>
            <w:shd w:val="clear" w:color="000000" w:fill="FFFFFF"/>
            <w:noWrap/>
            <w:vAlign w:val="bottom"/>
            <w:hideMark/>
          </w:tcPr>
          <w:p w14:paraId="0D645240"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57" w:type="dxa"/>
            <w:tcBorders>
              <w:top w:val="single" w:sz="4" w:space="0" w:color="auto"/>
              <w:left w:val="nil"/>
              <w:bottom w:val="nil"/>
              <w:right w:val="nil"/>
            </w:tcBorders>
            <w:shd w:val="clear" w:color="000000" w:fill="FFFFFF"/>
            <w:noWrap/>
            <w:vAlign w:val="bottom"/>
            <w:hideMark/>
          </w:tcPr>
          <w:p w14:paraId="5CB4192F" w14:textId="33080AC9" w:rsidR="000806C0" w:rsidRPr="006128F6" w:rsidRDefault="001D7CB7" w:rsidP="00DE4A90">
            <w:pPr>
              <w:spacing w:after="0" w:line="240" w:lineRule="auto"/>
              <w:jc w:val="right"/>
              <w:rPr>
                <w:rFonts w:eastAsia="Times New Roman"/>
                <w:b/>
                <w:bCs/>
                <w:sz w:val="22"/>
                <w:szCs w:val="20"/>
                <w:lang w:eastAsia="en-GB"/>
              </w:rPr>
            </w:pPr>
            <w:r>
              <w:rPr>
                <w:rFonts w:eastAsia="Times New Roman"/>
                <w:b/>
                <w:bCs/>
                <w:sz w:val="22"/>
                <w:szCs w:val="20"/>
                <w:lang w:eastAsia="en-GB"/>
              </w:rPr>
              <w:t>(42,618)</w:t>
            </w:r>
          </w:p>
        </w:tc>
        <w:tc>
          <w:tcPr>
            <w:tcW w:w="281" w:type="dxa"/>
            <w:tcBorders>
              <w:top w:val="nil"/>
              <w:left w:val="nil"/>
              <w:bottom w:val="nil"/>
              <w:right w:val="nil"/>
            </w:tcBorders>
            <w:shd w:val="clear" w:color="000000" w:fill="FFFFFF"/>
            <w:noWrap/>
            <w:vAlign w:val="bottom"/>
            <w:hideMark/>
          </w:tcPr>
          <w:p w14:paraId="0436FD8D"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82" w:type="dxa"/>
            <w:tcBorders>
              <w:top w:val="single" w:sz="4" w:space="0" w:color="auto"/>
              <w:left w:val="nil"/>
              <w:bottom w:val="nil"/>
              <w:right w:val="nil"/>
            </w:tcBorders>
            <w:shd w:val="clear" w:color="000000" w:fill="FFFFFF"/>
            <w:noWrap/>
            <w:vAlign w:val="bottom"/>
            <w:hideMark/>
          </w:tcPr>
          <w:p w14:paraId="4CA9C15F" w14:textId="292CB320"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w:t>
            </w:r>
            <w:r w:rsidR="008F75E5">
              <w:rPr>
                <w:rFonts w:eastAsia="Times New Roman"/>
                <w:b/>
                <w:bCs/>
                <w:sz w:val="22"/>
                <w:szCs w:val="20"/>
                <w:lang w:eastAsia="en-GB"/>
              </w:rPr>
              <w:t>29,043</w:t>
            </w:r>
            <w:r w:rsidRPr="006128F6">
              <w:rPr>
                <w:rFonts w:eastAsia="Times New Roman"/>
                <w:b/>
                <w:bCs/>
                <w:sz w:val="22"/>
                <w:szCs w:val="20"/>
                <w:lang w:eastAsia="en-GB"/>
              </w:rPr>
              <w:t>)</w:t>
            </w:r>
          </w:p>
        </w:tc>
      </w:tr>
      <w:tr w:rsidR="000806C0" w:rsidRPr="00DD4E30" w14:paraId="187AB09A" w14:textId="77777777" w:rsidTr="00DE4A90">
        <w:trPr>
          <w:trHeight w:val="236"/>
        </w:trPr>
        <w:tc>
          <w:tcPr>
            <w:tcW w:w="1620" w:type="dxa"/>
            <w:tcBorders>
              <w:top w:val="nil"/>
              <w:left w:val="nil"/>
              <w:bottom w:val="nil"/>
              <w:right w:val="nil"/>
            </w:tcBorders>
            <w:shd w:val="clear" w:color="000000" w:fill="FFFFFF"/>
            <w:noWrap/>
            <w:vAlign w:val="bottom"/>
            <w:hideMark/>
          </w:tcPr>
          <w:p w14:paraId="7B2EEA0E"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 </w:t>
            </w:r>
          </w:p>
        </w:tc>
        <w:tc>
          <w:tcPr>
            <w:tcW w:w="1470" w:type="dxa"/>
            <w:tcBorders>
              <w:top w:val="nil"/>
              <w:left w:val="nil"/>
              <w:bottom w:val="nil"/>
              <w:right w:val="nil"/>
            </w:tcBorders>
            <w:shd w:val="clear" w:color="000000" w:fill="FFFFFF"/>
            <w:noWrap/>
            <w:vAlign w:val="bottom"/>
            <w:hideMark/>
          </w:tcPr>
          <w:p w14:paraId="51D62208"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c>
          <w:tcPr>
            <w:tcW w:w="734" w:type="dxa"/>
            <w:tcBorders>
              <w:top w:val="nil"/>
              <w:left w:val="nil"/>
              <w:bottom w:val="nil"/>
              <w:right w:val="nil"/>
            </w:tcBorders>
            <w:shd w:val="clear" w:color="000000" w:fill="FFFFFF"/>
            <w:noWrap/>
            <w:vAlign w:val="bottom"/>
            <w:hideMark/>
          </w:tcPr>
          <w:p w14:paraId="1EE46BFE"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354" w:type="dxa"/>
            <w:tcBorders>
              <w:top w:val="nil"/>
              <w:left w:val="nil"/>
              <w:bottom w:val="nil"/>
              <w:right w:val="nil"/>
            </w:tcBorders>
            <w:shd w:val="clear" w:color="000000" w:fill="FFFFFF"/>
            <w:noWrap/>
            <w:vAlign w:val="bottom"/>
            <w:hideMark/>
          </w:tcPr>
          <w:p w14:paraId="3C0FB602"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281" w:type="dxa"/>
            <w:tcBorders>
              <w:top w:val="nil"/>
              <w:left w:val="nil"/>
              <w:bottom w:val="nil"/>
              <w:right w:val="nil"/>
            </w:tcBorders>
            <w:shd w:val="clear" w:color="000000" w:fill="FFFFFF"/>
            <w:noWrap/>
            <w:vAlign w:val="bottom"/>
            <w:hideMark/>
          </w:tcPr>
          <w:p w14:paraId="41C6302F" w14:textId="77777777" w:rsidR="000806C0" w:rsidRPr="006128F6" w:rsidRDefault="000806C0" w:rsidP="00DE4A90">
            <w:pPr>
              <w:spacing w:after="0" w:line="240" w:lineRule="auto"/>
              <w:jc w:val="center"/>
              <w:rPr>
                <w:rFonts w:eastAsia="Times New Roman"/>
                <w:b/>
                <w:bCs/>
                <w:sz w:val="22"/>
                <w:szCs w:val="20"/>
                <w:lang w:eastAsia="en-GB"/>
              </w:rPr>
            </w:pPr>
            <w:r w:rsidRPr="006128F6">
              <w:rPr>
                <w:rFonts w:eastAsia="Times New Roman"/>
                <w:b/>
                <w:bCs/>
                <w:sz w:val="22"/>
                <w:szCs w:val="20"/>
                <w:lang w:eastAsia="en-GB"/>
              </w:rPr>
              <w:t> </w:t>
            </w:r>
          </w:p>
        </w:tc>
        <w:tc>
          <w:tcPr>
            <w:tcW w:w="1586" w:type="dxa"/>
            <w:tcBorders>
              <w:top w:val="nil"/>
              <w:left w:val="nil"/>
              <w:bottom w:val="nil"/>
              <w:right w:val="nil"/>
            </w:tcBorders>
            <w:shd w:val="clear" w:color="000000" w:fill="FFFFFF"/>
            <w:noWrap/>
            <w:vAlign w:val="bottom"/>
            <w:hideMark/>
          </w:tcPr>
          <w:p w14:paraId="6B336386"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281" w:type="dxa"/>
            <w:tcBorders>
              <w:top w:val="nil"/>
              <w:left w:val="nil"/>
              <w:bottom w:val="nil"/>
              <w:right w:val="nil"/>
            </w:tcBorders>
            <w:shd w:val="clear" w:color="000000" w:fill="FFFFFF"/>
            <w:noWrap/>
            <w:vAlign w:val="bottom"/>
            <w:hideMark/>
          </w:tcPr>
          <w:p w14:paraId="2D7DED76"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57" w:type="dxa"/>
            <w:tcBorders>
              <w:top w:val="nil"/>
              <w:left w:val="nil"/>
              <w:bottom w:val="nil"/>
              <w:right w:val="nil"/>
            </w:tcBorders>
            <w:shd w:val="clear" w:color="000000" w:fill="FFFFFF"/>
            <w:noWrap/>
            <w:vAlign w:val="bottom"/>
            <w:hideMark/>
          </w:tcPr>
          <w:p w14:paraId="530BA35B"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281" w:type="dxa"/>
            <w:tcBorders>
              <w:top w:val="nil"/>
              <w:left w:val="nil"/>
              <w:bottom w:val="nil"/>
              <w:right w:val="nil"/>
            </w:tcBorders>
            <w:shd w:val="clear" w:color="000000" w:fill="FFFFFF"/>
            <w:noWrap/>
            <w:vAlign w:val="bottom"/>
            <w:hideMark/>
          </w:tcPr>
          <w:p w14:paraId="0086AB96"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82" w:type="dxa"/>
            <w:tcBorders>
              <w:top w:val="nil"/>
              <w:left w:val="nil"/>
              <w:bottom w:val="nil"/>
              <w:right w:val="nil"/>
            </w:tcBorders>
            <w:shd w:val="clear" w:color="000000" w:fill="FFFFFF"/>
            <w:noWrap/>
            <w:vAlign w:val="bottom"/>
            <w:hideMark/>
          </w:tcPr>
          <w:p w14:paraId="49713E95"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r>
      <w:tr w:rsidR="000806C0" w:rsidRPr="00DD4E30" w14:paraId="55C855EC"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35D5B40D"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Reconciliation of funds:</w:t>
            </w:r>
          </w:p>
        </w:tc>
        <w:tc>
          <w:tcPr>
            <w:tcW w:w="734" w:type="dxa"/>
            <w:tcBorders>
              <w:top w:val="nil"/>
              <w:left w:val="nil"/>
              <w:bottom w:val="nil"/>
              <w:right w:val="nil"/>
            </w:tcBorders>
            <w:shd w:val="clear" w:color="000000" w:fill="FFFFFF"/>
            <w:noWrap/>
            <w:vAlign w:val="bottom"/>
            <w:hideMark/>
          </w:tcPr>
          <w:p w14:paraId="626921B9"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nil"/>
              <w:left w:val="nil"/>
              <w:bottom w:val="nil"/>
              <w:right w:val="nil"/>
            </w:tcBorders>
            <w:shd w:val="clear" w:color="000000" w:fill="FFFFFF"/>
            <w:noWrap/>
            <w:vAlign w:val="bottom"/>
            <w:hideMark/>
          </w:tcPr>
          <w:p w14:paraId="763FAF96"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4401797"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shd w:val="clear" w:color="000000" w:fill="FFFFFF"/>
            <w:noWrap/>
            <w:vAlign w:val="bottom"/>
            <w:hideMark/>
          </w:tcPr>
          <w:p w14:paraId="29D5A657"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45B3113"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397654BC"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281" w:type="dxa"/>
            <w:tcBorders>
              <w:top w:val="nil"/>
              <w:left w:val="nil"/>
              <w:bottom w:val="nil"/>
              <w:right w:val="nil"/>
            </w:tcBorders>
            <w:shd w:val="clear" w:color="000000" w:fill="FFFFFF"/>
            <w:noWrap/>
            <w:vAlign w:val="bottom"/>
            <w:hideMark/>
          </w:tcPr>
          <w:p w14:paraId="0B9D77EF"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330EB1D0"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 </w:t>
            </w:r>
          </w:p>
        </w:tc>
      </w:tr>
      <w:tr w:rsidR="000806C0" w:rsidRPr="00DD4E30" w14:paraId="02010B28" w14:textId="77777777" w:rsidTr="00DE4A90">
        <w:trPr>
          <w:trHeight w:val="236"/>
        </w:trPr>
        <w:tc>
          <w:tcPr>
            <w:tcW w:w="3090" w:type="dxa"/>
            <w:gridSpan w:val="2"/>
            <w:tcBorders>
              <w:top w:val="nil"/>
              <w:left w:val="nil"/>
              <w:bottom w:val="nil"/>
              <w:right w:val="nil"/>
            </w:tcBorders>
            <w:shd w:val="clear" w:color="000000" w:fill="FFFFFF"/>
            <w:noWrap/>
            <w:vAlign w:val="bottom"/>
            <w:hideMark/>
          </w:tcPr>
          <w:p w14:paraId="01952504" w14:textId="77777777" w:rsidR="000806C0" w:rsidRPr="006128F6" w:rsidRDefault="000806C0" w:rsidP="00DE4A90">
            <w:pPr>
              <w:spacing w:after="0" w:line="240" w:lineRule="auto"/>
              <w:rPr>
                <w:rFonts w:eastAsia="Times New Roman"/>
                <w:sz w:val="22"/>
                <w:szCs w:val="20"/>
                <w:lang w:eastAsia="en-GB"/>
              </w:rPr>
            </w:pPr>
            <w:r w:rsidRPr="006128F6">
              <w:rPr>
                <w:rFonts w:eastAsia="Times New Roman"/>
                <w:sz w:val="22"/>
                <w:szCs w:val="20"/>
                <w:lang w:eastAsia="en-GB"/>
              </w:rPr>
              <w:t>Total funds brought forward</w:t>
            </w:r>
          </w:p>
        </w:tc>
        <w:tc>
          <w:tcPr>
            <w:tcW w:w="734" w:type="dxa"/>
            <w:tcBorders>
              <w:top w:val="nil"/>
              <w:left w:val="nil"/>
              <w:bottom w:val="nil"/>
              <w:right w:val="nil"/>
            </w:tcBorders>
            <w:shd w:val="clear" w:color="000000" w:fill="FFFFFF"/>
            <w:noWrap/>
            <w:vAlign w:val="bottom"/>
            <w:hideMark/>
          </w:tcPr>
          <w:p w14:paraId="51B9BB9B"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nil"/>
              <w:left w:val="nil"/>
              <w:bottom w:val="nil"/>
              <w:right w:val="nil"/>
            </w:tcBorders>
            <w:shd w:val="clear" w:color="000000" w:fill="FFFFFF"/>
            <w:noWrap/>
            <w:vAlign w:val="bottom"/>
            <w:hideMark/>
          </w:tcPr>
          <w:p w14:paraId="5D5F0924" w14:textId="6B431C94"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25,</w:t>
            </w:r>
            <w:r w:rsidR="008F75E5">
              <w:rPr>
                <w:rFonts w:eastAsia="Times New Roman"/>
                <w:sz w:val="22"/>
                <w:szCs w:val="20"/>
                <w:lang w:eastAsia="en-GB"/>
              </w:rPr>
              <w:t>2</w:t>
            </w:r>
            <w:r w:rsidRPr="006128F6">
              <w:rPr>
                <w:rFonts w:eastAsia="Times New Roman"/>
                <w:sz w:val="22"/>
                <w:szCs w:val="20"/>
                <w:lang w:eastAsia="en-GB"/>
              </w:rPr>
              <w:t>90</w:t>
            </w:r>
          </w:p>
        </w:tc>
        <w:tc>
          <w:tcPr>
            <w:tcW w:w="281" w:type="dxa"/>
            <w:tcBorders>
              <w:top w:val="nil"/>
              <w:left w:val="nil"/>
              <w:bottom w:val="nil"/>
              <w:right w:val="nil"/>
            </w:tcBorders>
            <w:shd w:val="clear" w:color="000000" w:fill="FFFFFF"/>
            <w:noWrap/>
            <w:vAlign w:val="bottom"/>
            <w:hideMark/>
          </w:tcPr>
          <w:p w14:paraId="21EE9B99"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nil"/>
              <w:left w:val="nil"/>
              <w:bottom w:val="nil"/>
              <w:right w:val="nil"/>
            </w:tcBorders>
            <w:shd w:val="clear" w:color="000000" w:fill="FFFFFF"/>
            <w:noWrap/>
            <w:vAlign w:val="bottom"/>
            <w:hideMark/>
          </w:tcPr>
          <w:p w14:paraId="59D3F72D" w14:textId="7E441A85" w:rsidR="000806C0" w:rsidRPr="006128F6" w:rsidRDefault="00E242F6" w:rsidP="00DE4A90">
            <w:pPr>
              <w:spacing w:after="0" w:line="240" w:lineRule="auto"/>
              <w:jc w:val="right"/>
              <w:rPr>
                <w:rFonts w:eastAsia="Times New Roman"/>
                <w:sz w:val="22"/>
                <w:szCs w:val="20"/>
                <w:lang w:eastAsia="en-GB"/>
              </w:rPr>
            </w:pPr>
            <w:r>
              <w:rPr>
                <w:rFonts w:eastAsia="Times New Roman"/>
                <w:sz w:val="22"/>
                <w:szCs w:val="20"/>
                <w:lang w:eastAsia="en-GB"/>
              </w:rPr>
              <w:t>40,349</w:t>
            </w:r>
          </w:p>
        </w:tc>
        <w:tc>
          <w:tcPr>
            <w:tcW w:w="281" w:type="dxa"/>
            <w:tcBorders>
              <w:top w:val="nil"/>
              <w:left w:val="nil"/>
              <w:bottom w:val="nil"/>
              <w:right w:val="nil"/>
            </w:tcBorders>
            <w:shd w:val="clear" w:color="000000" w:fill="FFFFFF"/>
            <w:noWrap/>
            <w:vAlign w:val="bottom"/>
            <w:hideMark/>
          </w:tcPr>
          <w:p w14:paraId="33BE54D6"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57" w:type="dxa"/>
            <w:tcBorders>
              <w:top w:val="nil"/>
              <w:left w:val="nil"/>
              <w:bottom w:val="nil"/>
              <w:right w:val="nil"/>
            </w:tcBorders>
            <w:shd w:val="clear" w:color="000000" w:fill="FFFFFF"/>
            <w:noWrap/>
            <w:vAlign w:val="bottom"/>
            <w:hideMark/>
          </w:tcPr>
          <w:p w14:paraId="27C96744" w14:textId="4AAF92FD" w:rsidR="000806C0" w:rsidRPr="006128F6" w:rsidRDefault="009E5DB9" w:rsidP="00DE4A90">
            <w:pPr>
              <w:spacing w:after="0" w:line="240" w:lineRule="auto"/>
              <w:jc w:val="right"/>
              <w:rPr>
                <w:rFonts w:eastAsia="Times New Roman"/>
                <w:sz w:val="22"/>
                <w:szCs w:val="20"/>
                <w:lang w:eastAsia="en-GB"/>
              </w:rPr>
            </w:pPr>
            <w:r>
              <w:rPr>
                <w:rFonts w:eastAsia="Times New Roman"/>
                <w:sz w:val="22"/>
                <w:szCs w:val="20"/>
                <w:lang w:eastAsia="en-GB"/>
              </w:rPr>
              <w:t>65,639</w:t>
            </w:r>
          </w:p>
        </w:tc>
        <w:tc>
          <w:tcPr>
            <w:tcW w:w="281" w:type="dxa"/>
            <w:tcBorders>
              <w:top w:val="nil"/>
              <w:left w:val="nil"/>
              <w:bottom w:val="nil"/>
              <w:right w:val="nil"/>
            </w:tcBorders>
            <w:shd w:val="clear" w:color="000000" w:fill="FFFFFF"/>
            <w:noWrap/>
            <w:vAlign w:val="bottom"/>
            <w:hideMark/>
          </w:tcPr>
          <w:p w14:paraId="748B6727"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nil"/>
              <w:left w:val="nil"/>
              <w:bottom w:val="nil"/>
              <w:right w:val="nil"/>
            </w:tcBorders>
            <w:shd w:val="clear" w:color="000000" w:fill="FFFFFF"/>
            <w:noWrap/>
            <w:vAlign w:val="bottom"/>
            <w:hideMark/>
          </w:tcPr>
          <w:p w14:paraId="23014000" w14:textId="6E67695D" w:rsidR="000806C0" w:rsidRPr="006128F6" w:rsidRDefault="009E5DB9" w:rsidP="00DE4A90">
            <w:pPr>
              <w:spacing w:after="0" w:line="240" w:lineRule="auto"/>
              <w:jc w:val="right"/>
              <w:rPr>
                <w:rFonts w:eastAsia="Times New Roman"/>
                <w:sz w:val="22"/>
                <w:szCs w:val="20"/>
                <w:lang w:eastAsia="en-GB"/>
              </w:rPr>
            </w:pPr>
            <w:r>
              <w:rPr>
                <w:rFonts w:eastAsia="Times New Roman"/>
                <w:sz w:val="22"/>
                <w:szCs w:val="20"/>
                <w:lang w:eastAsia="en-GB"/>
              </w:rPr>
              <w:t>36,596</w:t>
            </w:r>
          </w:p>
        </w:tc>
      </w:tr>
      <w:tr w:rsidR="000806C0" w:rsidRPr="00DD4E30" w14:paraId="4DAF5AC8" w14:textId="77777777" w:rsidTr="00DE4A90">
        <w:trPr>
          <w:trHeight w:val="233"/>
        </w:trPr>
        <w:tc>
          <w:tcPr>
            <w:tcW w:w="3090" w:type="dxa"/>
            <w:gridSpan w:val="2"/>
            <w:tcBorders>
              <w:top w:val="nil"/>
              <w:left w:val="nil"/>
              <w:bottom w:val="nil"/>
              <w:right w:val="nil"/>
            </w:tcBorders>
            <w:shd w:val="clear" w:color="000000" w:fill="FFFFFF"/>
            <w:noWrap/>
            <w:vAlign w:val="bottom"/>
            <w:hideMark/>
          </w:tcPr>
          <w:p w14:paraId="7D15B81F" w14:textId="77777777" w:rsidR="000806C0" w:rsidRPr="006128F6" w:rsidRDefault="000806C0" w:rsidP="00DE4A90">
            <w:pPr>
              <w:spacing w:after="0" w:line="240" w:lineRule="auto"/>
              <w:rPr>
                <w:rFonts w:eastAsia="Times New Roman"/>
                <w:b/>
                <w:bCs/>
                <w:sz w:val="22"/>
                <w:szCs w:val="20"/>
                <w:lang w:eastAsia="en-GB"/>
              </w:rPr>
            </w:pPr>
            <w:r w:rsidRPr="006128F6">
              <w:rPr>
                <w:rFonts w:eastAsia="Times New Roman"/>
                <w:b/>
                <w:bCs/>
                <w:sz w:val="22"/>
                <w:szCs w:val="20"/>
                <w:lang w:eastAsia="en-GB"/>
              </w:rPr>
              <w:t>Total funds carried forward</w:t>
            </w:r>
          </w:p>
        </w:tc>
        <w:tc>
          <w:tcPr>
            <w:tcW w:w="734" w:type="dxa"/>
            <w:tcBorders>
              <w:top w:val="nil"/>
              <w:left w:val="nil"/>
              <w:bottom w:val="nil"/>
              <w:right w:val="nil"/>
            </w:tcBorders>
            <w:shd w:val="clear" w:color="000000" w:fill="FFFFFF"/>
            <w:noWrap/>
            <w:vAlign w:val="bottom"/>
            <w:hideMark/>
          </w:tcPr>
          <w:p w14:paraId="45457F1D"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354" w:type="dxa"/>
            <w:tcBorders>
              <w:top w:val="single" w:sz="4" w:space="0" w:color="auto"/>
              <w:left w:val="nil"/>
              <w:bottom w:val="double" w:sz="6" w:space="0" w:color="auto"/>
              <w:right w:val="nil"/>
            </w:tcBorders>
            <w:shd w:val="clear" w:color="000000" w:fill="FFFFFF"/>
            <w:noWrap/>
            <w:vAlign w:val="bottom"/>
            <w:hideMark/>
          </w:tcPr>
          <w:p w14:paraId="162A6410" w14:textId="220EF63B" w:rsidR="000806C0" w:rsidRPr="006128F6" w:rsidRDefault="008F75E5" w:rsidP="00DE4A90">
            <w:pPr>
              <w:spacing w:after="0" w:line="240" w:lineRule="auto"/>
              <w:jc w:val="right"/>
              <w:rPr>
                <w:rFonts w:eastAsia="Times New Roman"/>
                <w:b/>
                <w:bCs/>
                <w:sz w:val="22"/>
                <w:szCs w:val="20"/>
                <w:lang w:eastAsia="en-GB"/>
              </w:rPr>
            </w:pPr>
            <w:r>
              <w:rPr>
                <w:rFonts w:eastAsia="Times New Roman"/>
                <w:b/>
                <w:bCs/>
                <w:sz w:val="22"/>
                <w:szCs w:val="20"/>
                <w:lang w:eastAsia="en-GB"/>
              </w:rPr>
              <w:t>-</w:t>
            </w:r>
          </w:p>
        </w:tc>
        <w:tc>
          <w:tcPr>
            <w:tcW w:w="281" w:type="dxa"/>
            <w:tcBorders>
              <w:top w:val="nil"/>
              <w:left w:val="nil"/>
              <w:bottom w:val="nil"/>
              <w:right w:val="nil"/>
            </w:tcBorders>
            <w:shd w:val="clear" w:color="000000" w:fill="FFFFFF"/>
            <w:noWrap/>
            <w:vAlign w:val="bottom"/>
            <w:hideMark/>
          </w:tcPr>
          <w:p w14:paraId="734D7C32" w14:textId="77777777" w:rsidR="000806C0" w:rsidRPr="006128F6" w:rsidRDefault="000806C0" w:rsidP="00DE4A90">
            <w:pPr>
              <w:spacing w:after="0" w:line="240" w:lineRule="auto"/>
              <w:jc w:val="center"/>
              <w:rPr>
                <w:rFonts w:eastAsia="Times New Roman"/>
                <w:sz w:val="22"/>
                <w:szCs w:val="20"/>
                <w:lang w:eastAsia="en-GB"/>
              </w:rPr>
            </w:pPr>
            <w:r w:rsidRPr="006128F6">
              <w:rPr>
                <w:rFonts w:eastAsia="Times New Roman"/>
                <w:sz w:val="22"/>
                <w:szCs w:val="20"/>
                <w:lang w:eastAsia="en-GB"/>
              </w:rPr>
              <w:t> </w:t>
            </w:r>
          </w:p>
        </w:tc>
        <w:tc>
          <w:tcPr>
            <w:tcW w:w="1586" w:type="dxa"/>
            <w:tcBorders>
              <w:top w:val="single" w:sz="4" w:space="0" w:color="auto"/>
              <w:left w:val="nil"/>
              <w:bottom w:val="double" w:sz="6" w:space="0" w:color="auto"/>
              <w:right w:val="nil"/>
            </w:tcBorders>
            <w:shd w:val="clear" w:color="000000" w:fill="FFFFFF"/>
            <w:noWrap/>
            <w:vAlign w:val="bottom"/>
            <w:hideMark/>
          </w:tcPr>
          <w:p w14:paraId="7EA287D1" w14:textId="375F63A2" w:rsidR="000806C0" w:rsidRPr="006128F6" w:rsidRDefault="00E242F6" w:rsidP="00DE4A90">
            <w:pPr>
              <w:spacing w:after="0" w:line="240" w:lineRule="auto"/>
              <w:jc w:val="right"/>
              <w:rPr>
                <w:rFonts w:eastAsia="Times New Roman"/>
                <w:b/>
                <w:bCs/>
                <w:sz w:val="22"/>
                <w:szCs w:val="20"/>
                <w:lang w:eastAsia="en-GB"/>
              </w:rPr>
            </w:pPr>
            <w:r>
              <w:rPr>
                <w:rFonts w:eastAsia="Times New Roman"/>
                <w:b/>
                <w:bCs/>
                <w:sz w:val="22"/>
                <w:szCs w:val="20"/>
                <w:lang w:eastAsia="en-GB"/>
              </w:rPr>
              <w:t>23,021</w:t>
            </w:r>
          </w:p>
        </w:tc>
        <w:tc>
          <w:tcPr>
            <w:tcW w:w="281" w:type="dxa"/>
            <w:tcBorders>
              <w:top w:val="nil"/>
              <w:left w:val="nil"/>
              <w:bottom w:val="nil"/>
              <w:right w:val="nil"/>
            </w:tcBorders>
            <w:shd w:val="clear" w:color="000000" w:fill="FFFFFF"/>
            <w:noWrap/>
            <w:vAlign w:val="bottom"/>
            <w:hideMark/>
          </w:tcPr>
          <w:p w14:paraId="3C414E4B" w14:textId="77777777" w:rsidR="000806C0" w:rsidRPr="006128F6" w:rsidRDefault="000806C0" w:rsidP="00DE4A90">
            <w:pPr>
              <w:spacing w:after="0" w:line="240" w:lineRule="auto"/>
              <w:jc w:val="right"/>
              <w:rPr>
                <w:rFonts w:eastAsia="Times New Roman"/>
                <w:b/>
                <w:bCs/>
                <w:sz w:val="22"/>
                <w:szCs w:val="20"/>
                <w:lang w:eastAsia="en-GB"/>
              </w:rPr>
            </w:pPr>
            <w:r w:rsidRPr="006128F6">
              <w:rPr>
                <w:rFonts w:eastAsia="Times New Roman"/>
                <w:b/>
                <w:bCs/>
                <w:sz w:val="22"/>
                <w:szCs w:val="20"/>
                <w:lang w:eastAsia="en-GB"/>
              </w:rPr>
              <w:t> </w:t>
            </w:r>
          </w:p>
        </w:tc>
        <w:tc>
          <w:tcPr>
            <w:tcW w:w="1057" w:type="dxa"/>
            <w:tcBorders>
              <w:top w:val="single" w:sz="4" w:space="0" w:color="auto"/>
              <w:left w:val="nil"/>
              <w:bottom w:val="double" w:sz="6" w:space="0" w:color="auto"/>
              <w:right w:val="nil"/>
            </w:tcBorders>
            <w:shd w:val="clear" w:color="000000" w:fill="FFFFFF"/>
            <w:noWrap/>
            <w:vAlign w:val="bottom"/>
            <w:hideMark/>
          </w:tcPr>
          <w:p w14:paraId="30656658" w14:textId="6286157E" w:rsidR="000806C0" w:rsidRPr="006128F6" w:rsidRDefault="009E5DB9" w:rsidP="00DE4A90">
            <w:pPr>
              <w:spacing w:after="0" w:line="240" w:lineRule="auto"/>
              <w:jc w:val="right"/>
              <w:rPr>
                <w:rFonts w:eastAsia="Times New Roman"/>
                <w:b/>
                <w:bCs/>
                <w:sz w:val="22"/>
                <w:szCs w:val="20"/>
                <w:lang w:eastAsia="en-GB"/>
              </w:rPr>
            </w:pPr>
            <w:r>
              <w:rPr>
                <w:rFonts w:eastAsia="Times New Roman"/>
                <w:b/>
                <w:bCs/>
                <w:sz w:val="22"/>
                <w:szCs w:val="20"/>
                <w:lang w:eastAsia="en-GB"/>
              </w:rPr>
              <w:t>23,021</w:t>
            </w:r>
          </w:p>
        </w:tc>
        <w:tc>
          <w:tcPr>
            <w:tcW w:w="281" w:type="dxa"/>
            <w:tcBorders>
              <w:top w:val="nil"/>
              <w:left w:val="nil"/>
              <w:bottom w:val="nil"/>
              <w:right w:val="nil"/>
            </w:tcBorders>
            <w:shd w:val="clear" w:color="000000" w:fill="FFFFFF"/>
            <w:noWrap/>
            <w:vAlign w:val="bottom"/>
            <w:hideMark/>
          </w:tcPr>
          <w:p w14:paraId="3D14024E" w14:textId="77777777" w:rsidR="000806C0" w:rsidRPr="006128F6" w:rsidRDefault="000806C0" w:rsidP="00DE4A90">
            <w:pPr>
              <w:spacing w:after="0" w:line="240" w:lineRule="auto"/>
              <w:jc w:val="right"/>
              <w:rPr>
                <w:rFonts w:eastAsia="Times New Roman"/>
                <w:sz w:val="22"/>
                <w:szCs w:val="20"/>
                <w:lang w:eastAsia="en-GB"/>
              </w:rPr>
            </w:pPr>
            <w:r w:rsidRPr="006128F6">
              <w:rPr>
                <w:rFonts w:eastAsia="Times New Roman"/>
                <w:sz w:val="22"/>
                <w:szCs w:val="20"/>
                <w:lang w:eastAsia="en-GB"/>
              </w:rPr>
              <w:t> </w:t>
            </w:r>
          </w:p>
        </w:tc>
        <w:tc>
          <w:tcPr>
            <w:tcW w:w="1082" w:type="dxa"/>
            <w:tcBorders>
              <w:top w:val="single" w:sz="4" w:space="0" w:color="auto"/>
              <w:left w:val="nil"/>
              <w:bottom w:val="double" w:sz="6" w:space="0" w:color="auto"/>
              <w:right w:val="nil"/>
            </w:tcBorders>
            <w:shd w:val="clear" w:color="000000" w:fill="FFFFFF"/>
            <w:noWrap/>
            <w:vAlign w:val="bottom"/>
            <w:hideMark/>
          </w:tcPr>
          <w:p w14:paraId="43A936FD" w14:textId="6E284A20" w:rsidR="000806C0" w:rsidRPr="006128F6" w:rsidRDefault="00D80496" w:rsidP="00DE4A90">
            <w:pPr>
              <w:spacing w:after="0" w:line="240" w:lineRule="auto"/>
              <w:jc w:val="right"/>
              <w:rPr>
                <w:rFonts w:eastAsia="Times New Roman"/>
                <w:b/>
                <w:bCs/>
                <w:sz w:val="22"/>
                <w:szCs w:val="20"/>
                <w:lang w:eastAsia="en-GB"/>
              </w:rPr>
            </w:pPr>
            <w:r>
              <w:rPr>
                <w:rFonts w:eastAsia="Times New Roman"/>
                <w:b/>
                <w:bCs/>
                <w:sz w:val="22"/>
                <w:szCs w:val="20"/>
                <w:lang w:eastAsia="en-GB"/>
              </w:rPr>
              <w:t>65,639</w:t>
            </w:r>
          </w:p>
        </w:tc>
      </w:tr>
    </w:tbl>
    <w:p w14:paraId="5B3A8073" w14:textId="77777777" w:rsidR="000806C0" w:rsidRDefault="000806C0" w:rsidP="000806C0">
      <w:pPr>
        <w:pStyle w:val="BodyText"/>
        <w:ind w:left="159" w:right="2676"/>
        <w:rPr>
          <w:color w:val="000000"/>
          <w:w w:val="105"/>
        </w:rPr>
      </w:pPr>
    </w:p>
    <w:p w14:paraId="6E5E94CA" w14:textId="77777777" w:rsidR="000806C0" w:rsidRDefault="000806C0" w:rsidP="000806C0">
      <w:pPr>
        <w:spacing w:after="0" w:line="240" w:lineRule="auto"/>
        <w:rPr>
          <w:color w:val="000000" w:themeColor="text1"/>
        </w:rPr>
      </w:pPr>
    </w:p>
    <w:p w14:paraId="3D7F017E" w14:textId="52637CBF" w:rsidR="000806C0" w:rsidRPr="00F448B2" w:rsidRDefault="000806C0" w:rsidP="000806C0">
      <w:pPr>
        <w:spacing w:after="0" w:line="240" w:lineRule="auto"/>
      </w:pPr>
      <w:r w:rsidRPr="00282664">
        <w:rPr>
          <w:color w:val="000000" w:themeColor="text1"/>
        </w:rPr>
        <w:t xml:space="preserve">The Statement of financial activities includes all gains and losses recognised in the year. </w:t>
      </w:r>
      <w:r>
        <w:rPr>
          <w:color w:val="000000" w:themeColor="text1"/>
        </w:rPr>
        <w:t>The notes on pages</w:t>
      </w:r>
      <w:r w:rsidR="0072492C">
        <w:rPr>
          <w:color w:val="000000" w:themeColor="text1"/>
        </w:rPr>
        <w:t xml:space="preserve"> </w:t>
      </w:r>
      <w:r w:rsidR="007953FB">
        <w:rPr>
          <w:color w:val="000000" w:themeColor="text1"/>
        </w:rPr>
        <w:t>14 to 25</w:t>
      </w:r>
      <w:r>
        <w:rPr>
          <w:color w:val="000000" w:themeColor="text1"/>
        </w:rPr>
        <w:t xml:space="preserve"> form part of these financial statements. </w:t>
      </w:r>
    </w:p>
    <w:p w14:paraId="4C691F35" w14:textId="77777777" w:rsidR="000806C0" w:rsidRDefault="000806C0" w:rsidP="000806C0">
      <w:pPr>
        <w:pStyle w:val="BodyText"/>
        <w:ind w:left="159" w:right="2676"/>
        <w:rPr>
          <w:color w:val="000000"/>
          <w:w w:val="105"/>
        </w:rPr>
      </w:pPr>
    </w:p>
    <w:p w14:paraId="77DF0553" w14:textId="77777777" w:rsidR="000806C0" w:rsidRDefault="000806C0" w:rsidP="000806C0">
      <w:pPr>
        <w:pStyle w:val="BodyText"/>
        <w:ind w:left="159" w:right="2676"/>
        <w:rPr>
          <w:color w:val="000000"/>
          <w:w w:val="105"/>
        </w:rPr>
      </w:pPr>
    </w:p>
    <w:p w14:paraId="41DC2F86" w14:textId="77777777" w:rsidR="000806C0" w:rsidRDefault="000806C0" w:rsidP="000806C0">
      <w:pPr>
        <w:pStyle w:val="BodyText"/>
        <w:ind w:left="159" w:right="2676"/>
        <w:rPr>
          <w:color w:val="000000"/>
          <w:w w:val="105"/>
        </w:rPr>
      </w:pPr>
    </w:p>
    <w:p w14:paraId="3717F096" w14:textId="77777777" w:rsidR="000806C0" w:rsidRDefault="000806C0" w:rsidP="000806C0">
      <w:pPr>
        <w:pStyle w:val="BodyText"/>
        <w:ind w:left="159" w:right="2676"/>
        <w:rPr>
          <w:color w:val="000000"/>
          <w:w w:val="105"/>
        </w:rPr>
      </w:pPr>
    </w:p>
    <w:p w14:paraId="2C757A38" w14:textId="77777777" w:rsidR="000806C0" w:rsidRDefault="000806C0" w:rsidP="000806C0">
      <w:pPr>
        <w:pStyle w:val="BodyText"/>
        <w:ind w:left="159" w:right="2676"/>
        <w:rPr>
          <w:color w:val="000000"/>
          <w:w w:val="105"/>
        </w:rPr>
      </w:pPr>
    </w:p>
    <w:p w14:paraId="31DE7403" w14:textId="77777777" w:rsidR="000806C0" w:rsidRDefault="000806C0" w:rsidP="000806C0">
      <w:pPr>
        <w:pStyle w:val="BodyText"/>
        <w:ind w:left="159" w:right="2676"/>
        <w:rPr>
          <w:color w:val="000000"/>
          <w:w w:val="105"/>
        </w:rPr>
      </w:pPr>
    </w:p>
    <w:p w14:paraId="3E155D5F" w14:textId="77777777" w:rsidR="000806C0" w:rsidRDefault="000806C0" w:rsidP="000806C0">
      <w:pPr>
        <w:pStyle w:val="BodyText"/>
        <w:ind w:left="159" w:right="2676"/>
        <w:rPr>
          <w:color w:val="000000"/>
          <w:w w:val="105"/>
        </w:rPr>
      </w:pPr>
    </w:p>
    <w:p w14:paraId="54ABEDE3" w14:textId="77777777" w:rsidR="000806C0" w:rsidRDefault="000806C0" w:rsidP="000806C0">
      <w:pPr>
        <w:pStyle w:val="BodyText"/>
        <w:ind w:left="159" w:right="2676"/>
        <w:rPr>
          <w:color w:val="000000"/>
          <w:w w:val="105"/>
        </w:rPr>
      </w:pPr>
    </w:p>
    <w:p w14:paraId="62D1F847" w14:textId="77777777" w:rsidR="000806C0" w:rsidRDefault="000806C0" w:rsidP="000806C0">
      <w:pPr>
        <w:spacing w:after="0" w:line="240" w:lineRule="auto"/>
        <w:rPr>
          <w:rFonts w:eastAsia="Arial"/>
          <w:sz w:val="20"/>
          <w:szCs w:val="17"/>
          <w:lang w:val="en-US"/>
        </w:rPr>
      </w:pPr>
      <w:r>
        <w:rPr>
          <w:sz w:val="20"/>
        </w:rPr>
        <w:br w:type="page"/>
      </w:r>
    </w:p>
    <w:p w14:paraId="2C2E9B54" w14:textId="77777777" w:rsidR="000806C0" w:rsidRDefault="000806C0" w:rsidP="000806C0">
      <w:pPr>
        <w:pStyle w:val="BodyText"/>
        <w:rPr>
          <w:sz w:val="20"/>
        </w:rPr>
      </w:pPr>
    </w:p>
    <w:p w14:paraId="1309AFB3" w14:textId="1BCC0D47" w:rsidR="000806C0" w:rsidRPr="007953FB" w:rsidRDefault="000806C0" w:rsidP="007953FB">
      <w:pPr>
        <w:pStyle w:val="Heading3"/>
        <w:rPr>
          <w:rFonts w:ascii="Arial" w:hAnsi="Arial" w:cs="Arial"/>
          <w:color w:val="auto"/>
          <w:lang w:val="en-US"/>
        </w:rPr>
      </w:pPr>
      <w:bookmarkStart w:id="52" w:name="_Toc132717616"/>
      <w:bookmarkStart w:id="53" w:name="_Toc203049119"/>
      <w:bookmarkStart w:id="54" w:name="_Toc230364249"/>
      <w:r w:rsidRPr="007953FB">
        <w:rPr>
          <w:rFonts w:ascii="Arial" w:hAnsi="Arial" w:cs="Arial"/>
          <w:color w:val="auto"/>
          <w:lang w:val="en-US"/>
        </w:rPr>
        <w:t>Balance Sheet as at 31 December 202</w:t>
      </w:r>
      <w:bookmarkEnd w:id="52"/>
      <w:bookmarkEnd w:id="53"/>
      <w:r w:rsidR="008A7082" w:rsidRPr="007953FB">
        <w:rPr>
          <w:rFonts w:ascii="Arial" w:hAnsi="Arial" w:cs="Arial"/>
          <w:color w:val="auto"/>
          <w:lang w:val="en-US"/>
        </w:rPr>
        <w:t>5</w:t>
      </w:r>
      <w:bookmarkEnd w:id="54"/>
    </w:p>
    <w:p w14:paraId="75A612C2" w14:textId="77777777" w:rsidR="000806C0" w:rsidRDefault="000806C0" w:rsidP="000806C0">
      <w:pPr>
        <w:spacing w:after="0" w:line="240" w:lineRule="auto"/>
        <w:rPr>
          <w:lang w:eastAsia="en-GB"/>
        </w:rPr>
      </w:pPr>
    </w:p>
    <w:tbl>
      <w:tblPr>
        <w:tblW w:w="9421" w:type="dxa"/>
        <w:tblLook w:val="04A0" w:firstRow="1" w:lastRow="0" w:firstColumn="1" w:lastColumn="0" w:noHBand="0" w:noVBand="1"/>
      </w:tblPr>
      <w:tblGrid>
        <w:gridCol w:w="1170"/>
        <w:gridCol w:w="3792"/>
        <w:gridCol w:w="1261"/>
        <w:gridCol w:w="278"/>
        <w:gridCol w:w="1216"/>
        <w:gridCol w:w="278"/>
        <w:gridCol w:w="278"/>
        <w:gridCol w:w="1148"/>
      </w:tblGrid>
      <w:tr w:rsidR="000806C0" w:rsidRPr="00481363" w14:paraId="11773E09" w14:textId="77777777" w:rsidTr="00DE4A90">
        <w:trPr>
          <w:trHeight w:val="270"/>
        </w:trPr>
        <w:tc>
          <w:tcPr>
            <w:tcW w:w="1170" w:type="dxa"/>
            <w:shd w:val="clear" w:color="000000" w:fill="FFFFFF"/>
            <w:noWrap/>
            <w:vAlign w:val="bottom"/>
            <w:hideMark/>
          </w:tcPr>
          <w:p w14:paraId="7F2A872C" w14:textId="77777777" w:rsidR="000806C0" w:rsidRPr="00481363" w:rsidRDefault="000806C0" w:rsidP="00DE4A90">
            <w:pPr>
              <w:spacing w:after="0" w:line="240" w:lineRule="auto"/>
              <w:rPr>
                <w:lang w:eastAsia="en-GB"/>
              </w:rPr>
            </w:pPr>
            <w:r w:rsidRPr="00481363">
              <w:rPr>
                <w:lang w:eastAsia="en-GB"/>
              </w:rPr>
              <w:t> </w:t>
            </w:r>
          </w:p>
        </w:tc>
        <w:tc>
          <w:tcPr>
            <w:tcW w:w="3792" w:type="dxa"/>
            <w:shd w:val="clear" w:color="000000" w:fill="FFFFFF"/>
            <w:noWrap/>
            <w:vAlign w:val="bottom"/>
            <w:hideMark/>
          </w:tcPr>
          <w:p w14:paraId="1D909600"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261" w:type="dxa"/>
            <w:shd w:val="clear" w:color="000000" w:fill="FFFFFF"/>
            <w:noWrap/>
            <w:vAlign w:val="bottom"/>
            <w:hideMark/>
          </w:tcPr>
          <w:p w14:paraId="4ED750F2" w14:textId="77777777" w:rsidR="000806C0" w:rsidRPr="00E83258" w:rsidRDefault="000806C0" w:rsidP="00DE4A90">
            <w:pPr>
              <w:spacing w:after="0" w:line="240" w:lineRule="auto"/>
              <w:rPr>
                <w:rFonts w:eastAsia="Times New Roman"/>
                <w:sz w:val="20"/>
                <w:szCs w:val="20"/>
                <w:lang w:eastAsia="en-GB"/>
              </w:rPr>
            </w:pPr>
            <w:r w:rsidRPr="00E83258">
              <w:rPr>
                <w:rFonts w:eastAsia="Times New Roman"/>
                <w:sz w:val="20"/>
                <w:szCs w:val="20"/>
                <w:lang w:eastAsia="en-GB"/>
              </w:rPr>
              <w:t> </w:t>
            </w:r>
          </w:p>
        </w:tc>
        <w:tc>
          <w:tcPr>
            <w:tcW w:w="278" w:type="dxa"/>
            <w:shd w:val="clear" w:color="000000" w:fill="FFFFFF"/>
            <w:noWrap/>
            <w:vAlign w:val="bottom"/>
            <w:hideMark/>
          </w:tcPr>
          <w:p w14:paraId="354930AD" w14:textId="77777777" w:rsidR="000806C0" w:rsidRPr="00E83258" w:rsidRDefault="000806C0" w:rsidP="00DE4A90">
            <w:pPr>
              <w:spacing w:after="0" w:line="240" w:lineRule="auto"/>
              <w:rPr>
                <w:rFonts w:eastAsia="Times New Roman"/>
                <w:sz w:val="20"/>
                <w:szCs w:val="20"/>
                <w:lang w:eastAsia="en-GB"/>
              </w:rPr>
            </w:pPr>
            <w:r w:rsidRPr="00E83258">
              <w:rPr>
                <w:rFonts w:eastAsia="Times New Roman"/>
                <w:sz w:val="20"/>
                <w:szCs w:val="20"/>
                <w:lang w:eastAsia="en-GB"/>
              </w:rPr>
              <w:t> </w:t>
            </w:r>
          </w:p>
        </w:tc>
        <w:tc>
          <w:tcPr>
            <w:tcW w:w="1216" w:type="dxa"/>
            <w:shd w:val="clear" w:color="000000" w:fill="FFFFFF"/>
            <w:noWrap/>
            <w:vAlign w:val="bottom"/>
            <w:hideMark/>
          </w:tcPr>
          <w:p w14:paraId="53DD31BE" w14:textId="01659D32"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54A1A">
              <w:rPr>
                <w:rFonts w:eastAsia="Times New Roman"/>
                <w:b/>
                <w:bCs/>
                <w:sz w:val="20"/>
                <w:szCs w:val="20"/>
                <w:lang w:eastAsia="en-GB"/>
              </w:rPr>
              <w:t>5</w:t>
            </w:r>
          </w:p>
        </w:tc>
        <w:tc>
          <w:tcPr>
            <w:tcW w:w="278" w:type="dxa"/>
            <w:shd w:val="clear" w:color="000000" w:fill="FFFFFF"/>
            <w:noWrap/>
            <w:vAlign w:val="bottom"/>
            <w:hideMark/>
          </w:tcPr>
          <w:p w14:paraId="67CA1825"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278" w:type="dxa"/>
            <w:shd w:val="clear" w:color="000000" w:fill="FFFFFF"/>
            <w:noWrap/>
            <w:vAlign w:val="bottom"/>
            <w:hideMark/>
          </w:tcPr>
          <w:p w14:paraId="4F0D2047" w14:textId="77777777" w:rsidR="000806C0" w:rsidRPr="00E83258" w:rsidRDefault="000806C0" w:rsidP="00DE4A90">
            <w:pPr>
              <w:spacing w:after="0" w:line="240" w:lineRule="auto"/>
              <w:jc w:val="right"/>
              <w:rPr>
                <w:rFonts w:eastAsia="Times New Roman"/>
                <w:sz w:val="20"/>
                <w:szCs w:val="20"/>
                <w:lang w:eastAsia="en-GB"/>
              </w:rPr>
            </w:pPr>
            <w:r w:rsidRPr="00E83258">
              <w:rPr>
                <w:rFonts w:eastAsia="Times New Roman"/>
                <w:sz w:val="20"/>
                <w:szCs w:val="20"/>
                <w:lang w:eastAsia="en-GB"/>
              </w:rPr>
              <w:t> </w:t>
            </w:r>
          </w:p>
        </w:tc>
        <w:tc>
          <w:tcPr>
            <w:tcW w:w="1148" w:type="dxa"/>
            <w:shd w:val="clear" w:color="000000" w:fill="FFFFFF"/>
            <w:noWrap/>
            <w:vAlign w:val="bottom"/>
            <w:hideMark/>
          </w:tcPr>
          <w:p w14:paraId="459C1FA8" w14:textId="2EC368C0"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D54A1A">
              <w:rPr>
                <w:rFonts w:eastAsia="Times New Roman"/>
                <w:b/>
                <w:bCs/>
                <w:sz w:val="20"/>
                <w:szCs w:val="20"/>
                <w:lang w:eastAsia="en-GB"/>
              </w:rPr>
              <w:t>4</w:t>
            </w:r>
          </w:p>
        </w:tc>
      </w:tr>
      <w:tr w:rsidR="000806C0" w:rsidRPr="00481363" w14:paraId="22669B86" w14:textId="77777777" w:rsidTr="00DE4A90">
        <w:trPr>
          <w:trHeight w:val="270"/>
        </w:trPr>
        <w:tc>
          <w:tcPr>
            <w:tcW w:w="1170" w:type="dxa"/>
            <w:shd w:val="clear" w:color="000000" w:fill="FFFFFF"/>
            <w:noWrap/>
            <w:vAlign w:val="bottom"/>
            <w:hideMark/>
          </w:tcPr>
          <w:p w14:paraId="2693961E"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3792" w:type="dxa"/>
            <w:shd w:val="clear" w:color="000000" w:fill="FFFFFF"/>
            <w:noWrap/>
            <w:vAlign w:val="bottom"/>
            <w:hideMark/>
          </w:tcPr>
          <w:p w14:paraId="06F2D53E"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261" w:type="dxa"/>
            <w:shd w:val="clear" w:color="000000" w:fill="FFFFFF"/>
            <w:noWrap/>
            <w:vAlign w:val="bottom"/>
            <w:hideMark/>
          </w:tcPr>
          <w:p w14:paraId="2CEB64EC" w14:textId="77777777" w:rsidR="000806C0" w:rsidRPr="00E83258" w:rsidRDefault="000806C0" w:rsidP="00DE4A90">
            <w:pPr>
              <w:spacing w:after="0" w:line="240" w:lineRule="auto"/>
              <w:rPr>
                <w:rFonts w:eastAsia="Times New Roman"/>
                <w:b/>
                <w:bCs/>
                <w:sz w:val="20"/>
                <w:szCs w:val="20"/>
                <w:lang w:eastAsia="en-GB"/>
              </w:rPr>
            </w:pPr>
            <w:r w:rsidRPr="00E83258">
              <w:rPr>
                <w:rFonts w:eastAsia="Times New Roman"/>
                <w:b/>
                <w:bCs/>
                <w:sz w:val="20"/>
                <w:szCs w:val="20"/>
                <w:lang w:eastAsia="en-GB"/>
              </w:rPr>
              <w:t>Note</w:t>
            </w:r>
          </w:p>
        </w:tc>
        <w:tc>
          <w:tcPr>
            <w:tcW w:w="278" w:type="dxa"/>
            <w:shd w:val="clear" w:color="000000" w:fill="FFFFFF"/>
            <w:noWrap/>
            <w:vAlign w:val="bottom"/>
            <w:hideMark/>
          </w:tcPr>
          <w:p w14:paraId="5D8B6A74" w14:textId="77777777" w:rsidR="000806C0" w:rsidRPr="00E83258" w:rsidRDefault="000806C0" w:rsidP="00DE4A90">
            <w:pPr>
              <w:spacing w:after="0" w:line="240" w:lineRule="auto"/>
              <w:rPr>
                <w:rFonts w:eastAsia="Times New Roman"/>
                <w:b/>
                <w:bCs/>
                <w:sz w:val="20"/>
                <w:szCs w:val="20"/>
                <w:lang w:eastAsia="en-GB"/>
              </w:rPr>
            </w:pPr>
            <w:r w:rsidRPr="00E83258">
              <w:rPr>
                <w:rFonts w:eastAsia="Times New Roman"/>
                <w:b/>
                <w:bCs/>
                <w:sz w:val="20"/>
                <w:szCs w:val="20"/>
                <w:lang w:eastAsia="en-GB"/>
              </w:rPr>
              <w:t> </w:t>
            </w:r>
          </w:p>
        </w:tc>
        <w:tc>
          <w:tcPr>
            <w:tcW w:w="1216" w:type="dxa"/>
            <w:shd w:val="clear" w:color="000000" w:fill="FFFFFF"/>
            <w:noWrap/>
            <w:vAlign w:val="bottom"/>
            <w:hideMark/>
          </w:tcPr>
          <w:p w14:paraId="487FD13C"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c>
          <w:tcPr>
            <w:tcW w:w="278" w:type="dxa"/>
            <w:shd w:val="clear" w:color="000000" w:fill="FFFFFF"/>
            <w:noWrap/>
            <w:vAlign w:val="bottom"/>
            <w:hideMark/>
          </w:tcPr>
          <w:p w14:paraId="6A8AD69E"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w:t>
            </w:r>
          </w:p>
        </w:tc>
        <w:tc>
          <w:tcPr>
            <w:tcW w:w="278" w:type="dxa"/>
            <w:shd w:val="clear" w:color="000000" w:fill="FFFFFF"/>
            <w:noWrap/>
            <w:vAlign w:val="bottom"/>
            <w:hideMark/>
          </w:tcPr>
          <w:p w14:paraId="6B5853D9" w14:textId="77777777" w:rsidR="000806C0" w:rsidRPr="00E83258" w:rsidRDefault="000806C0" w:rsidP="00DE4A90">
            <w:pPr>
              <w:spacing w:after="0" w:line="240" w:lineRule="auto"/>
              <w:jc w:val="right"/>
              <w:rPr>
                <w:rFonts w:eastAsia="Times New Roman"/>
                <w:sz w:val="20"/>
                <w:szCs w:val="20"/>
                <w:lang w:eastAsia="en-GB"/>
              </w:rPr>
            </w:pPr>
            <w:r w:rsidRPr="00E83258">
              <w:rPr>
                <w:rFonts w:eastAsia="Times New Roman"/>
                <w:sz w:val="20"/>
                <w:szCs w:val="20"/>
                <w:lang w:eastAsia="en-GB"/>
              </w:rPr>
              <w:t> </w:t>
            </w:r>
          </w:p>
        </w:tc>
        <w:tc>
          <w:tcPr>
            <w:tcW w:w="1148" w:type="dxa"/>
            <w:shd w:val="clear" w:color="000000" w:fill="FFFFFF"/>
            <w:noWrap/>
            <w:vAlign w:val="bottom"/>
            <w:hideMark/>
          </w:tcPr>
          <w:p w14:paraId="36958D9D"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r>
      <w:tr w:rsidR="000806C0" w:rsidRPr="00481363" w14:paraId="5F180982" w14:textId="77777777" w:rsidTr="00DE4A90">
        <w:trPr>
          <w:trHeight w:val="270"/>
        </w:trPr>
        <w:tc>
          <w:tcPr>
            <w:tcW w:w="1170" w:type="dxa"/>
            <w:shd w:val="clear" w:color="000000" w:fill="FFFFFF"/>
            <w:noWrap/>
            <w:vAlign w:val="bottom"/>
            <w:hideMark/>
          </w:tcPr>
          <w:p w14:paraId="55693533"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3792" w:type="dxa"/>
            <w:shd w:val="clear" w:color="000000" w:fill="FFFFFF"/>
            <w:noWrap/>
            <w:vAlign w:val="bottom"/>
            <w:hideMark/>
          </w:tcPr>
          <w:p w14:paraId="402AD758"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261" w:type="dxa"/>
            <w:shd w:val="clear" w:color="000000" w:fill="FFFFFF"/>
            <w:noWrap/>
            <w:vAlign w:val="bottom"/>
            <w:hideMark/>
          </w:tcPr>
          <w:p w14:paraId="46942170"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3BD390B1"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216" w:type="dxa"/>
            <w:shd w:val="clear" w:color="000000" w:fill="FFFFFF"/>
            <w:noWrap/>
            <w:vAlign w:val="bottom"/>
            <w:hideMark/>
          </w:tcPr>
          <w:p w14:paraId="3E62A952"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6A069284"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92FC918"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148" w:type="dxa"/>
            <w:shd w:val="clear" w:color="000000" w:fill="FFFFFF"/>
            <w:noWrap/>
            <w:vAlign w:val="bottom"/>
            <w:hideMark/>
          </w:tcPr>
          <w:p w14:paraId="594249DA"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r>
      <w:tr w:rsidR="000806C0" w:rsidRPr="00481363" w14:paraId="6E376380" w14:textId="77777777" w:rsidTr="00DE4A90">
        <w:trPr>
          <w:trHeight w:val="270"/>
        </w:trPr>
        <w:tc>
          <w:tcPr>
            <w:tcW w:w="4962" w:type="dxa"/>
            <w:gridSpan w:val="2"/>
            <w:shd w:val="clear" w:color="000000" w:fill="FFFFFF"/>
            <w:noWrap/>
            <w:vAlign w:val="bottom"/>
            <w:hideMark/>
          </w:tcPr>
          <w:p w14:paraId="3831ADD9" w14:textId="77777777" w:rsidR="000806C0" w:rsidRPr="00481363" w:rsidRDefault="000806C0" w:rsidP="00DE4A90">
            <w:pPr>
              <w:spacing w:after="0" w:line="240" w:lineRule="auto"/>
              <w:rPr>
                <w:rFonts w:eastAsia="Times New Roman"/>
                <w:b/>
                <w:bCs/>
                <w:sz w:val="22"/>
                <w:lang w:eastAsia="en-GB"/>
              </w:rPr>
            </w:pPr>
            <w:r w:rsidRPr="00481363">
              <w:rPr>
                <w:rFonts w:eastAsia="Times New Roman"/>
                <w:b/>
                <w:bCs/>
                <w:sz w:val="22"/>
                <w:lang w:eastAsia="en-GB"/>
              </w:rPr>
              <w:t>Current Assets</w:t>
            </w:r>
          </w:p>
        </w:tc>
        <w:tc>
          <w:tcPr>
            <w:tcW w:w="1261" w:type="dxa"/>
            <w:shd w:val="clear" w:color="000000" w:fill="FFFFFF"/>
            <w:noWrap/>
            <w:vAlign w:val="bottom"/>
            <w:hideMark/>
          </w:tcPr>
          <w:p w14:paraId="64E72DB4"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3D1445C"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216" w:type="dxa"/>
            <w:shd w:val="clear" w:color="000000" w:fill="FFFFFF"/>
            <w:noWrap/>
            <w:vAlign w:val="bottom"/>
            <w:hideMark/>
          </w:tcPr>
          <w:p w14:paraId="5E383B76"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2E4E06FE"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026F120C"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c>
          <w:tcPr>
            <w:tcW w:w="1148" w:type="dxa"/>
            <w:shd w:val="clear" w:color="000000" w:fill="FFFFFF"/>
            <w:noWrap/>
            <w:vAlign w:val="bottom"/>
            <w:hideMark/>
          </w:tcPr>
          <w:p w14:paraId="7A140CAE" w14:textId="77777777" w:rsidR="000806C0" w:rsidRPr="00481363" w:rsidRDefault="000806C0" w:rsidP="00DE4A90">
            <w:pPr>
              <w:spacing w:after="0" w:line="240" w:lineRule="auto"/>
              <w:rPr>
                <w:rFonts w:eastAsia="Times New Roman"/>
                <w:sz w:val="22"/>
                <w:lang w:eastAsia="en-GB"/>
              </w:rPr>
            </w:pPr>
            <w:r w:rsidRPr="00481363">
              <w:rPr>
                <w:rFonts w:eastAsia="Times New Roman"/>
                <w:sz w:val="22"/>
                <w:lang w:eastAsia="en-GB"/>
              </w:rPr>
              <w:t> </w:t>
            </w:r>
          </w:p>
        </w:tc>
      </w:tr>
      <w:tr w:rsidR="00D54A1A" w:rsidRPr="00481363" w14:paraId="3F0158B4" w14:textId="77777777" w:rsidTr="00DE4A90">
        <w:trPr>
          <w:trHeight w:val="270"/>
        </w:trPr>
        <w:tc>
          <w:tcPr>
            <w:tcW w:w="4962" w:type="dxa"/>
            <w:gridSpan w:val="2"/>
            <w:shd w:val="clear" w:color="000000" w:fill="FFFFFF"/>
            <w:noWrap/>
            <w:vAlign w:val="bottom"/>
            <w:hideMark/>
          </w:tcPr>
          <w:p w14:paraId="5DF112D2"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Cash at bank and in hand</w:t>
            </w:r>
          </w:p>
        </w:tc>
        <w:tc>
          <w:tcPr>
            <w:tcW w:w="1261" w:type="dxa"/>
            <w:shd w:val="clear" w:color="000000" w:fill="FFFFFF"/>
            <w:noWrap/>
            <w:vAlign w:val="bottom"/>
            <w:hideMark/>
          </w:tcPr>
          <w:p w14:paraId="046BDCBB"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38FFAEA0"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bottom w:val="single" w:sz="4" w:space="0" w:color="auto"/>
            </w:tcBorders>
            <w:noWrap/>
            <w:vAlign w:val="bottom"/>
            <w:hideMark/>
          </w:tcPr>
          <w:p w14:paraId="43DB0EE9" w14:textId="46D04452" w:rsidR="00D54A1A" w:rsidRPr="00481363" w:rsidRDefault="0070601B" w:rsidP="00D54A1A">
            <w:pPr>
              <w:spacing w:after="0" w:line="240" w:lineRule="auto"/>
              <w:jc w:val="right"/>
              <w:rPr>
                <w:rFonts w:eastAsia="Times New Roman"/>
                <w:sz w:val="22"/>
                <w:lang w:eastAsia="en-GB"/>
              </w:rPr>
            </w:pPr>
            <w:r>
              <w:rPr>
                <w:rFonts w:eastAsia="Times New Roman"/>
                <w:sz w:val="22"/>
                <w:lang w:eastAsia="en-GB"/>
              </w:rPr>
              <w:t>23,021</w:t>
            </w:r>
          </w:p>
        </w:tc>
        <w:tc>
          <w:tcPr>
            <w:tcW w:w="278" w:type="dxa"/>
            <w:shd w:val="clear" w:color="000000" w:fill="FFFFFF"/>
            <w:noWrap/>
            <w:vAlign w:val="bottom"/>
            <w:hideMark/>
          </w:tcPr>
          <w:p w14:paraId="45D7D1DE"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039B0798"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bottom w:val="single" w:sz="4" w:space="0" w:color="auto"/>
            </w:tcBorders>
            <w:shd w:val="clear" w:color="000000" w:fill="FFFFFF"/>
            <w:noWrap/>
            <w:vAlign w:val="bottom"/>
            <w:hideMark/>
          </w:tcPr>
          <w:p w14:paraId="6D7F12CE" w14:textId="11D9E650" w:rsidR="00D54A1A" w:rsidRPr="00481363" w:rsidRDefault="00D54A1A" w:rsidP="00D54A1A">
            <w:pPr>
              <w:spacing w:after="0" w:line="240" w:lineRule="auto"/>
              <w:jc w:val="right"/>
              <w:rPr>
                <w:rFonts w:eastAsia="Times New Roman"/>
                <w:sz w:val="22"/>
                <w:lang w:eastAsia="en-GB"/>
              </w:rPr>
            </w:pPr>
            <w:r>
              <w:rPr>
                <w:rFonts w:eastAsia="Times New Roman"/>
                <w:sz w:val="22"/>
                <w:lang w:eastAsia="en-GB"/>
              </w:rPr>
              <w:t>67,852</w:t>
            </w:r>
          </w:p>
        </w:tc>
      </w:tr>
      <w:tr w:rsidR="00D54A1A" w:rsidRPr="00481363" w14:paraId="7D982FBB" w14:textId="77777777" w:rsidTr="00DE4A90">
        <w:trPr>
          <w:trHeight w:val="270"/>
        </w:trPr>
        <w:tc>
          <w:tcPr>
            <w:tcW w:w="4962" w:type="dxa"/>
            <w:gridSpan w:val="2"/>
            <w:shd w:val="clear" w:color="000000" w:fill="FFFFFF"/>
            <w:noWrap/>
            <w:vAlign w:val="bottom"/>
            <w:hideMark/>
          </w:tcPr>
          <w:p w14:paraId="31B4D293"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Total current assets</w:t>
            </w:r>
          </w:p>
        </w:tc>
        <w:tc>
          <w:tcPr>
            <w:tcW w:w="1261" w:type="dxa"/>
            <w:shd w:val="clear" w:color="000000" w:fill="FFFFFF"/>
            <w:noWrap/>
            <w:vAlign w:val="bottom"/>
            <w:hideMark/>
          </w:tcPr>
          <w:p w14:paraId="00FF1B70"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55CC367B"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top w:val="single" w:sz="4" w:space="0" w:color="auto"/>
              <w:bottom w:val="single" w:sz="4" w:space="0" w:color="auto"/>
            </w:tcBorders>
            <w:shd w:val="clear" w:color="000000" w:fill="FFFFFF"/>
            <w:noWrap/>
            <w:vAlign w:val="bottom"/>
            <w:hideMark/>
          </w:tcPr>
          <w:p w14:paraId="1652FFA1" w14:textId="77777777" w:rsidR="00D54A1A" w:rsidRPr="00481363" w:rsidRDefault="00D54A1A" w:rsidP="00D54A1A">
            <w:pPr>
              <w:spacing w:after="0" w:line="240" w:lineRule="auto"/>
              <w:jc w:val="right"/>
              <w:rPr>
                <w:rFonts w:eastAsia="Times New Roman"/>
                <w:b/>
                <w:bCs/>
                <w:sz w:val="22"/>
                <w:lang w:eastAsia="en-GB"/>
              </w:rPr>
            </w:pPr>
            <w:r>
              <w:rPr>
                <w:rFonts w:eastAsia="Times New Roman"/>
                <w:b/>
                <w:bCs/>
                <w:sz w:val="22"/>
                <w:lang w:eastAsia="en-GB"/>
              </w:rPr>
              <w:t>67,852</w:t>
            </w:r>
          </w:p>
        </w:tc>
        <w:tc>
          <w:tcPr>
            <w:tcW w:w="278" w:type="dxa"/>
            <w:shd w:val="clear" w:color="000000" w:fill="FFFFFF"/>
            <w:noWrap/>
            <w:vAlign w:val="bottom"/>
            <w:hideMark/>
          </w:tcPr>
          <w:p w14:paraId="0925747F" w14:textId="77777777" w:rsidR="00D54A1A" w:rsidRPr="00481363" w:rsidRDefault="00D54A1A" w:rsidP="00D54A1A">
            <w:pPr>
              <w:spacing w:after="0" w:line="240" w:lineRule="auto"/>
              <w:jc w:val="right"/>
              <w:rPr>
                <w:rFonts w:eastAsia="Times New Roman"/>
                <w:b/>
                <w:bCs/>
                <w:sz w:val="22"/>
                <w:lang w:eastAsia="en-GB"/>
              </w:rPr>
            </w:pPr>
            <w:r w:rsidRPr="00481363">
              <w:rPr>
                <w:rFonts w:eastAsia="Times New Roman"/>
                <w:b/>
                <w:bCs/>
                <w:sz w:val="22"/>
                <w:lang w:eastAsia="en-GB"/>
              </w:rPr>
              <w:t> </w:t>
            </w:r>
          </w:p>
        </w:tc>
        <w:tc>
          <w:tcPr>
            <w:tcW w:w="278" w:type="dxa"/>
            <w:shd w:val="clear" w:color="000000" w:fill="FFFFFF"/>
            <w:noWrap/>
            <w:vAlign w:val="bottom"/>
            <w:hideMark/>
          </w:tcPr>
          <w:p w14:paraId="7CF2D7AB" w14:textId="77777777" w:rsidR="00D54A1A" w:rsidRPr="00481363" w:rsidRDefault="00D54A1A" w:rsidP="00D54A1A">
            <w:pPr>
              <w:spacing w:after="0" w:line="240" w:lineRule="auto"/>
              <w:jc w:val="right"/>
              <w:rPr>
                <w:rFonts w:eastAsia="Times New Roman"/>
                <w:b/>
                <w:bCs/>
                <w:sz w:val="22"/>
                <w:lang w:eastAsia="en-GB"/>
              </w:rPr>
            </w:pPr>
            <w:r w:rsidRPr="00481363">
              <w:rPr>
                <w:rFonts w:eastAsia="Times New Roman"/>
                <w:b/>
                <w:bCs/>
                <w:sz w:val="22"/>
                <w:lang w:eastAsia="en-GB"/>
              </w:rPr>
              <w:t> </w:t>
            </w:r>
          </w:p>
        </w:tc>
        <w:tc>
          <w:tcPr>
            <w:tcW w:w="1148" w:type="dxa"/>
            <w:tcBorders>
              <w:top w:val="single" w:sz="4" w:space="0" w:color="auto"/>
              <w:bottom w:val="single" w:sz="4" w:space="0" w:color="auto"/>
            </w:tcBorders>
            <w:shd w:val="clear" w:color="000000" w:fill="FFFFFF"/>
            <w:noWrap/>
            <w:vAlign w:val="bottom"/>
            <w:hideMark/>
          </w:tcPr>
          <w:p w14:paraId="0B48A96B" w14:textId="1DEE59D6" w:rsidR="00D54A1A" w:rsidRPr="00481363" w:rsidRDefault="00D54A1A" w:rsidP="00D54A1A">
            <w:pPr>
              <w:spacing w:after="0" w:line="240" w:lineRule="auto"/>
              <w:jc w:val="right"/>
              <w:rPr>
                <w:rFonts w:eastAsia="Times New Roman"/>
                <w:b/>
                <w:bCs/>
                <w:sz w:val="22"/>
                <w:lang w:eastAsia="en-GB"/>
              </w:rPr>
            </w:pPr>
            <w:r>
              <w:rPr>
                <w:rFonts w:eastAsia="Times New Roman"/>
                <w:b/>
                <w:bCs/>
                <w:sz w:val="22"/>
                <w:lang w:eastAsia="en-GB"/>
              </w:rPr>
              <w:t>67,852</w:t>
            </w:r>
          </w:p>
        </w:tc>
      </w:tr>
      <w:tr w:rsidR="00D54A1A" w:rsidRPr="00481363" w14:paraId="01059427" w14:textId="77777777" w:rsidTr="00DE4A90">
        <w:trPr>
          <w:trHeight w:val="270"/>
        </w:trPr>
        <w:tc>
          <w:tcPr>
            <w:tcW w:w="1170" w:type="dxa"/>
            <w:shd w:val="clear" w:color="000000" w:fill="FFFFFF"/>
            <w:noWrap/>
            <w:vAlign w:val="bottom"/>
            <w:hideMark/>
          </w:tcPr>
          <w:p w14:paraId="526C0C2C"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3792" w:type="dxa"/>
            <w:shd w:val="clear" w:color="000000" w:fill="FFFFFF"/>
            <w:noWrap/>
            <w:vAlign w:val="bottom"/>
            <w:hideMark/>
          </w:tcPr>
          <w:p w14:paraId="161BDBEA"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61" w:type="dxa"/>
            <w:shd w:val="clear" w:color="000000" w:fill="FFFFFF"/>
            <w:noWrap/>
            <w:vAlign w:val="bottom"/>
            <w:hideMark/>
          </w:tcPr>
          <w:p w14:paraId="45D05103"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63C0B1FC"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top w:val="single" w:sz="4" w:space="0" w:color="auto"/>
            </w:tcBorders>
            <w:shd w:val="clear" w:color="000000" w:fill="FFFFFF"/>
            <w:noWrap/>
            <w:vAlign w:val="bottom"/>
            <w:hideMark/>
          </w:tcPr>
          <w:p w14:paraId="7278FED7"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26D56655"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63C397D4" w14:textId="012188FB"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top w:val="single" w:sz="4" w:space="0" w:color="auto"/>
            </w:tcBorders>
            <w:shd w:val="clear" w:color="000000" w:fill="FFFFFF"/>
            <w:noWrap/>
            <w:vAlign w:val="bottom"/>
            <w:hideMark/>
          </w:tcPr>
          <w:p w14:paraId="61A48EC2"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r>
      <w:tr w:rsidR="00D54A1A" w:rsidRPr="00481363" w14:paraId="456AADBF" w14:textId="77777777" w:rsidTr="00DE4A90">
        <w:trPr>
          <w:trHeight w:val="270"/>
        </w:trPr>
        <w:tc>
          <w:tcPr>
            <w:tcW w:w="1170" w:type="dxa"/>
            <w:shd w:val="clear" w:color="000000" w:fill="FFFFFF"/>
            <w:noWrap/>
            <w:vAlign w:val="bottom"/>
          </w:tcPr>
          <w:p w14:paraId="4E115051" w14:textId="77777777" w:rsidR="00D54A1A" w:rsidRPr="00481363" w:rsidRDefault="00D54A1A" w:rsidP="00D54A1A">
            <w:pPr>
              <w:spacing w:after="0" w:line="240" w:lineRule="auto"/>
              <w:rPr>
                <w:rFonts w:eastAsia="Times New Roman"/>
                <w:sz w:val="22"/>
                <w:lang w:eastAsia="en-GB"/>
              </w:rPr>
            </w:pPr>
            <w:r>
              <w:rPr>
                <w:rFonts w:eastAsia="Times New Roman"/>
                <w:sz w:val="22"/>
                <w:lang w:eastAsia="en-GB"/>
              </w:rPr>
              <w:t>Liabilities</w:t>
            </w:r>
          </w:p>
        </w:tc>
        <w:tc>
          <w:tcPr>
            <w:tcW w:w="3792" w:type="dxa"/>
            <w:shd w:val="clear" w:color="000000" w:fill="FFFFFF"/>
            <w:noWrap/>
            <w:vAlign w:val="bottom"/>
          </w:tcPr>
          <w:p w14:paraId="09431D74" w14:textId="77777777" w:rsidR="00D54A1A" w:rsidRPr="00481363" w:rsidRDefault="00D54A1A" w:rsidP="00D54A1A">
            <w:pPr>
              <w:spacing w:after="0" w:line="240" w:lineRule="auto"/>
              <w:rPr>
                <w:rFonts w:eastAsia="Times New Roman"/>
                <w:sz w:val="22"/>
                <w:lang w:eastAsia="en-GB"/>
              </w:rPr>
            </w:pPr>
          </w:p>
        </w:tc>
        <w:tc>
          <w:tcPr>
            <w:tcW w:w="1261" w:type="dxa"/>
            <w:shd w:val="clear" w:color="000000" w:fill="FFFFFF"/>
            <w:noWrap/>
            <w:vAlign w:val="bottom"/>
          </w:tcPr>
          <w:p w14:paraId="6ECDAAE7" w14:textId="77777777" w:rsidR="00D54A1A" w:rsidRPr="00481363" w:rsidRDefault="00D54A1A" w:rsidP="00D54A1A">
            <w:pPr>
              <w:spacing w:after="0" w:line="240" w:lineRule="auto"/>
              <w:rPr>
                <w:rFonts w:eastAsia="Times New Roman"/>
                <w:sz w:val="22"/>
                <w:lang w:eastAsia="en-GB"/>
              </w:rPr>
            </w:pPr>
          </w:p>
        </w:tc>
        <w:tc>
          <w:tcPr>
            <w:tcW w:w="278" w:type="dxa"/>
            <w:shd w:val="clear" w:color="000000" w:fill="FFFFFF"/>
            <w:noWrap/>
            <w:vAlign w:val="bottom"/>
          </w:tcPr>
          <w:p w14:paraId="63224FDC" w14:textId="77777777" w:rsidR="00D54A1A" w:rsidRPr="00481363" w:rsidRDefault="00D54A1A" w:rsidP="00D54A1A">
            <w:pPr>
              <w:spacing w:after="0" w:line="240" w:lineRule="auto"/>
              <w:rPr>
                <w:rFonts w:eastAsia="Times New Roman"/>
                <w:sz w:val="22"/>
                <w:lang w:eastAsia="en-GB"/>
              </w:rPr>
            </w:pPr>
          </w:p>
        </w:tc>
        <w:tc>
          <w:tcPr>
            <w:tcW w:w="1216" w:type="dxa"/>
            <w:shd w:val="clear" w:color="000000" w:fill="FFFFFF"/>
            <w:noWrap/>
            <w:vAlign w:val="bottom"/>
          </w:tcPr>
          <w:p w14:paraId="365E9326" w14:textId="2C34DE59" w:rsidR="00D54A1A" w:rsidRPr="00481363" w:rsidRDefault="00D54A1A" w:rsidP="00D54A1A">
            <w:pPr>
              <w:spacing w:after="0" w:line="240" w:lineRule="auto"/>
              <w:jc w:val="right"/>
              <w:rPr>
                <w:rFonts w:eastAsia="Times New Roman"/>
                <w:sz w:val="22"/>
                <w:lang w:eastAsia="en-GB"/>
              </w:rPr>
            </w:pPr>
          </w:p>
        </w:tc>
        <w:tc>
          <w:tcPr>
            <w:tcW w:w="278" w:type="dxa"/>
            <w:shd w:val="clear" w:color="000000" w:fill="FFFFFF"/>
            <w:noWrap/>
            <w:vAlign w:val="bottom"/>
          </w:tcPr>
          <w:p w14:paraId="653FE5AE" w14:textId="77777777" w:rsidR="00D54A1A" w:rsidRPr="00481363" w:rsidRDefault="00D54A1A" w:rsidP="00D54A1A">
            <w:pPr>
              <w:spacing w:after="0" w:line="240" w:lineRule="auto"/>
              <w:jc w:val="right"/>
              <w:rPr>
                <w:rFonts w:eastAsia="Times New Roman"/>
                <w:sz w:val="22"/>
                <w:lang w:eastAsia="en-GB"/>
              </w:rPr>
            </w:pPr>
          </w:p>
        </w:tc>
        <w:tc>
          <w:tcPr>
            <w:tcW w:w="278" w:type="dxa"/>
            <w:shd w:val="clear" w:color="000000" w:fill="FFFFFF"/>
            <w:noWrap/>
            <w:vAlign w:val="bottom"/>
          </w:tcPr>
          <w:p w14:paraId="5F5B2BFC" w14:textId="77777777" w:rsidR="00D54A1A" w:rsidRPr="00481363" w:rsidRDefault="00D54A1A" w:rsidP="00D54A1A">
            <w:pPr>
              <w:spacing w:after="0" w:line="240" w:lineRule="auto"/>
              <w:jc w:val="right"/>
              <w:rPr>
                <w:rFonts w:eastAsia="Times New Roman"/>
                <w:sz w:val="22"/>
                <w:lang w:eastAsia="en-GB"/>
              </w:rPr>
            </w:pPr>
          </w:p>
        </w:tc>
        <w:tc>
          <w:tcPr>
            <w:tcW w:w="1148" w:type="dxa"/>
            <w:tcBorders>
              <w:top w:val="single" w:sz="4" w:space="0" w:color="auto"/>
            </w:tcBorders>
            <w:shd w:val="clear" w:color="000000" w:fill="FFFFFF"/>
            <w:noWrap/>
            <w:vAlign w:val="bottom"/>
          </w:tcPr>
          <w:p w14:paraId="47B35257" w14:textId="77777777" w:rsidR="00D54A1A" w:rsidRPr="00481363" w:rsidRDefault="00D54A1A" w:rsidP="00D54A1A">
            <w:pPr>
              <w:spacing w:after="0" w:line="240" w:lineRule="auto"/>
              <w:jc w:val="right"/>
              <w:rPr>
                <w:rFonts w:eastAsia="Times New Roman"/>
                <w:sz w:val="22"/>
                <w:lang w:eastAsia="en-GB"/>
              </w:rPr>
            </w:pPr>
          </w:p>
        </w:tc>
      </w:tr>
      <w:tr w:rsidR="00D54A1A" w:rsidRPr="00481363" w14:paraId="14928030" w14:textId="77777777" w:rsidTr="00DE4A90">
        <w:trPr>
          <w:trHeight w:val="270"/>
        </w:trPr>
        <w:tc>
          <w:tcPr>
            <w:tcW w:w="4962" w:type="dxa"/>
            <w:gridSpan w:val="2"/>
            <w:shd w:val="clear" w:color="000000" w:fill="FFFFFF"/>
            <w:noWrap/>
            <w:vAlign w:val="bottom"/>
          </w:tcPr>
          <w:p w14:paraId="28983F92" w14:textId="77777777" w:rsidR="00D54A1A" w:rsidRPr="00481363" w:rsidRDefault="00D54A1A" w:rsidP="00D54A1A">
            <w:pPr>
              <w:spacing w:after="0" w:line="240" w:lineRule="auto"/>
              <w:rPr>
                <w:rFonts w:eastAsia="Times New Roman"/>
                <w:sz w:val="22"/>
                <w:lang w:eastAsia="en-GB"/>
              </w:rPr>
            </w:pPr>
            <w:r>
              <w:rPr>
                <w:rFonts w:eastAsia="Times New Roman"/>
                <w:sz w:val="22"/>
                <w:lang w:eastAsia="en-GB"/>
              </w:rPr>
              <w:t>Creditors: Amounts falling due within one year</w:t>
            </w:r>
          </w:p>
        </w:tc>
        <w:tc>
          <w:tcPr>
            <w:tcW w:w="1261" w:type="dxa"/>
            <w:shd w:val="clear" w:color="000000" w:fill="FFFFFF"/>
            <w:noWrap/>
            <w:vAlign w:val="bottom"/>
          </w:tcPr>
          <w:p w14:paraId="73CB8CF1" w14:textId="77777777" w:rsidR="00D54A1A" w:rsidRPr="00481363" w:rsidRDefault="00D54A1A" w:rsidP="00D54A1A">
            <w:pPr>
              <w:spacing w:after="0" w:line="240" w:lineRule="auto"/>
              <w:rPr>
                <w:rFonts w:eastAsia="Times New Roman"/>
                <w:sz w:val="22"/>
                <w:lang w:eastAsia="en-GB"/>
              </w:rPr>
            </w:pPr>
            <w:r>
              <w:rPr>
                <w:rFonts w:eastAsia="Times New Roman"/>
                <w:sz w:val="22"/>
                <w:lang w:eastAsia="en-GB"/>
              </w:rPr>
              <w:t>5</w:t>
            </w:r>
          </w:p>
        </w:tc>
        <w:tc>
          <w:tcPr>
            <w:tcW w:w="278" w:type="dxa"/>
            <w:shd w:val="clear" w:color="000000" w:fill="FFFFFF"/>
            <w:noWrap/>
            <w:vAlign w:val="bottom"/>
          </w:tcPr>
          <w:p w14:paraId="62EAEFA3" w14:textId="77777777" w:rsidR="00D54A1A" w:rsidRPr="00481363" w:rsidRDefault="00D54A1A" w:rsidP="00D54A1A">
            <w:pPr>
              <w:spacing w:after="0" w:line="240" w:lineRule="auto"/>
              <w:rPr>
                <w:rFonts w:eastAsia="Times New Roman"/>
                <w:sz w:val="22"/>
                <w:lang w:eastAsia="en-GB"/>
              </w:rPr>
            </w:pPr>
          </w:p>
        </w:tc>
        <w:tc>
          <w:tcPr>
            <w:tcW w:w="1216" w:type="dxa"/>
            <w:tcBorders>
              <w:top w:val="single" w:sz="4" w:space="0" w:color="auto"/>
            </w:tcBorders>
            <w:shd w:val="clear" w:color="000000" w:fill="FFFFFF"/>
            <w:noWrap/>
            <w:vAlign w:val="bottom"/>
          </w:tcPr>
          <w:p w14:paraId="69F8243E" w14:textId="0342B595" w:rsidR="00D54A1A" w:rsidRPr="00481363" w:rsidRDefault="00084C09" w:rsidP="00D54A1A">
            <w:pPr>
              <w:spacing w:after="0" w:line="240" w:lineRule="auto"/>
              <w:jc w:val="right"/>
              <w:rPr>
                <w:rFonts w:eastAsia="Times New Roman"/>
                <w:sz w:val="22"/>
                <w:lang w:eastAsia="en-GB"/>
              </w:rPr>
            </w:pPr>
            <w:r>
              <w:rPr>
                <w:rFonts w:eastAsia="Times New Roman"/>
                <w:sz w:val="22"/>
                <w:lang w:eastAsia="en-GB"/>
              </w:rPr>
              <w:t>-</w:t>
            </w:r>
          </w:p>
        </w:tc>
        <w:tc>
          <w:tcPr>
            <w:tcW w:w="278" w:type="dxa"/>
            <w:shd w:val="clear" w:color="000000" w:fill="FFFFFF"/>
            <w:noWrap/>
            <w:vAlign w:val="bottom"/>
          </w:tcPr>
          <w:p w14:paraId="6F934B2B" w14:textId="77777777" w:rsidR="00D54A1A" w:rsidRPr="00481363" w:rsidRDefault="00D54A1A" w:rsidP="00D54A1A">
            <w:pPr>
              <w:spacing w:after="0" w:line="240" w:lineRule="auto"/>
              <w:jc w:val="right"/>
              <w:rPr>
                <w:rFonts w:eastAsia="Times New Roman"/>
                <w:sz w:val="22"/>
                <w:lang w:eastAsia="en-GB"/>
              </w:rPr>
            </w:pPr>
          </w:p>
        </w:tc>
        <w:tc>
          <w:tcPr>
            <w:tcW w:w="278" w:type="dxa"/>
            <w:shd w:val="clear" w:color="000000" w:fill="FFFFFF"/>
            <w:noWrap/>
            <w:vAlign w:val="bottom"/>
          </w:tcPr>
          <w:p w14:paraId="00B79900" w14:textId="77777777" w:rsidR="00D54A1A" w:rsidRPr="00481363" w:rsidRDefault="00D54A1A" w:rsidP="00D54A1A">
            <w:pPr>
              <w:spacing w:after="0" w:line="240" w:lineRule="auto"/>
              <w:jc w:val="right"/>
              <w:rPr>
                <w:rFonts w:eastAsia="Times New Roman"/>
                <w:sz w:val="22"/>
                <w:lang w:eastAsia="en-GB"/>
              </w:rPr>
            </w:pPr>
          </w:p>
        </w:tc>
        <w:tc>
          <w:tcPr>
            <w:tcW w:w="1148" w:type="dxa"/>
            <w:tcBorders>
              <w:top w:val="single" w:sz="4" w:space="0" w:color="auto"/>
            </w:tcBorders>
            <w:shd w:val="clear" w:color="000000" w:fill="FFFFFF"/>
            <w:noWrap/>
            <w:vAlign w:val="bottom"/>
          </w:tcPr>
          <w:p w14:paraId="1E754987" w14:textId="1239AF5D" w:rsidR="00D54A1A" w:rsidRPr="00481363" w:rsidRDefault="00D54A1A" w:rsidP="00D54A1A">
            <w:pPr>
              <w:spacing w:after="0" w:line="240" w:lineRule="auto"/>
              <w:jc w:val="right"/>
              <w:rPr>
                <w:rFonts w:eastAsia="Times New Roman"/>
                <w:sz w:val="22"/>
                <w:lang w:eastAsia="en-GB"/>
              </w:rPr>
            </w:pPr>
            <w:r>
              <w:rPr>
                <w:rFonts w:eastAsia="Times New Roman"/>
                <w:sz w:val="22"/>
                <w:lang w:eastAsia="en-GB"/>
              </w:rPr>
              <w:t>(2,213)</w:t>
            </w:r>
          </w:p>
        </w:tc>
      </w:tr>
      <w:tr w:rsidR="00D54A1A" w:rsidRPr="00481363" w14:paraId="6FF21AD9" w14:textId="77777777" w:rsidTr="00DE4A90">
        <w:trPr>
          <w:trHeight w:val="270"/>
        </w:trPr>
        <w:tc>
          <w:tcPr>
            <w:tcW w:w="1170" w:type="dxa"/>
            <w:shd w:val="clear" w:color="000000" w:fill="FFFFFF"/>
            <w:noWrap/>
            <w:vAlign w:val="bottom"/>
          </w:tcPr>
          <w:p w14:paraId="534C5CA2" w14:textId="77777777" w:rsidR="00D54A1A" w:rsidRPr="00481363" w:rsidRDefault="00D54A1A" w:rsidP="00D54A1A">
            <w:pPr>
              <w:spacing w:after="0" w:line="240" w:lineRule="auto"/>
              <w:rPr>
                <w:rFonts w:eastAsia="Times New Roman"/>
                <w:sz w:val="22"/>
                <w:lang w:eastAsia="en-GB"/>
              </w:rPr>
            </w:pPr>
          </w:p>
        </w:tc>
        <w:tc>
          <w:tcPr>
            <w:tcW w:w="3792" w:type="dxa"/>
            <w:shd w:val="clear" w:color="000000" w:fill="FFFFFF"/>
            <w:noWrap/>
            <w:vAlign w:val="bottom"/>
          </w:tcPr>
          <w:p w14:paraId="338A94F9" w14:textId="77777777" w:rsidR="00D54A1A" w:rsidRPr="00481363" w:rsidRDefault="00D54A1A" w:rsidP="00D54A1A">
            <w:pPr>
              <w:spacing w:after="0" w:line="240" w:lineRule="auto"/>
              <w:rPr>
                <w:rFonts w:eastAsia="Times New Roman"/>
                <w:sz w:val="22"/>
                <w:lang w:eastAsia="en-GB"/>
              </w:rPr>
            </w:pPr>
          </w:p>
        </w:tc>
        <w:tc>
          <w:tcPr>
            <w:tcW w:w="1261" w:type="dxa"/>
            <w:shd w:val="clear" w:color="000000" w:fill="FFFFFF"/>
            <w:noWrap/>
            <w:vAlign w:val="bottom"/>
          </w:tcPr>
          <w:p w14:paraId="6681D5A5" w14:textId="77777777" w:rsidR="00D54A1A" w:rsidRPr="00481363" w:rsidRDefault="00D54A1A" w:rsidP="00D54A1A">
            <w:pPr>
              <w:spacing w:after="0" w:line="240" w:lineRule="auto"/>
              <w:rPr>
                <w:rFonts w:eastAsia="Times New Roman"/>
                <w:sz w:val="22"/>
                <w:lang w:eastAsia="en-GB"/>
              </w:rPr>
            </w:pPr>
          </w:p>
        </w:tc>
        <w:tc>
          <w:tcPr>
            <w:tcW w:w="278" w:type="dxa"/>
            <w:shd w:val="clear" w:color="000000" w:fill="FFFFFF"/>
            <w:noWrap/>
            <w:vAlign w:val="bottom"/>
          </w:tcPr>
          <w:p w14:paraId="1DEDF5D5" w14:textId="77777777" w:rsidR="00D54A1A" w:rsidRPr="00481363" w:rsidRDefault="00D54A1A" w:rsidP="00D54A1A">
            <w:pPr>
              <w:spacing w:after="0" w:line="240" w:lineRule="auto"/>
              <w:rPr>
                <w:rFonts w:eastAsia="Times New Roman"/>
                <w:sz w:val="22"/>
                <w:lang w:eastAsia="en-GB"/>
              </w:rPr>
            </w:pPr>
          </w:p>
        </w:tc>
        <w:tc>
          <w:tcPr>
            <w:tcW w:w="1216" w:type="dxa"/>
            <w:tcBorders>
              <w:top w:val="single" w:sz="4" w:space="0" w:color="auto"/>
            </w:tcBorders>
            <w:shd w:val="clear" w:color="000000" w:fill="FFFFFF"/>
            <w:noWrap/>
            <w:vAlign w:val="bottom"/>
          </w:tcPr>
          <w:p w14:paraId="4CFCAC84" w14:textId="77777777" w:rsidR="00D54A1A" w:rsidRPr="00481363" w:rsidRDefault="00D54A1A" w:rsidP="00D54A1A">
            <w:pPr>
              <w:spacing w:after="0" w:line="240" w:lineRule="auto"/>
              <w:jc w:val="right"/>
              <w:rPr>
                <w:rFonts w:eastAsia="Times New Roman"/>
                <w:sz w:val="22"/>
                <w:lang w:eastAsia="en-GB"/>
              </w:rPr>
            </w:pPr>
          </w:p>
        </w:tc>
        <w:tc>
          <w:tcPr>
            <w:tcW w:w="278" w:type="dxa"/>
            <w:shd w:val="clear" w:color="000000" w:fill="FFFFFF"/>
            <w:noWrap/>
            <w:vAlign w:val="bottom"/>
          </w:tcPr>
          <w:p w14:paraId="14733061" w14:textId="77777777" w:rsidR="00D54A1A" w:rsidRPr="00481363" w:rsidRDefault="00D54A1A" w:rsidP="00D54A1A">
            <w:pPr>
              <w:spacing w:after="0" w:line="240" w:lineRule="auto"/>
              <w:jc w:val="right"/>
              <w:rPr>
                <w:rFonts w:eastAsia="Times New Roman"/>
                <w:sz w:val="22"/>
                <w:lang w:eastAsia="en-GB"/>
              </w:rPr>
            </w:pPr>
          </w:p>
        </w:tc>
        <w:tc>
          <w:tcPr>
            <w:tcW w:w="278" w:type="dxa"/>
            <w:shd w:val="clear" w:color="000000" w:fill="FFFFFF"/>
            <w:noWrap/>
            <w:vAlign w:val="bottom"/>
          </w:tcPr>
          <w:p w14:paraId="2213A659" w14:textId="77777777" w:rsidR="00D54A1A" w:rsidRPr="00481363" w:rsidRDefault="00D54A1A" w:rsidP="00D54A1A">
            <w:pPr>
              <w:spacing w:after="0" w:line="240" w:lineRule="auto"/>
              <w:jc w:val="right"/>
              <w:rPr>
                <w:rFonts w:eastAsia="Times New Roman"/>
                <w:sz w:val="22"/>
                <w:lang w:eastAsia="en-GB"/>
              </w:rPr>
            </w:pPr>
          </w:p>
        </w:tc>
        <w:tc>
          <w:tcPr>
            <w:tcW w:w="1148" w:type="dxa"/>
            <w:tcBorders>
              <w:top w:val="single" w:sz="4" w:space="0" w:color="auto"/>
            </w:tcBorders>
            <w:shd w:val="clear" w:color="000000" w:fill="FFFFFF"/>
            <w:noWrap/>
            <w:vAlign w:val="bottom"/>
          </w:tcPr>
          <w:p w14:paraId="66E16525" w14:textId="77777777" w:rsidR="00D54A1A" w:rsidRPr="00481363" w:rsidRDefault="00D54A1A" w:rsidP="00D54A1A">
            <w:pPr>
              <w:spacing w:after="0" w:line="240" w:lineRule="auto"/>
              <w:jc w:val="right"/>
              <w:rPr>
                <w:rFonts w:eastAsia="Times New Roman"/>
                <w:sz w:val="22"/>
                <w:lang w:eastAsia="en-GB"/>
              </w:rPr>
            </w:pPr>
          </w:p>
        </w:tc>
      </w:tr>
      <w:tr w:rsidR="00D54A1A" w:rsidRPr="00481363" w14:paraId="0C5BC5A6" w14:textId="77777777" w:rsidTr="00DE4A90">
        <w:trPr>
          <w:trHeight w:val="270"/>
        </w:trPr>
        <w:tc>
          <w:tcPr>
            <w:tcW w:w="1170" w:type="dxa"/>
            <w:shd w:val="clear" w:color="000000" w:fill="FFFFFF"/>
            <w:noWrap/>
            <w:vAlign w:val="bottom"/>
            <w:hideMark/>
          </w:tcPr>
          <w:p w14:paraId="35FCF1F1"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 </w:t>
            </w:r>
          </w:p>
        </w:tc>
        <w:tc>
          <w:tcPr>
            <w:tcW w:w="3792" w:type="dxa"/>
            <w:shd w:val="clear" w:color="000000" w:fill="FFFFFF"/>
            <w:noWrap/>
            <w:vAlign w:val="bottom"/>
            <w:hideMark/>
          </w:tcPr>
          <w:p w14:paraId="43DA6ED0"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 </w:t>
            </w:r>
          </w:p>
        </w:tc>
        <w:tc>
          <w:tcPr>
            <w:tcW w:w="1261" w:type="dxa"/>
            <w:shd w:val="clear" w:color="000000" w:fill="FFFFFF"/>
            <w:noWrap/>
            <w:vAlign w:val="bottom"/>
            <w:hideMark/>
          </w:tcPr>
          <w:p w14:paraId="2DD9E73F"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B8932E2"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bottom w:val="single" w:sz="4" w:space="0" w:color="auto"/>
            </w:tcBorders>
            <w:shd w:val="clear" w:color="000000" w:fill="FFFFFF"/>
            <w:noWrap/>
            <w:vAlign w:val="bottom"/>
            <w:hideMark/>
          </w:tcPr>
          <w:p w14:paraId="7971B727"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A8C5612"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4CEB09B" w14:textId="5DE3C07A"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bottom w:val="single" w:sz="4" w:space="0" w:color="auto"/>
            </w:tcBorders>
            <w:shd w:val="clear" w:color="000000" w:fill="FFFFFF"/>
            <w:noWrap/>
            <w:vAlign w:val="bottom"/>
            <w:hideMark/>
          </w:tcPr>
          <w:p w14:paraId="5859E966"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r>
      <w:tr w:rsidR="00D54A1A" w:rsidRPr="00481363" w14:paraId="10687440" w14:textId="77777777" w:rsidTr="00DE4A90">
        <w:trPr>
          <w:trHeight w:val="270"/>
        </w:trPr>
        <w:tc>
          <w:tcPr>
            <w:tcW w:w="4962" w:type="dxa"/>
            <w:gridSpan w:val="2"/>
            <w:shd w:val="clear" w:color="000000" w:fill="FFFFFF"/>
            <w:noWrap/>
            <w:vAlign w:val="bottom"/>
            <w:hideMark/>
          </w:tcPr>
          <w:p w14:paraId="37BA31BE"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Total net assets / (liabilities)</w:t>
            </w:r>
          </w:p>
        </w:tc>
        <w:tc>
          <w:tcPr>
            <w:tcW w:w="1261" w:type="dxa"/>
            <w:shd w:val="clear" w:color="000000" w:fill="FFFFFF"/>
            <w:noWrap/>
            <w:vAlign w:val="bottom"/>
            <w:hideMark/>
          </w:tcPr>
          <w:p w14:paraId="7D1327F4"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62F0A4FD"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top w:val="single" w:sz="4" w:space="0" w:color="auto"/>
              <w:bottom w:val="single" w:sz="4" w:space="0" w:color="auto"/>
            </w:tcBorders>
            <w:shd w:val="clear" w:color="000000" w:fill="FFFFFF"/>
            <w:noWrap/>
            <w:vAlign w:val="bottom"/>
            <w:hideMark/>
          </w:tcPr>
          <w:p w14:paraId="44F666BC" w14:textId="5B5E34B6" w:rsidR="00D54A1A" w:rsidRPr="00481363" w:rsidRDefault="0070601B" w:rsidP="00D54A1A">
            <w:pPr>
              <w:spacing w:after="0" w:line="240" w:lineRule="auto"/>
              <w:jc w:val="right"/>
              <w:rPr>
                <w:rFonts w:eastAsia="Times New Roman"/>
                <w:b/>
                <w:bCs/>
                <w:sz w:val="22"/>
                <w:lang w:eastAsia="en-GB"/>
              </w:rPr>
            </w:pPr>
            <w:r>
              <w:rPr>
                <w:rFonts w:eastAsia="Times New Roman"/>
                <w:b/>
                <w:bCs/>
                <w:sz w:val="22"/>
                <w:lang w:eastAsia="en-GB"/>
              </w:rPr>
              <w:t>23,021</w:t>
            </w:r>
          </w:p>
        </w:tc>
        <w:tc>
          <w:tcPr>
            <w:tcW w:w="278" w:type="dxa"/>
            <w:shd w:val="clear" w:color="000000" w:fill="FFFFFF"/>
            <w:noWrap/>
            <w:vAlign w:val="bottom"/>
            <w:hideMark/>
          </w:tcPr>
          <w:p w14:paraId="3BD0188F" w14:textId="77777777" w:rsidR="00D54A1A" w:rsidRPr="00481363" w:rsidRDefault="00D54A1A" w:rsidP="00D54A1A">
            <w:pPr>
              <w:spacing w:after="0" w:line="240" w:lineRule="auto"/>
              <w:jc w:val="right"/>
              <w:rPr>
                <w:rFonts w:eastAsia="Times New Roman"/>
                <w:b/>
                <w:bCs/>
                <w:sz w:val="22"/>
                <w:lang w:eastAsia="en-GB"/>
              </w:rPr>
            </w:pPr>
            <w:r w:rsidRPr="00481363">
              <w:rPr>
                <w:rFonts w:eastAsia="Times New Roman"/>
                <w:b/>
                <w:bCs/>
                <w:sz w:val="22"/>
                <w:lang w:eastAsia="en-GB"/>
              </w:rPr>
              <w:t> </w:t>
            </w:r>
          </w:p>
        </w:tc>
        <w:tc>
          <w:tcPr>
            <w:tcW w:w="278" w:type="dxa"/>
            <w:shd w:val="clear" w:color="000000" w:fill="FFFFFF"/>
            <w:noWrap/>
            <w:vAlign w:val="bottom"/>
            <w:hideMark/>
          </w:tcPr>
          <w:p w14:paraId="394AECC2"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top w:val="single" w:sz="4" w:space="0" w:color="auto"/>
              <w:bottom w:val="single" w:sz="4" w:space="0" w:color="auto"/>
            </w:tcBorders>
            <w:shd w:val="clear" w:color="000000" w:fill="FFFFFF"/>
            <w:noWrap/>
            <w:vAlign w:val="bottom"/>
            <w:hideMark/>
          </w:tcPr>
          <w:p w14:paraId="0A699AE8" w14:textId="3310F8C6" w:rsidR="00D54A1A" w:rsidRPr="00481363" w:rsidRDefault="00D54A1A" w:rsidP="00D54A1A">
            <w:pPr>
              <w:spacing w:after="0" w:line="240" w:lineRule="auto"/>
              <w:jc w:val="right"/>
              <w:rPr>
                <w:rFonts w:eastAsia="Times New Roman"/>
                <w:b/>
                <w:bCs/>
                <w:sz w:val="22"/>
                <w:lang w:eastAsia="en-GB"/>
              </w:rPr>
            </w:pPr>
            <w:r>
              <w:rPr>
                <w:rFonts w:eastAsia="Times New Roman"/>
                <w:b/>
                <w:bCs/>
                <w:sz w:val="22"/>
                <w:lang w:eastAsia="en-GB"/>
              </w:rPr>
              <w:t>65,639</w:t>
            </w:r>
          </w:p>
        </w:tc>
      </w:tr>
      <w:tr w:rsidR="00D54A1A" w:rsidRPr="00481363" w14:paraId="4FD0E520" w14:textId="77777777" w:rsidTr="00DE4A90">
        <w:trPr>
          <w:trHeight w:val="270"/>
        </w:trPr>
        <w:tc>
          <w:tcPr>
            <w:tcW w:w="1170" w:type="dxa"/>
            <w:shd w:val="clear" w:color="000000" w:fill="FFFFFF"/>
            <w:noWrap/>
            <w:vAlign w:val="bottom"/>
            <w:hideMark/>
          </w:tcPr>
          <w:p w14:paraId="1240770C"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3792" w:type="dxa"/>
            <w:shd w:val="clear" w:color="000000" w:fill="FFFFFF"/>
            <w:noWrap/>
            <w:vAlign w:val="bottom"/>
            <w:hideMark/>
          </w:tcPr>
          <w:p w14:paraId="4E23B8E3"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61" w:type="dxa"/>
            <w:shd w:val="clear" w:color="000000" w:fill="FFFFFF"/>
            <w:noWrap/>
            <w:vAlign w:val="bottom"/>
            <w:hideMark/>
          </w:tcPr>
          <w:p w14:paraId="4B78B8C7"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 </w:t>
            </w:r>
          </w:p>
        </w:tc>
        <w:tc>
          <w:tcPr>
            <w:tcW w:w="278" w:type="dxa"/>
            <w:shd w:val="clear" w:color="000000" w:fill="FFFFFF"/>
            <w:noWrap/>
            <w:vAlign w:val="bottom"/>
            <w:hideMark/>
          </w:tcPr>
          <w:p w14:paraId="71557BBD"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 </w:t>
            </w:r>
          </w:p>
        </w:tc>
        <w:tc>
          <w:tcPr>
            <w:tcW w:w="1216" w:type="dxa"/>
            <w:shd w:val="clear" w:color="000000" w:fill="FFFFFF"/>
            <w:noWrap/>
            <w:vAlign w:val="bottom"/>
            <w:hideMark/>
          </w:tcPr>
          <w:p w14:paraId="7778EC81"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751611F6"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6ABC095E" w14:textId="6C4D53B5"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shd w:val="clear" w:color="000000" w:fill="FFFFFF"/>
            <w:noWrap/>
            <w:vAlign w:val="bottom"/>
            <w:hideMark/>
          </w:tcPr>
          <w:p w14:paraId="4AC056DB"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r>
      <w:tr w:rsidR="00D54A1A" w:rsidRPr="00481363" w14:paraId="77227318" w14:textId="77777777" w:rsidTr="00DE4A90">
        <w:trPr>
          <w:trHeight w:val="270"/>
        </w:trPr>
        <w:tc>
          <w:tcPr>
            <w:tcW w:w="4962" w:type="dxa"/>
            <w:gridSpan w:val="2"/>
            <w:shd w:val="clear" w:color="000000" w:fill="FFFFFF"/>
            <w:noWrap/>
            <w:vAlign w:val="bottom"/>
            <w:hideMark/>
          </w:tcPr>
          <w:p w14:paraId="1BF2E71A"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The funds of the charity</w:t>
            </w:r>
          </w:p>
        </w:tc>
        <w:tc>
          <w:tcPr>
            <w:tcW w:w="1261" w:type="dxa"/>
            <w:shd w:val="clear" w:color="000000" w:fill="FFFFFF"/>
            <w:noWrap/>
            <w:vAlign w:val="bottom"/>
            <w:hideMark/>
          </w:tcPr>
          <w:p w14:paraId="50988831"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06AD9F0A"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shd w:val="clear" w:color="000000" w:fill="FFFFFF"/>
            <w:noWrap/>
            <w:vAlign w:val="bottom"/>
            <w:hideMark/>
          </w:tcPr>
          <w:p w14:paraId="4DBAF0F0"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7BA0AC5"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573BEA67"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shd w:val="clear" w:color="000000" w:fill="FFFFFF"/>
            <w:noWrap/>
            <w:vAlign w:val="bottom"/>
            <w:hideMark/>
          </w:tcPr>
          <w:p w14:paraId="309C4C28" w14:textId="77E087D2"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r>
      <w:tr w:rsidR="00D54A1A" w:rsidRPr="00481363" w14:paraId="083CDCAC" w14:textId="77777777" w:rsidTr="00DE4A90">
        <w:trPr>
          <w:trHeight w:val="270"/>
        </w:trPr>
        <w:tc>
          <w:tcPr>
            <w:tcW w:w="4962" w:type="dxa"/>
            <w:gridSpan w:val="2"/>
            <w:shd w:val="clear" w:color="000000" w:fill="FFFFFF"/>
            <w:noWrap/>
            <w:vAlign w:val="bottom"/>
            <w:hideMark/>
          </w:tcPr>
          <w:p w14:paraId="7FA65461"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Unrestricted funds</w:t>
            </w:r>
          </w:p>
        </w:tc>
        <w:tc>
          <w:tcPr>
            <w:tcW w:w="1261" w:type="dxa"/>
            <w:shd w:val="clear" w:color="000000" w:fill="FFFFFF"/>
            <w:noWrap/>
            <w:vAlign w:val="bottom"/>
            <w:hideMark/>
          </w:tcPr>
          <w:p w14:paraId="2B000666" w14:textId="77777777" w:rsidR="00D54A1A" w:rsidRPr="00481363" w:rsidRDefault="00D54A1A" w:rsidP="00D54A1A">
            <w:pPr>
              <w:spacing w:after="0" w:line="240" w:lineRule="auto"/>
              <w:rPr>
                <w:rFonts w:eastAsia="Times New Roman"/>
                <w:sz w:val="22"/>
                <w:lang w:eastAsia="en-GB"/>
              </w:rPr>
            </w:pPr>
            <w:r>
              <w:rPr>
                <w:rFonts w:eastAsia="Times New Roman"/>
                <w:sz w:val="22"/>
                <w:lang w:eastAsia="en-GB"/>
              </w:rPr>
              <w:t>8</w:t>
            </w:r>
          </w:p>
        </w:tc>
        <w:tc>
          <w:tcPr>
            <w:tcW w:w="278" w:type="dxa"/>
            <w:shd w:val="clear" w:color="000000" w:fill="FFFFFF"/>
            <w:noWrap/>
            <w:vAlign w:val="bottom"/>
            <w:hideMark/>
          </w:tcPr>
          <w:p w14:paraId="3B0245F4"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shd w:val="clear" w:color="000000" w:fill="FFFFFF"/>
            <w:noWrap/>
            <w:vAlign w:val="bottom"/>
            <w:hideMark/>
          </w:tcPr>
          <w:p w14:paraId="614285BE" w14:textId="541E1850" w:rsidR="00D54A1A" w:rsidRPr="00481363" w:rsidRDefault="0070601B" w:rsidP="00D54A1A">
            <w:pPr>
              <w:spacing w:after="0" w:line="240" w:lineRule="auto"/>
              <w:jc w:val="right"/>
              <w:rPr>
                <w:rFonts w:eastAsia="Times New Roman"/>
                <w:sz w:val="22"/>
                <w:lang w:eastAsia="en-GB"/>
              </w:rPr>
            </w:pPr>
            <w:r>
              <w:rPr>
                <w:rFonts w:eastAsia="Times New Roman"/>
                <w:sz w:val="22"/>
                <w:lang w:eastAsia="en-GB"/>
              </w:rPr>
              <w:t>23,021</w:t>
            </w:r>
          </w:p>
        </w:tc>
        <w:tc>
          <w:tcPr>
            <w:tcW w:w="278" w:type="dxa"/>
            <w:shd w:val="clear" w:color="000000" w:fill="FFFFFF"/>
            <w:noWrap/>
            <w:vAlign w:val="bottom"/>
            <w:hideMark/>
          </w:tcPr>
          <w:p w14:paraId="5011BDA3"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53A4FA78"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shd w:val="clear" w:color="000000" w:fill="FFFFFF"/>
            <w:noWrap/>
            <w:vAlign w:val="bottom"/>
            <w:hideMark/>
          </w:tcPr>
          <w:p w14:paraId="7B29A8C7" w14:textId="2C51F575" w:rsidR="00D54A1A" w:rsidRPr="00481363" w:rsidRDefault="00D54A1A" w:rsidP="00D54A1A">
            <w:pPr>
              <w:spacing w:after="0" w:line="240" w:lineRule="auto"/>
              <w:jc w:val="right"/>
              <w:rPr>
                <w:rFonts w:eastAsia="Times New Roman"/>
                <w:sz w:val="22"/>
                <w:lang w:eastAsia="en-GB"/>
              </w:rPr>
            </w:pPr>
            <w:r>
              <w:rPr>
                <w:rFonts w:eastAsia="Times New Roman"/>
                <w:sz w:val="22"/>
                <w:lang w:eastAsia="en-GB"/>
              </w:rPr>
              <w:t>40,349</w:t>
            </w:r>
          </w:p>
        </w:tc>
      </w:tr>
      <w:tr w:rsidR="00D54A1A" w:rsidRPr="00481363" w14:paraId="0E585E70" w14:textId="77777777" w:rsidTr="00DE4A90">
        <w:trPr>
          <w:trHeight w:val="270"/>
        </w:trPr>
        <w:tc>
          <w:tcPr>
            <w:tcW w:w="4962" w:type="dxa"/>
            <w:gridSpan w:val="2"/>
            <w:shd w:val="clear" w:color="000000" w:fill="FFFFFF"/>
            <w:noWrap/>
            <w:vAlign w:val="bottom"/>
            <w:hideMark/>
          </w:tcPr>
          <w:p w14:paraId="21EA680F"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Restricted funds</w:t>
            </w:r>
          </w:p>
        </w:tc>
        <w:tc>
          <w:tcPr>
            <w:tcW w:w="1261" w:type="dxa"/>
            <w:shd w:val="clear" w:color="000000" w:fill="FFFFFF"/>
            <w:noWrap/>
            <w:vAlign w:val="bottom"/>
            <w:hideMark/>
          </w:tcPr>
          <w:p w14:paraId="38A6DC6B" w14:textId="77777777" w:rsidR="00D54A1A" w:rsidRPr="00481363" w:rsidRDefault="00D54A1A" w:rsidP="00D54A1A">
            <w:pPr>
              <w:spacing w:after="0" w:line="240" w:lineRule="auto"/>
              <w:rPr>
                <w:rFonts w:eastAsia="Times New Roman"/>
                <w:sz w:val="22"/>
                <w:lang w:eastAsia="en-GB"/>
              </w:rPr>
            </w:pPr>
            <w:r>
              <w:rPr>
                <w:rFonts w:eastAsia="Times New Roman"/>
                <w:sz w:val="22"/>
                <w:lang w:eastAsia="en-GB"/>
              </w:rPr>
              <w:t>8</w:t>
            </w:r>
          </w:p>
        </w:tc>
        <w:tc>
          <w:tcPr>
            <w:tcW w:w="278" w:type="dxa"/>
            <w:shd w:val="clear" w:color="000000" w:fill="FFFFFF"/>
            <w:noWrap/>
            <w:vAlign w:val="bottom"/>
            <w:hideMark/>
          </w:tcPr>
          <w:p w14:paraId="7462CDF5"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bottom w:val="single" w:sz="4" w:space="0" w:color="auto"/>
            </w:tcBorders>
            <w:shd w:val="clear" w:color="000000" w:fill="FFFFFF"/>
            <w:noWrap/>
            <w:vAlign w:val="bottom"/>
            <w:hideMark/>
          </w:tcPr>
          <w:p w14:paraId="0D842F16" w14:textId="313CBFEA" w:rsidR="00D54A1A" w:rsidRPr="00481363" w:rsidRDefault="00084C09" w:rsidP="00D54A1A">
            <w:pPr>
              <w:spacing w:after="0" w:line="240" w:lineRule="auto"/>
              <w:jc w:val="right"/>
              <w:rPr>
                <w:rFonts w:eastAsia="Times New Roman"/>
                <w:sz w:val="22"/>
                <w:lang w:eastAsia="en-GB"/>
              </w:rPr>
            </w:pPr>
            <w:r>
              <w:rPr>
                <w:rFonts w:eastAsia="Times New Roman"/>
                <w:sz w:val="22"/>
                <w:lang w:eastAsia="en-GB"/>
              </w:rPr>
              <w:t>-</w:t>
            </w:r>
          </w:p>
        </w:tc>
        <w:tc>
          <w:tcPr>
            <w:tcW w:w="278" w:type="dxa"/>
            <w:shd w:val="clear" w:color="000000" w:fill="FFFFFF"/>
            <w:noWrap/>
            <w:vAlign w:val="bottom"/>
            <w:hideMark/>
          </w:tcPr>
          <w:p w14:paraId="230F14DE"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14A05321"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bottom w:val="single" w:sz="4" w:space="0" w:color="auto"/>
            </w:tcBorders>
            <w:shd w:val="clear" w:color="000000" w:fill="FFFFFF"/>
            <w:noWrap/>
            <w:vAlign w:val="bottom"/>
            <w:hideMark/>
          </w:tcPr>
          <w:p w14:paraId="65A1E198" w14:textId="0FF88382"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25,290</w:t>
            </w:r>
          </w:p>
        </w:tc>
      </w:tr>
      <w:tr w:rsidR="00D54A1A" w:rsidRPr="00481363" w14:paraId="1BBBBE3C" w14:textId="77777777" w:rsidTr="00DE4A90">
        <w:trPr>
          <w:trHeight w:val="270"/>
        </w:trPr>
        <w:tc>
          <w:tcPr>
            <w:tcW w:w="4962" w:type="dxa"/>
            <w:gridSpan w:val="2"/>
            <w:shd w:val="clear" w:color="000000" w:fill="FFFFFF"/>
            <w:noWrap/>
            <w:vAlign w:val="bottom"/>
            <w:hideMark/>
          </w:tcPr>
          <w:p w14:paraId="6F2B9679" w14:textId="77777777" w:rsidR="00D54A1A" w:rsidRPr="00481363" w:rsidRDefault="00D54A1A" w:rsidP="00D54A1A">
            <w:pPr>
              <w:spacing w:after="0" w:line="240" w:lineRule="auto"/>
              <w:rPr>
                <w:rFonts w:eastAsia="Times New Roman"/>
                <w:b/>
                <w:bCs/>
                <w:sz w:val="22"/>
                <w:lang w:eastAsia="en-GB"/>
              </w:rPr>
            </w:pPr>
            <w:r w:rsidRPr="00481363">
              <w:rPr>
                <w:rFonts w:eastAsia="Times New Roman"/>
                <w:b/>
                <w:bCs/>
                <w:sz w:val="22"/>
                <w:lang w:eastAsia="en-GB"/>
              </w:rPr>
              <w:t>Total funds</w:t>
            </w:r>
          </w:p>
        </w:tc>
        <w:tc>
          <w:tcPr>
            <w:tcW w:w="1261" w:type="dxa"/>
            <w:shd w:val="clear" w:color="000000" w:fill="FFFFFF"/>
            <w:noWrap/>
            <w:vAlign w:val="bottom"/>
            <w:hideMark/>
          </w:tcPr>
          <w:p w14:paraId="76388B1A"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278" w:type="dxa"/>
            <w:shd w:val="clear" w:color="000000" w:fill="FFFFFF"/>
            <w:noWrap/>
            <w:vAlign w:val="bottom"/>
            <w:hideMark/>
          </w:tcPr>
          <w:p w14:paraId="723D5B0E" w14:textId="77777777" w:rsidR="00D54A1A" w:rsidRPr="00481363" w:rsidRDefault="00D54A1A" w:rsidP="00D54A1A">
            <w:pPr>
              <w:spacing w:after="0" w:line="240" w:lineRule="auto"/>
              <w:rPr>
                <w:rFonts w:eastAsia="Times New Roman"/>
                <w:sz w:val="22"/>
                <w:lang w:eastAsia="en-GB"/>
              </w:rPr>
            </w:pPr>
            <w:r w:rsidRPr="00481363">
              <w:rPr>
                <w:rFonts w:eastAsia="Times New Roman"/>
                <w:sz w:val="22"/>
                <w:lang w:eastAsia="en-GB"/>
              </w:rPr>
              <w:t> </w:t>
            </w:r>
          </w:p>
        </w:tc>
        <w:tc>
          <w:tcPr>
            <w:tcW w:w="1216" w:type="dxa"/>
            <w:tcBorders>
              <w:top w:val="single" w:sz="4" w:space="0" w:color="auto"/>
              <w:bottom w:val="double" w:sz="4" w:space="0" w:color="auto"/>
            </w:tcBorders>
            <w:shd w:val="clear" w:color="000000" w:fill="FFFFFF"/>
            <w:noWrap/>
            <w:vAlign w:val="bottom"/>
            <w:hideMark/>
          </w:tcPr>
          <w:p w14:paraId="36DB169B" w14:textId="05B00984" w:rsidR="00D54A1A" w:rsidRPr="00481363" w:rsidRDefault="0070601B" w:rsidP="00D54A1A">
            <w:pPr>
              <w:spacing w:after="0" w:line="240" w:lineRule="auto"/>
              <w:jc w:val="right"/>
              <w:rPr>
                <w:rFonts w:eastAsia="Times New Roman"/>
                <w:b/>
                <w:bCs/>
                <w:sz w:val="22"/>
                <w:lang w:eastAsia="en-GB"/>
              </w:rPr>
            </w:pPr>
            <w:r>
              <w:rPr>
                <w:rFonts w:eastAsia="Times New Roman"/>
                <w:b/>
                <w:bCs/>
                <w:sz w:val="22"/>
                <w:lang w:eastAsia="en-GB"/>
              </w:rPr>
              <w:t>23,021</w:t>
            </w:r>
          </w:p>
        </w:tc>
        <w:tc>
          <w:tcPr>
            <w:tcW w:w="278" w:type="dxa"/>
            <w:shd w:val="clear" w:color="000000" w:fill="FFFFFF"/>
            <w:noWrap/>
            <w:vAlign w:val="bottom"/>
            <w:hideMark/>
          </w:tcPr>
          <w:p w14:paraId="0DFF0F27" w14:textId="77777777" w:rsidR="00D54A1A" w:rsidRPr="00481363" w:rsidRDefault="00D54A1A" w:rsidP="00D54A1A">
            <w:pPr>
              <w:spacing w:after="0" w:line="240" w:lineRule="auto"/>
              <w:jc w:val="right"/>
              <w:rPr>
                <w:rFonts w:eastAsia="Times New Roman"/>
                <w:b/>
                <w:bCs/>
                <w:sz w:val="22"/>
                <w:lang w:eastAsia="en-GB"/>
              </w:rPr>
            </w:pPr>
            <w:r w:rsidRPr="00481363">
              <w:rPr>
                <w:rFonts w:eastAsia="Times New Roman"/>
                <w:b/>
                <w:bCs/>
                <w:sz w:val="22"/>
                <w:lang w:eastAsia="en-GB"/>
              </w:rPr>
              <w:t> </w:t>
            </w:r>
          </w:p>
        </w:tc>
        <w:tc>
          <w:tcPr>
            <w:tcW w:w="278" w:type="dxa"/>
            <w:shd w:val="clear" w:color="000000" w:fill="FFFFFF"/>
            <w:noWrap/>
            <w:vAlign w:val="bottom"/>
            <w:hideMark/>
          </w:tcPr>
          <w:p w14:paraId="0CF512A7" w14:textId="77777777" w:rsidR="00D54A1A" w:rsidRPr="00481363" w:rsidRDefault="00D54A1A" w:rsidP="00D54A1A">
            <w:pPr>
              <w:spacing w:after="0" w:line="240" w:lineRule="auto"/>
              <w:jc w:val="right"/>
              <w:rPr>
                <w:rFonts w:eastAsia="Times New Roman"/>
                <w:sz w:val="22"/>
                <w:lang w:eastAsia="en-GB"/>
              </w:rPr>
            </w:pPr>
            <w:r w:rsidRPr="00481363">
              <w:rPr>
                <w:rFonts w:eastAsia="Times New Roman"/>
                <w:sz w:val="22"/>
                <w:lang w:eastAsia="en-GB"/>
              </w:rPr>
              <w:t> </w:t>
            </w:r>
          </w:p>
        </w:tc>
        <w:tc>
          <w:tcPr>
            <w:tcW w:w="1148" w:type="dxa"/>
            <w:tcBorders>
              <w:top w:val="single" w:sz="4" w:space="0" w:color="auto"/>
              <w:bottom w:val="single" w:sz="4" w:space="0" w:color="auto"/>
            </w:tcBorders>
            <w:shd w:val="clear" w:color="000000" w:fill="FFFFFF"/>
            <w:noWrap/>
            <w:vAlign w:val="bottom"/>
            <w:hideMark/>
          </w:tcPr>
          <w:p w14:paraId="30D94F16" w14:textId="7C939B48" w:rsidR="00D54A1A" w:rsidRPr="00481363" w:rsidRDefault="00D54A1A" w:rsidP="00D54A1A">
            <w:pPr>
              <w:spacing w:after="0" w:line="240" w:lineRule="auto"/>
              <w:jc w:val="right"/>
              <w:rPr>
                <w:rFonts w:eastAsia="Times New Roman"/>
                <w:b/>
                <w:bCs/>
                <w:sz w:val="22"/>
                <w:lang w:eastAsia="en-GB"/>
              </w:rPr>
            </w:pPr>
            <w:r>
              <w:rPr>
                <w:rFonts w:eastAsia="Times New Roman"/>
                <w:b/>
                <w:bCs/>
                <w:sz w:val="22"/>
                <w:lang w:eastAsia="en-GB"/>
              </w:rPr>
              <w:t>65,639</w:t>
            </w:r>
          </w:p>
        </w:tc>
      </w:tr>
    </w:tbl>
    <w:p w14:paraId="0C7DC2F7" w14:textId="77777777" w:rsidR="000806C0" w:rsidRDefault="000806C0" w:rsidP="000806C0">
      <w:pPr>
        <w:rPr>
          <w:b/>
          <w:color w:val="000000" w:themeColor="text1"/>
          <w:szCs w:val="24"/>
          <w:lang w:eastAsia="en-GB"/>
        </w:rPr>
      </w:pPr>
      <w:r>
        <w:rPr>
          <w:noProof/>
          <w:lang w:eastAsia="en-GB"/>
        </w:rPr>
        <mc:AlternateContent>
          <mc:Choice Requires="wps">
            <w:drawing>
              <wp:anchor distT="0" distB="0" distL="114300" distR="114300" simplePos="0" relativeHeight="251659264" behindDoc="0" locked="0" layoutInCell="1" allowOverlap="1" wp14:anchorId="6F0835B2" wp14:editId="2900DC56">
                <wp:simplePos x="0" y="0"/>
                <wp:positionH relativeFrom="page">
                  <wp:posOffset>2856865</wp:posOffset>
                </wp:positionH>
                <wp:positionV relativeFrom="paragraph">
                  <wp:posOffset>-613410</wp:posOffset>
                </wp:positionV>
                <wp:extent cx="125730" cy="259080"/>
                <wp:effectExtent l="0" t="0" r="0" b="0"/>
                <wp:wrapNone/>
                <wp:docPr id="131" name="docshape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197"/>
                            </w:tblGrid>
                            <w:tr w:rsidR="000806C0" w14:paraId="3189AC31" w14:textId="77777777">
                              <w:trPr>
                                <w:trHeight w:val="204"/>
                              </w:trPr>
                              <w:tc>
                                <w:tcPr>
                                  <w:tcW w:w="197" w:type="dxa"/>
                                </w:tcPr>
                                <w:p w14:paraId="035A12A3" w14:textId="77777777" w:rsidR="000806C0" w:rsidRDefault="000806C0">
                                  <w:pPr>
                                    <w:pStyle w:val="TableParagraph"/>
                                    <w:rPr>
                                      <w:rFonts w:ascii="Times New Roman"/>
                                      <w:sz w:val="14"/>
                                    </w:rPr>
                                  </w:pPr>
                                </w:p>
                              </w:tc>
                            </w:tr>
                            <w:tr w:rsidR="000806C0" w14:paraId="4A7F84A9" w14:textId="77777777">
                              <w:trPr>
                                <w:trHeight w:val="204"/>
                              </w:trPr>
                              <w:tc>
                                <w:tcPr>
                                  <w:tcW w:w="197" w:type="dxa"/>
                                </w:tcPr>
                                <w:p w14:paraId="099F9764" w14:textId="77777777" w:rsidR="000806C0" w:rsidRDefault="000806C0">
                                  <w:pPr>
                                    <w:pStyle w:val="TableParagraph"/>
                                    <w:rPr>
                                      <w:rFonts w:ascii="Times New Roman"/>
                                      <w:sz w:val="14"/>
                                    </w:rPr>
                                  </w:pPr>
                                </w:p>
                              </w:tc>
                            </w:tr>
                          </w:tbl>
                          <w:p w14:paraId="19111D1D" w14:textId="77777777" w:rsidR="000806C0" w:rsidRDefault="000806C0" w:rsidP="000806C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0835B2" id="_x0000_t202" coordsize="21600,21600" o:spt="202" path="m,l,21600r21600,l21600,xe">
                <v:stroke joinstyle="miter"/>
                <v:path gradientshapeok="t" o:connecttype="rect"/>
              </v:shapetype>
              <v:shape id="docshape61" o:spid="_x0000_s1026" type="#_x0000_t202" style="position:absolute;margin-left:224.95pt;margin-top:-48.3pt;width:9.9pt;height:20.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197"/>
                      </w:tblGrid>
                      <w:tr w:rsidR="000806C0" w14:paraId="3189AC31" w14:textId="77777777">
                        <w:trPr>
                          <w:trHeight w:val="204"/>
                        </w:trPr>
                        <w:tc>
                          <w:tcPr>
                            <w:tcW w:w="197" w:type="dxa"/>
                          </w:tcPr>
                          <w:p w14:paraId="035A12A3" w14:textId="77777777" w:rsidR="000806C0" w:rsidRDefault="000806C0">
                            <w:pPr>
                              <w:pStyle w:val="TableParagraph"/>
                              <w:rPr>
                                <w:rFonts w:ascii="Times New Roman"/>
                                <w:sz w:val="14"/>
                              </w:rPr>
                            </w:pPr>
                          </w:p>
                        </w:tc>
                      </w:tr>
                      <w:tr w:rsidR="000806C0" w14:paraId="4A7F84A9" w14:textId="77777777">
                        <w:trPr>
                          <w:trHeight w:val="204"/>
                        </w:trPr>
                        <w:tc>
                          <w:tcPr>
                            <w:tcW w:w="197" w:type="dxa"/>
                          </w:tcPr>
                          <w:p w14:paraId="099F9764" w14:textId="77777777" w:rsidR="000806C0" w:rsidRDefault="000806C0">
                            <w:pPr>
                              <w:pStyle w:val="TableParagraph"/>
                              <w:rPr>
                                <w:rFonts w:ascii="Times New Roman"/>
                                <w:sz w:val="14"/>
                              </w:rPr>
                            </w:pPr>
                          </w:p>
                        </w:tc>
                      </w:tr>
                    </w:tbl>
                    <w:p w14:paraId="19111D1D" w14:textId="77777777" w:rsidR="000806C0" w:rsidRDefault="000806C0" w:rsidP="000806C0">
                      <w:pPr>
                        <w:pStyle w:val="BodyText"/>
                      </w:pPr>
                    </w:p>
                  </w:txbxContent>
                </v:textbox>
                <w10:wrap anchorx="page"/>
              </v:shape>
            </w:pict>
          </mc:Fallback>
        </mc:AlternateContent>
      </w:r>
      <w:bookmarkStart w:id="55" w:name="_Toc132121119"/>
    </w:p>
    <w:p w14:paraId="4FAD35ED" w14:textId="77777777" w:rsidR="000806C0" w:rsidRDefault="000806C0" w:rsidP="000806C0">
      <w:pPr>
        <w:rPr>
          <w:lang w:eastAsia="en-GB"/>
        </w:rPr>
      </w:pPr>
    </w:p>
    <w:p w14:paraId="42FAA7C7" w14:textId="69CDF74C" w:rsidR="000806C0" w:rsidRDefault="000806C0" w:rsidP="000806C0">
      <w:pPr>
        <w:rPr>
          <w:bCs/>
          <w:color w:val="000000" w:themeColor="text1"/>
          <w:szCs w:val="40"/>
          <w:lang w:eastAsia="en-GB"/>
        </w:rPr>
      </w:pPr>
      <w:r w:rsidRPr="00D903DF">
        <w:rPr>
          <w:bCs/>
          <w:color w:val="000000" w:themeColor="text1"/>
          <w:szCs w:val="40"/>
          <w:lang w:eastAsia="en-GB"/>
        </w:rPr>
        <w:t xml:space="preserve">The financial statements were approved by the Trustees </w:t>
      </w:r>
      <w:r>
        <w:rPr>
          <w:bCs/>
          <w:color w:val="000000" w:themeColor="text1"/>
          <w:szCs w:val="40"/>
          <w:lang w:eastAsia="en-GB"/>
        </w:rPr>
        <w:t xml:space="preserve">on </w:t>
      </w:r>
      <w:r w:rsidR="00B630EE">
        <w:rPr>
          <w:bCs/>
          <w:color w:val="000000" w:themeColor="text1"/>
          <w:szCs w:val="40"/>
          <w:lang w:eastAsia="en-GB"/>
        </w:rPr>
        <w:t>xxx</w:t>
      </w:r>
      <w:r>
        <w:rPr>
          <w:bCs/>
          <w:color w:val="000000" w:themeColor="text1"/>
          <w:szCs w:val="40"/>
          <w:lang w:eastAsia="en-GB"/>
        </w:rPr>
        <w:t xml:space="preserve"> </w:t>
      </w:r>
      <w:r w:rsidRPr="00D903DF">
        <w:rPr>
          <w:bCs/>
          <w:color w:val="000000" w:themeColor="text1"/>
          <w:szCs w:val="40"/>
          <w:lang w:eastAsia="en-GB"/>
        </w:rPr>
        <w:t>and signed on their behalf by:</w:t>
      </w:r>
      <w:r w:rsidRPr="003100C3">
        <w:rPr>
          <w:bCs/>
          <w:color w:val="000000" w:themeColor="text1"/>
          <w:szCs w:val="40"/>
          <w:lang w:eastAsia="en-GB"/>
        </w:rPr>
        <w:t xml:space="preserve"> </w:t>
      </w:r>
    </w:p>
    <w:p w14:paraId="25035F9A" w14:textId="77777777" w:rsidR="000806C0" w:rsidRPr="00D903DF" w:rsidRDefault="000806C0" w:rsidP="000806C0">
      <w:pPr>
        <w:rPr>
          <w:bCs/>
          <w:color w:val="000000" w:themeColor="text1"/>
          <w:szCs w:val="40"/>
          <w:lang w:eastAsia="en-GB"/>
        </w:rPr>
      </w:pPr>
      <w:r>
        <w:rPr>
          <w:b/>
          <w:bCs/>
          <w:noProof/>
          <w:color w:val="000000"/>
          <w:sz w:val="52"/>
          <w:szCs w:val="52"/>
          <w:lang w:eastAsia="en-GB"/>
        </w:rPr>
        <w:drawing>
          <wp:inline distT="0" distB="0" distL="0" distR="0" wp14:anchorId="21118DA9" wp14:editId="39744BA2">
            <wp:extent cx="2172970" cy="663575"/>
            <wp:effectExtent l="0" t="0" r="0" b="0"/>
            <wp:docPr id="232429127" name="Picture 6"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29127" name="Picture 6" descr="A close-up of a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72970" cy="663575"/>
                    </a:xfrm>
                    <a:prstGeom prst="rect">
                      <a:avLst/>
                    </a:prstGeom>
                  </pic:spPr>
                </pic:pic>
              </a:graphicData>
            </a:graphic>
          </wp:inline>
        </w:drawing>
      </w:r>
    </w:p>
    <w:p w14:paraId="0D77566A" w14:textId="32B1C61C" w:rsidR="000806C0" w:rsidRPr="001A000A" w:rsidRDefault="000806C0" w:rsidP="000806C0">
      <w:pPr>
        <w:rPr>
          <w:b/>
          <w:color w:val="000000" w:themeColor="text1"/>
          <w:szCs w:val="40"/>
          <w:lang w:eastAsia="en-GB"/>
        </w:rPr>
      </w:pPr>
      <w:r w:rsidRPr="001A000A">
        <w:rPr>
          <w:b/>
          <w:color w:val="000000" w:themeColor="text1"/>
          <w:szCs w:val="40"/>
          <w:lang w:eastAsia="en-GB"/>
        </w:rPr>
        <w:t xml:space="preserve">Marie-Clare Stone                               </w:t>
      </w:r>
      <w:r w:rsidRPr="001A000A">
        <w:rPr>
          <w:b/>
          <w:color w:val="000000" w:themeColor="text1"/>
          <w:szCs w:val="40"/>
          <w:lang w:eastAsia="en-GB"/>
        </w:rPr>
        <w:tab/>
        <w:t xml:space="preserve">  </w:t>
      </w:r>
      <w:r>
        <w:rPr>
          <w:b/>
          <w:color w:val="000000" w:themeColor="text1"/>
          <w:szCs w:val="40"/>
          <w:lang w:eastAsia="en-GB"/>
        </w:rPr>
        <w:tab/>
      </w:r>
      <w:r>
        <w:rPr>
          <w:b/>
          <w:color w:val="000000" w:themeColor="text1"/>
          <w:szCs w:val="40"/>
          <w:lang w:eastAsia="en-GB"/>
        </w:rPr>
        <w:tab/>
      </w:r>
      <w:r w:rsidR="00B630EE">
        <w:rPr>
          <w:b/>
          <w:color w:val="000000" w:themeColor="text1"/>
          <w:szCs w:val="40"/>
          <w:lang w:eastAsia="en-GB"/>
        </w:rPr>
        <w:t>John</w:t>
      </w:r>
      <w:r w:rsidR="00E01A03">
        <w:rPr>
          <w:b/>
          <w:color w:val="000000" w:themeColor="text1"/>
          <w:szCs w:val="40"/>
          <w:lang w:eastAsia="en-GB"/>
        </w:rPr>
        <w:t>-</w:t>
      </w:r>
      <w:r w:rsidR="00B630EE">
        <w:rPr>
          <w:b/>
          <w:color w:val="000000" w:themeColor="text1"/>
          <w:szCs w:val="40"/>
          <w:lang w:eastAsia="en-GB"/>
        </w:rPr>
        <w:t>Paui Marks</w:t>
      </w:r>
      <w:r>
        <w:rPr>
          <w:b/>
          <w:color w:val="000000" w:themeColor="text1"/>
          <w:szCs w:val="40"/>
          <w:lang w:eastAsia="en-GB"/>
        </w:rPr>
        <w:tab/>
      </w:r>
    </w:p>
    <w:p w14:paraId="363ACE37" w14:textId="77777777" w:rsidR="000806C0" w:rsidRPr="001A000A" w:rsidRDefault="000806C0" w:rsidP="000806C0">
      <w:pPr>
        <w:rPr>
          <w:b/>
          <w:color w:val="000000" w:themeColor="text1"/>
          <w:szCs w:val="40"/>
          <w:lang w:eastAsia="en-GB"/>
        </w:rPr>
      </w:pPr>
      <w:r w:rsidRPr="001A000A">
        <w:rPr>
          <w:b/>
          <w:color w:val="000000" w:themeColor="text1"/>
          <w:szCs w:val="40"/>
          <w:lang w:eastAsia="en-GB"/>
        </w:rPr>
        <w:t xml:space="preserve">Honorary Treasurer                            </w:t>
      </w:r>
      <w:r w:rsidRPr="001A000A">
        <w:rPr>
          <w:b/>
          <w:color w:val="000000" w:themeColor="text1"/>
          <w:szCs w:val="40"/>
          <w:lang w:eastAsia="en-GB"/>
        </w:rPr>
        <w:tab/>
        <w:t xml:space="preserve"> </w:t>
      </w:r>
      <w:r>
        <w:rPr>
          <w:b/>
          <w:color w:val="000000" w:themeColor="text1"/>
          <w:szCs w:val="40"/>
          <w:lang w:eastAsia="en-GB"/>
        </w:rPr>
        <w:tab/>
      </w:r>
      <w:r>
        <w:rPr>
          <w:b/>
          <w:color w:val="000000" w:themeColor="text1"/>
          <w:szCs w:val="40"/>
          <w:lang w:eastAsia="en-GB"/>
        </w:rPr>
        <w:tab/>
      </w:r>
      <w:r w:rsidRPr="001A000A">
        <w:rPr>
          <w:b/>
          <w:color w:val="000000" w:themeColor="text1"/>
          <w:szCs w:val="40"/>
          <w:lang w:eastAsia="en-GB"/>
        </w:rPr>
        <w:t>Chair</w:t>
      </w:r>
    </w:p>
    <w:p w14:paraId="0905E62E" w14:textId="77777777" w:rsidR="000806C0" w:rsidRDefault="000806C0" w:rsidP="000806C0">
      <w:pPr>
        <w:rPr>
          <w:b/>
          <w:color w:val="000000" w:themeColor="text1"/>
          <w:szCs w:val="24"/>
          <w:lang w:eastAsia="en-GB"/>
        </w:rPr>
      </w:pPr>
    </w:p>
    <w:p w14:paraId="425C3027" w14:textId="77777777" w:rsidR="000806C0" w:rsidRDefault="000806C0" w:rsidP="000806C0">
      <w:pPr>
        <w:rPr>
          <w:b/>
          <w:color w:val="000000" w:themeColor="text1"/>
          <w:szCs w:val="24"/>
          <w:lang w:eastAsia="en-GB"/>
        </w:rPr>
      </w:pPr>
    </w:p>
    <w:p w14:paraId="30C4FC05" w14:textId="16F4F125" w:rsidR="000806C0" w:rsidRDefault="000806C0" w:rsidP="000806C0">
      <w:pPr>
        <w:rPr>
          <w:b/>
          <w:color w:val="000000" w:themeColor="text1"/>
          <w:szCs w:val="24"/>
          <w:lang w:eastAsia="en-GB"/>
        </w:rPr>
      </w:pPr>
      <w:r>
        <w:rPr>
          <w:b/>
          <w:color w:val="000000" w:themeColor="text1"/>
          <w:szCs w:val="24"/>
          <w:lang w:eastAsia="en-GB"/>
        </w:rPr>
        <w:br w:type="page"/>
      </w:r>
    </w:p>
    <w:p w14:paraId="3A775200" w14:textId="05B68B94" w:rsidR="000806C0" w:rsidRPr="00B93578" w:rsidRDefault="000806C0" w:rsidP="0072492C">
      <w:pPr>
        <w:rPr>
          <w:rFonts w:eastAsiaTheme="majorEastAsia"/>
          <w:color w:val="0F4761" w:themeColor="accent1" w:themeShade="BF"/>
          <w:lang w:eastAsia="en-GB"/>
        </w:rPr>
      </w:pPr>
      <w:bookmarkStart w:id="56" w:name="_Toc132717617"/>
      <w:bookmarkStart w:id="57" w:name="_Toc203049120"/>
      <w:r w:rsidRPr="00430E5C">
        <w:rPr>
          <w:lang w:eastAsia="en-GB"/>
        </w:rPr>
        <w:t>Notes to the Accounts</w:t>
      </w:r>
      <w:bookmarkEnd w:id="44"/>
      <w:bookmarkEnd w:id="55"/>
      <w:bookmarkEnd w:id="56"/>
      <w:bookmarkEnd w:id="57"/>
    </w:p>
    <w:p w14:paraId="026CF61F" w14:textId="69661D22" w:rsidR="000806C0" w:rsidRPr="008D1C72" w:rsidRDefault="00B93578" w:rsidP="008D1C72">
      <w:pPr>
        <w:pStyle w:val="Heading3"/>
        <w:rPr>
          <w:rFonts w:ascii="Arial" w:hAnsi="Arial" w:cs="Arial"/>
          <w:color w:val="auto"/>
          <w:lang w:val="en-US"/>
        </w:rPr>
      </w:pPr>
      <w:bookmarkStart w:id="58" w:name="_Toc132717618"/>
      <w:bookmarkStart w:id="59" w:name="_Toc203049121"/>
      <w:bookmarkStart w:id="60" w:name="_Toc230364250"/>
      <w:r w:rsidRPr="007953FB">
        <w:rPr>
          <w:rFonts w:ascii="Arial" w:hAnsi="Arial" w:cs="Arial"/>
          <w:color w:val="auto"/>
          <w:lang w:val="en-US"/>
        </w:rPr>
        <w:t>1.</w:t>
      </w:r>
      <w:r w:rsidR="000806C0" w:rsidRPr="007953FB">
        <w:rPr>
          <w:rFonts w:ascii="Arial" w:hAnsi="Arial" w:cs="Arial"/>
          <w:color w:val="auto"/>
          <w:lang w:val="en-US"/>
        </w:rPr>
        <w:t>Accounting Policies</w:t>
      </w:r>
      <w:bookmarkEnd w:id="58"/>
      <w:bookmarkEnd w:id="59"/>
      <w:bookmarkEnd w:id="60"/>
    </w:p>
    <w:p w14:paraId="292AABBA" w14:textId="24D1EBF5" w:rsidR="000806C0" w:rsidRPr="007953FB" w:rsidRDefault="007953FB" w:rsidP="007953FB">
      <w:pPr>
        <w:pStyle w:val="Heading3"/>
        <w:rPr>
          <w:rFonts w:ascii="Arial" w:hAnsi="Arial" w:cs="Arial"/>
          <w:color w:val="auto"/>
          <w:lang w:val="en-US"/>
        </w:rPr>
      </w:pPr>
      <w:bookmarkStart w:id="61" w:name="_Toc132717619"/>
      <w:bookmarkStart w:id="62" w:name="_Toc203049122"/>
      <w:bookmarkStart w:id="63" w:name="_Toc230364251"/>
      <w:r>
        <w:rPr>
          <w:rFonts w:ascii="Arial" w:hAnsi="Arial" w:cs="Arial"/>
          <w:color w:val="auto"/>
          <w:lang w:val="en-US"/>
        </w:rPr>
        <w:t xml:space="preserve">1.1 </w:t>
      </w:r>
      <w:r w:rsidR="000806C0" w:rsidRPr="007953FB">
        <w:rPr>
          <w:rFonts w:ascii="Arial" w:hAnsi="Arial" w:cs="Arial"/>
          <w:color w:val="auto"/>
          <w:lang w:val="en-US"/>
        </w:rPr>
        <w:t>Basis of preparation of accounts</w:t>
      </w:r>
      <w:bookmarkEnd w:id="61"/>
      <w:bookmarkEnd w:id="62"/>
      <w:bookmarkEnd w:id="63"/>
    </w:p>
    <w:p w14:paraId="650AB558" w14:textId="77777777" w:rsidR="000806C0" w:rsidRPr="00B15E50" w:rsidRDefault="000806C0" w:rsidP="000806C0">
      <w:pPr>
        <w:shd w:val="clear" w:color="auto" w:fill="FFFFFF"/>
        <w:spacing w:after="0" w:line="240" w:lineRule="auto"/>
        <w:jc w:val="both"/>
        <w:rPr>
          <w:color w:val="000000" w:themeColor="text1"/>
          <w:szCs w:val="24"/>
        </w:rPr>
      </w:pPr>
      <w:r w:rsidRPr="003D3AD0">
        <w:rPr>
          <w:color w:val="000000" w:themeColor="text1"/>
          <w:szCs w:val="24"/>
        </w:rPr>
        <w:t>The financial statements have been prepared in accordance with the Charities SORP (FRS 102) Accounting</w:t>
      </w:r>
      <w:r>
        <w:rPr>
          <w:color w:val="000000" w:themeColor="text1"/>
          <w:szCs w:val="24"/>
        </w:rPr>
        <w:t xml:space="preserve"> </w:t>
      </w:r>
      <w:r w:rsidRPr="003D3AD0">
        <w:rPr>
          <w:color w:val="000000" w:themeColor="text1"/>
          <w:szCs w:val="24"/>
        </w:rPr>
        <w:t>and</w:t>
      </w:r>
      <w:r>
        <w:rPr>
          <w:color w:val="000000" w:themeColor="text1"/>
          <w:szCs w:val="24"/>
        </w:rPr>
        <w:t xml:space="preserve"> </w:t>
      </w:r>
      <w:r w:rsidRPr="003D3AD0">
        <w:rPr>
          <w:color w:val="000000" w:themeColor="text1"/>
          <w:szCs w:val="24"/>
        </w:rPr>
        <w:t>Reporting</w:t>
      </w:r>
      <w:r>
        <w:rPr>
          <w:color w:val="000000" w:themeColor="text1"/>
          <w:szCs w:val="24"/>
        </w:rPr>
        <w:t xml:space="preserve"> </w:t>
      </w:r>
      <w:r w:rsidRPr="003D3AD0">
        <w:rPr>
          <w:color w:val="000000" w:themeColor="text1"/>
          <w:szCs w:val="24"/>
        </w:rPr>
        <w:t>by</w:t>
      </w:r>
      <w:r>
        <w:rPr>
          <w:color w:val="000000" w:themeColor="text1"/>
          <w:szCs w:val="24"/>
        </w:rPr>
        <w:t xml:space="preserve"> </w:t>
      </w:r>
      <w:r w:rsidRPr="003D3AD0">
        <w:rPr>
          <w:color w:val="000000" w:themeColor="text1"/>
          <w:szCs w:val="24"/>
        </w:rPr>
        <w:t>Charities:</w:t>
      </w:r>
      <w:r>
        <w:rPr>
          <w:color w:val="000000" w:themeColor="text1"/>
          <w:szCs w:val="24"/>
        </w:rPr>
        <w:t xml:space="preserve"> </w:t>
      </w:r>
      <w:r w:rsidRPr="003D3AD0">
        <w:rPr>
          <w:color w:val="000000" w:themeColor="text1"/>
          <w:szCs w:val="24"/>
        </w:rPr>
        <w:t>Statement</w:t>
      </w:r>
      <w:r>
        <w:rPr>
          <w:color w:val="000000" w:themeColor="text1"/>
          <w:szCs w:val="24"/>
        </w:rPr>
        <w:t xml:space="preserve"> </w:t>
      </w:r>
      <w:r w:rsidRPr="003D3AD0">
        <w:rPr>
          <w:color w:val="000000" w:themeColor="text1"/>
          <w:szCs w:val="24"/>
        </w:rPr>
        <w:t>of</w:t>
      </w:r>
      <w:r>
        <w:rPr>
          <w:color w:val="000000" w:themeColor="text1"/>
          <w:szCs w:val="24"/>
        </w:rPr>
        <w:t xml:space="preserve"> </w:t>
      </w:r>
      <w:r w:rsidRPr="003D3AD0">
        <w:rPr>
          <w:color w:val="000000" w:themeColor="text1"/>
          <w:szCs w:val="24"/>
        </w:rPr>
        <w:t>Recommended</w:t>
      </w:r>
      <w:r>
        <w:rPr>
          <w:color w:val="000000" w:themeColor="text1"/>
          <w:szCs w:val="24"/>
        </w:rPr>
        <w:t xml:space="preserve"> </w:t>
      </w:r>
      <w:r w:rsidRPr="003D3AD0">
        <w:rPr>
          <w:color w:val="000000" w:themeColor="text1"/>
          <w:szCs w:val="24"/>
        </w:rPr>
        <w:t>Practice</w:t>
      </w:r>
      <w:r>
        <w:rPr>
          <w:color w:val="000000" w:themeColor="text1"/>
          <w:szCs w:val="24"/>
        </w:rPr>
        <w:t xml:space="preserve"> </w:t>
      </w:r>
      <w:r w:rsidRPr="003D3AD0">
        <w:rPr>
          <w:color w:val="000000" w:themeColor="text1"/>
          <w:szCs w:val="24"/>
        </w:rPr>
        <w:t>applicable</w:t>
      </w:r>
      <w:r>
        <w:rPr>
          <w:color w:val="000000" w:themeColor="text1"/>
          <w:szCs w:val="24"/>
        </w:rPr>
        <w:t xml:space="preserve"> </w:t>
      </w:r>
      <w:r w:rsidRPr="003D3AD0">
        <w:rPr>
          <w:color w:val="000000" w:themeColor="text1"/>
          <w:szCs w:val="24"/>
        </w:rPr>
        <w:t>to</w:t>
      </w:r>
      <w:r>
        <w:rPr>
          <w:color w:val="000000" w:themeColor="text1"/>
          <w:szCs w:val="24"/>
        </w:rPr>
        <w:t xml:space="preserve"> </w:t>
      </w:r>
      <w:r w:rsidRPr="003D3AD0">
        <w:rPr>
          <w:color w:val="000000" w:themeColor="text1"/>
          <w:szCs w:val="24"/>
        </w:rPr>
        <w:t>charities</w:t>
      </w:r>
      <w:r>
        <w:rPr>
          <w:color w:val="000000" w:themeColor="text1"/>
          <w:szCs w:val="24"/>
        </w:rPr>
        <w:t xml:space="preserve"> </w:t>
      </w:r>
      <w:r w:rsidRPr="003D3AD0">
        <w:rPr>
          <w:color w:val="000000" w:themeColor="text1"/>
          <w:szCs w:val="24"/>
        </w:rPr>
        <w:t>preparing</w:t>
      </w:r>
      <w:r>
        <w:rPr>
          <w:color w:val="000000" w:themeColor="text1"/>
          <w:szCs w:val="24"/>
        </w:rPr>
        <w:t xml:space="preserve"> </w:t>
      </w:r>
      <w:r w:rsidRPr="003D3AD0">
        <w:rPr>
          <w:color w:val="000000" w:themeColor="text1"/>
          <w:szCs w:val="24"/>
        </w:rPr>
        <w:t>their accounts in accordance with the Financial Reporting Standard applicable in the UK</w:t>
      </w:r>
      <w:r>
        <w:rPr>
          <w:color w:val="000000" w:themeColor="text1"/>
          <w:szCs w:val="24"/>
        </w:rPr>
        <w:t xml:space="preserve"> </w:t>
      </w:r>
      <w:r w:rsidRPr="003D3AD0">
        <w:rPr>
          <w:color w:val="000000" w:themeColor="text1"/>
          <w:szCs w:val="24"/>
        </w:rPr>
        <w:t>and Republic of Ireland (FRS 102) (effective 1 January 2019),</w:t>
      </w:r>
      <w:r>
        <w:rPr>
          <w:color w:val="000000" w:themeColor="text1"/>
          <w:szCs w:val="24"/>
        </w:rPr>
        <w:t xml:space="preserve"> </w:t>
      </w:r>
      <w:r w:rsidRPr="003D3AD0">
        <w:rPr>
          <w:color w:val="000000" w:themeColor="text1"/>
          <w:szCs w:val="24"/>
        </w:rPr>
        <w:t>the Financial Reporting Standard</w:t>
      </w:r>
      <w:r>
        <w:rPr>
          <w:color w:val="000000" w:themeColor="text1"/>
          <w:szCs w:val="24"/>
        </w:rPr>
        <w:t xml:space="preserve"> </w:t>
      </w:r>
      <w:r w:rsidRPr="003D3AD0">
        <w:rPr>
          <w:color w:val="000000" w:themeColor="text1"/>
          <w:szCs w:val="24"/>
        </w:rPr>
        <w:t>applicable in the UK and Republic of Ireland (FRS 102)</w:t>
      </w:r>
      <w:r>
        <w:rPr>
          <w:color w:val="000000" w:themeColor="text1"/>
          <w:szCs w:val="24"/>
        </w:rPr>
        <w:t xml:space="preserve">, </w:t>
      </w:r>
      <w:r w:rsidRPr="003D3AD0">
        <w:rPr>
          <w:color w:val="000000" w:themeColor="text1"/>
          <w:szCs w:val="24"/>
        </w:rPr>
        <w:t>the Charities Act 2011</w:t>
      </w:r>
      <w:r>
        <w:rPr>
          <w:color w:val="000000" w:themeColor="text1"/>
          <w:szCs w:val="24"/>
        </w:rPr>
        <w:t xml:space="preserve">, </w:t>
      </w:r>
      <w:r w:rsidRPr="00B15E50">
        <w:rPr>
          <w:color w:val="000000" w:themeColor="text1"/>
          <w:szCs w:val="24"/>
        </w:rPr>
        <w:t>the Charities and Trustee Investment (Scotland) Act</w:t>
      </w:r>
    </w:p>
    <w:p w14:paraId="66DBD958" w14:textId="77777777" w:rsidR="000806C0" w:rsidRPr="003D3AD0" w:rsidRDefault="000806C0" w:rsidP="000806C0">
      <w:pPr>
        <w:shd w:val="clear" w:color="auto" w:fill="FFFFFF"/>
        <w:spacing w:after="0" w:line="240" w:lineRule="auto"/>
        <w:jc w:val="both"/>
        <w:rPr>
          <w:color w:val="000000" w:themeColor="text1"/>
          <w:szCs w:val="24"/>
        </w:rPr>
      </w:pPr>
      <w:r w:rsidRPr="00B15E50">
        <w:rPr>
          <w:color w:val="000000" w:themeColor="text1"/>
          <w:szCs w:val="24"/>
        </w:rPr>
        <w:t>2005 and the Charities Accounts (Scotland) Regulations 2006 (as amended)</w:t>
      </w:r>
      <w:r>
        <w:rPr>
          <w:color w:val="000000" w:themeColor="text1"/>
          <w:szCs w:val="24"/>
        </w:rPr>
        <w:t>.</w:t>
      </w:r>
    </w:p>
    <w:p w14:paraId="1B2DDFC9" w14:textId="77777777" w:rsidR="000806C0" w:rsidRDefault="000806C0" w:rsidP="000806C0">
      <w:pPr>
        <w:shd w:val="clear" w:color="auto" w:fill="FFFFFF"/>
        <w:spacing w:after="0" w:line="240" w:lineRule="auto"/>
        <w:jc w:val="both"/>
        <w:rPr>
          <w:color w:val="000000" w:themeColor="text1"/>
          <w:szCs w:val="24"/>
        </w:rPr>
      </w:pPr>
    </w:p>
    <w:p w14:paraId="49EEDB31" w14:textId="77777777" w:rsidR="000806C0" w:rsidRPr="003D3AD0" w:rsidRDefault="000806C0" w:rsidP="000806C0">
      <w:pPr>
        <w:shd w:val="clear" w:color="auto" w:fill="FFFFFF"/>
        <w:spacing w:after="0" w:line="240" w:lineRule="auto"/>
        <w:jc w:val="both"/>
        <w:rPr>
          <w:color w:val="000000" w:themeColor="text1"/>
          <w:szCs w:val="24"/>
        </w:rPr>
      </w:pPr>
      <w:r w:rsidRPr="003D3AD0">
        <w:rPr>
          <w:color w:val="000000" w:themeColor="text1"/>
          <w:szCs w:val="24"/>
        </w:rPr>
        <w:t>The financial statements have been prepared to give a 'true and fair' view and have departed</w:t>
      </w:r>
      <w:r>
        <w:rPr>
          <w:color w:val="000000" w:themeColor="text1"/>
          <w:szCs w:val="24"/>
        </w:rPr>
        <w:t xml:space="preserve"> </w:t>
      </w:r>
      <w:r w:rsidRPr="003D3AD0">
        <w:rPr>
          <w:color w:val="000000" w:themeColor="text1"/>
          <w:szCs w:val="24"/>
        </w:rPr>
        <w:t>from</w:t>
      </w:r>
      <w:r>
        <w:rPr>
          <w:color w:val="000000" w:themeColor="text1"/>
          <w:szCs w:val="24"/>
        </w:rPr>
        <w:t xml:space="preserve"> </w:t>
      </w:r>
      <w:r w:rsidRPr="003D3AD0">
        <w:rPr>
          <w:color w:val="000000" w:themeColor="text1"/>
          <w:szCs w:val="24"/>
        </w:rPr>
        <w:t>the Charities (Accounts and Reports) Regulations 2008 only to the extent required to provide a 'true</w:t>
      </w:r>
      <w:r>
        <w:rPr>
          <w:color w:val="000000" w:themeColor="text1"/>
          <w:szCs w:val="24"/>
        </w:rPr>
        <w:t xml:space="preserve"> </w:t>
      </w:r>
      <w:r w:rsidRPr="003D3AD0">
        <w:rPr>
          <w:color w:val="000000" w:themeColor="text1"/>
          <w:szCs w:val="24"/>
        </w:rPr>
        <w:t>and fair' view. This departure has involved following the Charities SORP (FRS 102) published on 16</w:t>
      </w:r>
      <w:r>
        <w:rPr>
          <w:color w:val="000000" w:themeColor="text1"/>
          <w:szCs w:val="24"/>
        </w:rPr>
        <w:t xml:space="preserve"> </w:t>
      </w:r>
      <w:r w:rsidRPr="003D3AD0">
        <w:rPr>
          <w:color w:val="000000" w:themeColor="text1"/>
          <w:szCs w:val="24"/>
        </w:rPr>
        <w:t>July 2014 rather than the Accounting and Reporting by Charities:</w:t>
      </w:r>
      <w:r>
        <w:rPr>
          <w:color w:val="000000" w:themeColor="text1"/>
          <w:szCs w:val="24"/>
        </w:rPr>
        <w:t xml:space="preserve"> </w:t>
      </w:r>
      <w:r w:rsidRPr="003D3AD0">
        <w:rPr>
          <w:color w:val="000000" w:themeColor="text1"/>
          <w:szCs w:val="24"/>
        </w:rPr>
        <w:t>Statement of Recommended</w:t>
      </w:r>
      <w:r>
        <w:rPr>
          <w:color w:val="000000" w:themeColor="text1"/>
          <w:szCs w:val="24"/>
        </w:rPr>
        <w:t xml:space="preserve"> </w:t>
      </w:r>
      <w:r w:rsidRPr="003D3AD0">
        <w:rPr>
          <w:color w:val="000000" w:themeColor="text1"/>
          <w:szCs w:val="24"/>
        </w:rPr>
        <w:t>Practice effective from 1 April 2005 which has since been withdrawn.</w:t>
      </w:r>
    </w:p>
    <w:p w14:paraId="6B5BB0FA" w14:textId="77777777" w:rsidR="000806C0" w:rsidRDefault="000806C0" w:rsidP="000806C0">
      <w:pPr>
        <w:shd w:val="clear" w:color="auto" w:fill="FFFFFF"/>
        <w:spacing w:after="0" w:line="240" w:lineRule="auto"/>
        <w:jc w:val="both"/>
        <w:rPr>
          <w:color w:val="000000" w:themeColor="text1"/>
          <w:szCs w:val="24"/>
        </w:rPr>
      </w:pPr>
    </w:p>
    <w:p w14:paraId="37A16048" w14:textId="77777777" w:rsidR="000806C0" w:rsidRPr="004B6A14" w:rsidRDefault="000806C0" w:rsidP="000806C0">
      <w:pPr>
        <w:shd w:val="clear" w:color="auto" w:fill="FFFFFF"/>
        <w:spacing w:after="0" w:line="240" w:lineRule="auto"/>
        <w:jc w:val="both"/>
        <w:rPr>
          <w:color w:val="000000" w:themeColor="text1"/>
          <w:szCs w:val="24"/>
        </w:rPr>
      </w:pPr>
      <w:r>
        <w:rPr>
          <w:color w:val="000000" w:themeColor="text1"/>
          <w:szCs w:val="24"/>
        </w:rPr>
        <w:t>The Lifeboat Fund</w:t>
      </w:r>
      <w:r w:rsidRPr="003D3AD0">
        <w:rPr>
          <w:color w:val="000000" w:themeColor="text1"/>
          <w:szCs w:val="24"/>
        </w:rPr>
        <w:t xml:space="preserve"> meets the definition of a public benefit</w:t>
      </w:r>
      <w:r>
        <w:rPr>
          <w:color w:val="000000" w:themeColor="text1"/>
          <w:szCs w:val="24"/>
        </w:rPr>
        <w:t xml:space="preserve"> </w:t>
      </w:r>
      <w:r w:rsidRPr="003D3AD0">
        <w:rPr>
          <w:color w:val="000000" w:themeColor="text1"/>
          <w:szCs w:val="24"/>
        </w:rPr>
        <w:t>entity</w:t>
      </w:r>
      <w:r>
        <w:rPr>
          <w:color w:val="000000" w:themeColor="text1"/>
          <w:szCs w:val="24"/>
        </w:rPr>
        <w:t xml:space="preserve"> </w:t>
      </w:r>
      <w:r w:rsidRPr="003D3AD0">
        <w:rPr>
          <w:color w:val="000000" w:themeColor="text1"/>
          <w:szCs w:val="24"/>
        </w:rPr>
        <w:t>under FRS 102. Assets and liabilities are initially recognised at historical cost or</w:t>
      </w:r>
      <w:r>
        <w:rPr>
          <w:color w:val="000000" w:themeColor="text1"/>
          <w:szCs w:val="24"/>
        </w:rPr>
        <w:t xml:space="preserve"> </w:t>
      </w:r>
      <w:r w:rsidRPr="003D3AD0">
        <w:rPr>
          <w:color w:val="000000" w:themeColor="text1"/>
          <w:szCs w:val="24"/>
        </w:rPr>
        <w:t>transaction value</w:t>
      </w:r>
      <w:r>
        <w:rPr>
          <w:color w:val="000000" w:themeColor="text1"/>
          <w:szCs w:val="24"/>
        </w:rPr>
        <w:t xml:space="preserve"> </w:t>
      </w:r>
      <w:r w:rsidRPr="003D3AD0">
        <w:rPr>
          <w:color w:val="000000" w:themeColor="text1"/>
          <w:szCs w:val="24"/>
        </w:rPr>
        <w:t>unless otherwise stated in the relevant accounting policy</w:t>
      </w:r>
      <w:r>
        <w:rPr>
          <w:color w:val="000000" w:themeColor="text1"/>
          <w:szCs w:val="24"/>
        </w:rPr>
        <w:t>.</w:t>
      </w:r>
    </w:p>
    <w:p w14:paraId="44F76E91" w14:textId="77777777" w:rsidR="000806C0" w:rsidRPr="004B6A14" w:rsidRDefault="000806C0" w:rsidP="000806C0">
      <w:pPr>
        <w:shd w:val="clear" w:color="auto" w:fill="FFFFFF"/>
        <w:spacing w:after="0" w:line="240" w:lineRule="auto"/>
        <w:jc w:val="both"/>
        <w:rPr>
          <w:color w:val="000000" w:themeColor="text1"/>
          <w:szCs w:val="24"/>
        </w:rPr>
      </w:pPr>
    </w:p>
    <w:p w14:paraId="6359844B" w14:textId="02A4CF36" w:rsidR="000806C0" w:rsidRPr="007953FB" w:rsidRDefault="007953FB" w:rsidP="007953FB">
      <w:pPr>
        <w:pStyle w:val="Heading3"/>
        <w:rPr>
          <w:rFonts w:ascii="Arial" w:hAnsi="Arial" w:cs="Arial"/>
          <w:color w:val="auto"/>
          <w:lang w:val="en-US"/>
        </w:rPr>
      </w:pPr>
      <w:bookmarkStart w:id="64" w:name="_Toc132717620"/>
      <w:bookmarkStart w:id="65" w:name="_Toc203049123"/>
      <w:bookmarkStart w:id="66" w:name="_Toc230364252"/>
      <w:r>
        <w:rPr>
          <w:rFonts w:ascii="Arial" w:hAnsi="Arial" w:cs="Arial"/>
          <w:color w:val="auto"/>
          <w:lang w:val="en-US"/>
        </w:rPr>
        <w:t xml:space="preserve">1.2 </w:t>
      </w:r>
      <w:r w:rsidR="000806C0" w:rsidRPr="007953FB">
        <w:rPr>
          <w:rFonts w:ascii="Arial" w:hAnsi="Arial" w:cs="Arial"/>
          <w:color w:val="auto"/>
          <w:lang w:val="en-US"/>
        </w:rPr>
        <w:t>Fund accounting</w:t>
      </w:r>
      <w:bookmarkEnd w:id="64"/>
      <w:bookmarkEnd w:id="65"/>
      <w:bookmarkEnd w:id="66"/>
    </w:p>
    <w:p w14:paraId="7C35265B" w14:textId="77777777" w:rsidR="000806C0" w:rsidRDefault="000806C0" w:rsidP="000806C0">
      <w:pPr>
        <w:shd w:val="clear" w:color="auto" w:fill="FFFFFF"/>
        <w:spacing w:after="0" w:line="240" w:lineRule="auto"/>
        <w:jc w:val="both"/>
        <w:rPr>
          <w:color w:val="000000" w:themeColor="text1"/>
          <w:szCs w:val="24"/>
        </w:rPr>
      </w:pPr>
      <w:r w:rsidRPr="004B6A14">
        <w:rPr>
          <w:color w:val="000000" w:themeColor="text1"/>
          <w:szCs w:val="24"/>
        </w:rPr>
        <w:t>Unrestricted funds are funds that are available for use at the discretion of the Trustees to advance the general objectives of the charity and that have not been designated for other purposes.</w:t>
      </w:r>
    </w:p>
    <w:p w14:paraId="1E0D6D98" w14:textId="77777777" w:rsidR="000806C0" w:rsidRDefault="000806C0" w:rsidP="000806C0">
      <w:pPr>
        <w:shd w:val="clear" w:color="auto" w:fill="FFFFFF"/>
        <w:spacing w:after="0" w:line="240" w:lineRule="auto"/>
        <w:jc w:val="both"/>
        <w:rPr>
          <w:color w:val="000000" w:themeColor="text1"/>
          <w:szCs w:val="24"/>
        </w:rPr>
      </w:pPr>
    </w:p>
    <w:p w14:paraId="04320F81" w14:textId="77777777" w:rsidR="000806C0" w:rsidRPr="004B6A14" w:rsidRDefault="000806C0" w:rsidP="000806C0">
      <w:pPr>
        <w:shd w:val="clear" w:color="auto" w:fill="FFFFFF"/>
        <w:spacing w:after="0" w:line="240" w:lineRule="auto"/>
        <w:jc w:val="both"/>
        <w:rPr>
          <w:color w:val="000000" w:themeColor="text1"/>
          <w:szCs w:val="24"/>
        </w:rPr>
      </w:pPr>
      <w:r>
        <w:rPr>
          <w:color w:val="000000" w:themeColor="text1"/>
          <w:szCs w:val="24"/>
        </w:rPr>
        <w:t>Please see the Trustees Report for wording around the source and purpose of the Charity’s restricted funds.</w:t>
      </w:r>
      <w:r w:rsidRPr="004B6A14">
        <w:rPr>
          <w:color w:val="000000" w:themeColor="text1"/>
          <w:szCs w:val="24"/>
        </w:rPr>
        <w:t xml:space="preserve">                                </w:t>
      </w:r>
    </w:p>
    <w:p w14:paraId="0F896C95" w14:textId="77777777" w:rsidR="000806C0" w:rsidRPr="00053611" w:rsidRDefault="000806C0" w:rsidP="000806C0">
      <w:pPr>
        <w:pStyle w:val="Heading2"/>
        <w:spacing w:line="240" w:lineRule="auto"/>
        <w:rPr>
          <w:rFonts w:eastAsia="Calibri" w:cs="Arial"/>
          <w:b/>
          <w:bCs/>
          <w:color w:val="000000" w:themeColor="text1"/>
          <w:kern w:val="0"/>
          <w:szCs w:val="24"/>
        </w:rPr>
      </w:pPr>
    </w:p>
    <w:p w14:paraId="261743C2" w14:textId="160DF1BE" w:rsidR="000806C0" w:rsidRPr="007953FB" w:rsidRDefault="007953FB" w:rsidP="007953FB">
      <w:pPr>
        <w:pStyle w:val="Heading3"/>
        <w:rPr>
          <w:rFonts w:ascii="Arial" w:hAnsi="Arial" w:cs="Arial"/>
          <w:color w:val="auto"/>
          <w:lang w:val="en-US"/>
        </w:rPr>
      </w:pPr>
      <w:bookmarkStart w:id="67" w:name="_Toc132717621"/>
      <w:bookmarkStart w:id="68" w:name="_Toc203049124"/>
      <w:bookmarkStart w:id="69" w:name="_Toc230364253"/>
      <w:r>
        <w:rPr>
          <w:rFonts w:ascii="Arial" w:hAnsi="Arial" w:cs="Arial"/>
          <w:color w:val="auto"/>
          <w:lang w:val="en-US"/>
        </w:rPr>
        <w:t xml:space="preserve">1.3 </w:t>
      </w:r>
      <w:r w:rsidR="000806C0" w:rsidRPr="007953FB">
        <w:rPr>
          <w:rFonts w:ascii="Arial" w:hAnsi="Arial" w:cs="Arial"/>
          <w:color w:val="auto"/>
          <w:lang w:val="en-US"/>
        </w:rPr>
        <w:t>Income</w:t>
      </w:r>
      <w:bookmarkEnd w:id="67"/>
      <w:bookmarkEnd w:id="68"/>
      <w:bookmarkEnd w:id="69"/>
      <w:r w:rsidR="000806C0" w:rsidRPr="007953FB">
        <w:rPr>
          <w:rFonts w:ascii="Arial" w:hAnsi="Arial" w:cs="Arial"/>
          <w:color w:val="auto"/>
          <w:lang w:val="en-US"/>
        </w:rPr>
        <w:t xml:space="preserve"> </w:t>
      </w:r>
    </w:p>
    <w:p w14:paraId="6BA78BFA" w14:textId="15058436" w:rsidR="000806C0" w:rsidRDefault="000806C0" w:rsidP="000806C0">
      <w:pPr>
        <w:shd w:val="clear" w:color="auto" w:fill="FFFFFF"/>
        <w:spacing w:after="0" w:line="240" w:lineRule="auto"/>
        <w:jc w:val="both"/>
        <w:rPr>
          <w:color w:val="000000" w:themeColor="text1"/>
          <w:szCs w:val="24"/>
        </w:rPr>
      </w:pPr>
      <w:r w:rsidRPr="004B6A14">
        <w:rPr>
          <w:color w:val="000000" w:themeColor="text1"/>
          <w:szCs w:val="24"/>
        </w:rPr>
        <w:t>All income is recognised once the Lifeboat Fund has entitlement to the income, it is probable that the income will be received, and the amount of income receivable can be measured reliably.</w:t>
      </w:r>
    </w:p>
    <w:p w14:paraId="1721520D" w14:textId="77777777" w:rsidR="00BD70C6" w:rsidRDefault="00BD70C6" w:rsidP="000806C0">
      <w:pPr>
        <w:shd w:val="clear" w:color="auto" w:fill="FFFFFF"/>
        <w:spacing w:after="0" w:line="240" w:lineRule="auto"/>
        <w:jc w:val="both"/>
        <w:rPr>
          <w:color w:val="000000" w:themeColor="text1"/>
          <w:szCs w:val="24"/>
        </w:rPr>
      </w:pPr>
    </w:p>
    <w:p w14:paraId="15B1E551" w14:textId="77777777" w:rsidR="000806C0" w:rsidRDefault="000806C0" w:rsidP="000806C0">
      <w:pPr>
        <w:shd w:val="clear" w:color="auto" w:fill="FFFFFF"/>
        <w:spacing w:after="0" w:line="240" w:lineRule="auto"/>
        <w:jc w:val="both"/>
        <w:rPr>
          <w:color w:val="000000" w:themeColor="text1"/>
          <w:szCs w:val="24"/>
        </w:rPr>
      </w:pPr>
      <w:r w:rsidRPr="004B6A14">
        <w:rPr>
          <w:color w:val="000000" w:themeColor="text1"/>
          <w:szCs w:val="24"/>
        </w:rPr>
        <w:t>For legacies, entitlement is taken as the earlier of the date on which either: the Lifeboat Fund is aware that probate has been granted, the estate has been finalised and notification has been made by the executor(s) to the Trust that a distribution will be made, or when a distribution is received from the estate.  Receipt of a legacy, in whole or in part, is only considered probable when the amount can be measured reliably, and the Lifeboat Fund has been notified of the executor's intention to make a distribution.  Where legacies have been notified to the Lifeboat Fund, or the Lifeboat Fund is aware of the granting of probate, and the criteria for income recognition have not been met, then the legacy is treated as a contingent asset and disclosed if material.</w:t>
      </w:r>
    </w:p>
    <w:p w14:paraId="64B712B0" w14:textId="77777777" w:rsidR="000806C0" w:rsidRDefault="000806C0" w:rsidP="000806C0">
      <w:pPr>
        <w:shd w:val="clear" w:color="auto" w:fill="FFFFFF"/>
        <w:spacing w:after="0" w:line="240" w:lineRule="auto"/>
        <w:jc w:val="both"/>
        <w:rPr>
          <w:color w:val="000000" w:themeColor="text1"/>
          <w:szCs w:val="24"/>
        </w:rPr>
      </w:pPr>
    </w:p>
    <w:p w14:paraId="5E54E7F7" w14:textId="77777777" w:rsidR="000806C0" w:rsidRDefault="000806C0" w:rsidP="000806C0">
      <w:pPr>
        <w:shd w:val="clear" w:color="auto" w:fill="FFFFFF"/>
        <w:spacing w:after="0" w:line="240" w:lineRule="auto"/>
        <w:jc w:val="both"/>
        <w:rPr>
          <w:color w:val="000000" w:themeColor="text1"/>
          <w:szCs w:val="24"/>
        </w:rPr>
      </w:pPr>
      <w:r w:rsidRPr="004B6A14">
        <w:rPr>
          <w:color w:val="000000" w:themeColor="text1"/>
          <w:szCs w:val="24"/>
        </w:rPr>
        <w:t>Donated services or facilities are recognised when the Lifeboat Fund has control over the item, any conditions associated with the donated item have been met, the receipt of economic benefit from the use of the Lifeboat Fund of the item is probable and that economic benefit can be measured reliably.  In accordance with the Charities SORP (FRS 102), the general volunteer time is not recognised but refer to the Trustees' report for more information about their contribution.</w:t>
      </w:r>
    </w:p>
    <w:p w14:paraId="7A53DC7F" w14:textId="77777777" w:rsidR="000806C0" w:rsidRPr="004B6A14" w:rsidRDefault="000806C0" w:rsidP="000806C0">
      <w:pPr>
        <w:shd w:val="clear" w:color="auto" w:fill="FFFFFF"/>
        <w:spacing w:after="0" w:line="240" w:lineRule="auto"/>
        <w:jc w:val="both"/>
        <w:rPr>
          <w:color w:val="000000" w:themeColor="text1"/>
          <w:szCs w:val="24"/>
        </w:rPr>
      </w:pPr>
    </w:p>
    <w:p w14:paraId="7E3EF84F" w14:textId="2DCBE165" w:rsidR="000806C0" w:rsidRPr="007953FB" w:rsidRDefault="007953FB" w:rsidP="007953FB">
      <w:pPr>
        <w:pStyle w:val="Heading3"/>
        <w:rPr>
          <w:rFonts w:ascii="Arial" w:hAnsi="Arial" w:cs="Arial"/>
          <w:color w:val="auto"/>
          <w:lang w:val="en-US"/>
        </w:rPr>
      </w:pPr>
      <w:bookmarkStart w:id="70" w:name="_Toc132717622"/>
      <w:bookmarkStart w:id="71" w:name="_Toc203049125"/>
      <w:bookmarkStart w:id="72" w:name="_Toc230364254"/>
      <w:r>
        <w:rPr>
          <w:rFonts w:ascii="Arial" w:hAnsi="Arial" w:cs="Arial"/>
          <w:color w:val="auto"/>
          <w:lang w:val="en-US"/>
        </w:rPr>
        <w:t xml:space="preserve">1.4 </w:t>
      </w:r>
      <w:r w:rsidR="000806C0" w:rsidRPr="007953FB">
        <w:rPr>
          <w:rFonts w:ascii="Arial" w:hAnsi="Arial" w:cs="Arial"/>
          <w:color w:val="auto"/>
          <w:lang w:val="en-US"/>
        </w:rPr>
        <w:t>Expenditure</w:t>
      </w:r>
      <w:bookmarkEnd w:id="70"/>
      <w:bookmarkEnd w:id="71"/>
      <w:bookmarkEnd w:id="72"/>
    </w:p>
    <w:p w14:paraId="50C8D86C" w14:textId="77777777" w:rsidR="000806C0" w:rsidRPr="004B6A14" w:rsidRDefault="000806C0" w:rsidP="000806C0">
      <w:pPr>
        <w:shd w:val="clear" w:color="auto" w:fill="FFFFFF"/>
        <w:spacing w:after="0" w:line="240" w:lineRule="auto"/>
        <w:jc w:val="both"/>
        <w:rPr>
          <w:color w:val="000000" w:themeColor="text1"/>
          <w:szCs w:val="24"/>
        </w:rPr>
      </w:pPr>
      <w:r w:rsidRPr="004B6A14">
        <w:rPr>
          <w:color w:val="000000" w:themeColor="text1"/>
          <w:szCs w:val="24"/>
        </w:rPr>
        <w:t>Expenditure is recognised once there is a legal or constructive obligation to make payment to a third party, it is probable that settlement will be required, and the amount of the obligation can be measured reliably.</w:t>
      </w:r>
    </w:p>
    <w:p w14:paraId="44238C76" w14:textId="77777777" w:rsidR="000806C0" w:rsidRPr="004B6A14" w:rsidRDefault="000806C0" w:rsidP="000806C0">
      <w:pPr>
        <w:shd w:val="clear" w:color="auto" w:fill="FFFFFF"/>
        <w:spacing w:after="0" w:line="240" w:lineRule="auto"/>
        <w:jc w:val="both"/>
        <w:rPr>
          <w:color w:val="000000" w:themeColor="text1"/>
          <w:szCs w:val="24"/>
        </w:rPr>
      </w:pPr>
    </w:p>
    <w:p w14:paraId="22D073EB" w14:textId="77777777" w:rsidR="000806C0" w:rsidRPr="004B6A14" w:rsidRDefault="000806C0" w:rsidP="000806C0">
      <w:pPr>
        <w:shd w:val="clear" w:color="auto" w:fill="FFFFFF"/>
        <w:spacing w:after="0" w:line="240" w:lineRule="auto"/>
        <w:jc w:val="both"/>
        <w:rPr>
          <w:color w:val="000000" w:themeColor="text1"/>
          <w:szCs w:val="24"/>
        </w:rPr>
      </w:pPr>
      <w:r w:rsidRPr="004B6A14">
        <w:rPr>
          <w:color w:val="000000" w:themeColor="text1"/>
          <w:szCs w:val="24"/>
        </w:rPr>
        <w:t xml:space="preserve">All expenditure is accounted for on an accrual’s basis.  All expenses including support costs and governance costs are allocated to the applicable expenditure headings.                      </w:t>
      </w:r>
    </w:p>
    <w:p w14:paraId="31FBCB2C" w14:textId="77777777" w:rsidR="000806C0" w:rsidRPr="004B6A14" w:rsidRDefault="000806C0" w:rsidP="000806C0">
      <w:pPr>
        <w:shd w:val="clear" w:color="auto" w:fill="FFFFFF"/>
        <w:spacing w:after="0" w:line="240" w:lineRule="auto"/>
        <w:jc w:val="both"/>
        <w:rPr>
          <w:color w:val="000000" w:themeColor="text1"/>
          <w:szCs w:val="24"/>
        </w:rPr>
      </w:pPr>
    </w:p>
    <w:p w14:paraId="23AE37CB" w14:textId="77777777" w:rsidR="000806C0" w:rsidRPr="004B6A14" w:rsidRDefault="000806C0" w:rsidP="000806C0">
      <w:pPr>
        <w:shd w:val="clear" w:color="auto" w:fill="FFFFFF"/>
        <w:spacing w:after="0" w:line="240" w:lineRule="auto"/>
        <w:jc w:val="both"/>
        <w:rPr>
          <w:color w:val="000000" w:themeColor="text1"/>
          <w:szCs w:val="24"/>
        </w:rPr>
      </w:pPr>
      <w:r w:rsidRPr="004B6A14">
        <w:rPr>
          <w:color w:val="000000" w:themeColor="text1"/>
          <w:szCs w:val="24"/>
        </w:rPr>
        <w:t>Fundraising costs are those incurred in seeking voluntary contributions and do not include the costs of disseminating information in support of the charitable activities. Governance costs are those incurred in connection with administration of the Lifeboat Fund and compliance with constitutional and statutory requirements.</w:t>
      </w:r>
    </w:p>
    <w:p w14:paraId="6D9F344B" w14:textId="77777777" w:rsidR="000806C0" w:rsidRPr="004B6A14" w:rsidRDefault="000806C0" w:rsidP="000806C0">
      <w:pPr>
        <w:shd w:val="clear" w:color="auto" w:fill="FFFFFF"/>
        <w:spacing w:after="0" w:line="240" w:lineRule="auto"/>
        <w:jc w:val="both"/>
        <w:rPr>
          <w:color w:val="000000" w:themeColor="text1"/>
          <w:szCs w:val="24"/>
        </w:rPr>
      </w:pPr>
    </w:p>
    <w:p w14:paraId="0FA62160" w14:textId="1F989C9B" w:rsidR="000806C0" w:rsidRPr="007953FB" w:rsidRDefault="007953FB" w:rsidP="007953FB">
      <w:pPr>
        <w:pStyle w:val="Heading3"/>
        <w:rPr>
          <w:rFonts w:ascii="Arial" w:hAnsi="Arial" w:cs="Arial"/>
          <w:color w:val="auto"/>
          <w:lang w:val="en-US"/>
        </w:rPr>
      </w:pPr>
      <w:bookmarkStart w:id="73" w:name="_Toc132717623"/>
      <w:bookmarkStart w:id="74" w:name="_Toc203049126"/>
      <w:bookmarkStart w:id="75" w:name="_Toc230364255"/>
      <w:r>
        <w:rPr>
          <w:rFonts w:ascii="Arial" w:hAnsi="Arial" w:cs="Arial"/>
          <w:color w:val="auto"/>
          <w:lang w:val="en-US"/>
        </w:rPr>
        <w:t xml:space="preserve">1.5 </w:t>
      </w:r>
      <w:r w:rsidR="000806C0" w:rsidRPr="007953FB">
        <w:rPr>
          <w:rFonts w:ascii="Arial" w:hAnsi="Arial" w:cs="Arial"/>
          <w:color w:val="auto"/>
          <w:lang w:val="en-US"/>
        </w:rPr>
        <w:t>Value Added Tax</w:t>
      </w:r>
      <w:bookmarkEnd w:id="73"/>
      <w:bookmarkEnd w:id="74"/>
      <w:bookmarkEnd w:id="75"/>
      <w:r w:rsidR="000806C0" w:rsidRPr="007953FB">
        <w:rPr>
          <w:rFonts w:ascii="Arial" w:hAnsi="Arial" w:cs="Arial"/>
          <w:color w:val="auto"/>
          <w:lang w:val="en-US"/>
        </w:rPr>
        <w:t xml:space="preserve"> </w:t>
      </w:r>
    </w:p>
    <w:p w14:paraId="735B2ABA" w14:textId="77777777" w:rsidR="000806C0" w:rsidRPr="004B6A14" w:rsidRDefault="000806C0" w:rsidP="000806C0">
      <w:pPr>
        <w:shd w:val="clear" w:color="auto" w:fill="FFFFFF"/>
        <w:spacing w:after="0" w:line="240" w:lineRule="auto"/>
        <w:jc w:val="both"/>
        <w:rPr>
          <w:color w:val="000000" w:themeColor="text1"/>
          <w:szCs w:val="24"/>
        </w:rPr>
      </w:pPr>
      <w:r w:rsidRPr="004B6A14">
        <w:rPr>
          <w:color w:val="000000" w:themeColor="text1"/>
          <w:szCs w:val="24"/>
        </w:rPr>
        <w:t>Value Added Tax is not recoverable by the charity and, as such, is included in the relevant costs in the Statement of Financial Activities.</w:t>
      </w:r>
    </w:p>
    <w:p w14:paraId="0B830D05" w14:textId="77777777" w:rsidR="000806C0" w:rsidRPr="004B6A14" w:rsidRDefault="000806C0" w:rsidP="000806C0">
      <w:pPr>
        <w:shd w:val="clear" w:color="auto" w:fill="FFFFFF"/>
        <w:spacing w:after="0" w:line="240" w:lineRule="auto"/>
        <w:jc w:val="both"/>
        <w:rPr>
          <w:color w:val="000000" w:themeColor="text1"/>
          <w:szCs w:val="24"/>
        </w:rPr>
      </w:pPr>
    </w:p>
    <w:p w14:paraId="3D973E93" w14:textId="2DF7ED28" w:rsidR="000806C0" w:rsidRPr="008D1C72" w:rsidRDefault="008D1C72" w:rsidP="008D1C72">
      <w:pPr>
        <w:pStyle w:val="Heading3"/>
        <w:rPr>
          <w:rFonts w:ascii="Arial" w:hAnsi="Arial" w:cs="Arial"/>
          <w:color w:val="auto"/>
          <w:lang w:val="en-US"/>
        </w:rPr>
      </w:pPr>
      <w:bookmarkStart w:id="76" w:name="_Toc132717624"/>
      <w:bookmarkStart w:id="77" w:name="_Toc203049127"/>
      <w:bookmarkStart w:id="78" w:name="_Toc230364256"/>
      <w:r>
        <w:rPr>
          <w:rFonts w:ascii="Arial" w:hAnsi="Arial" w:cs="Arial"/>
          <w:color w:val="auto"/>
          <w:lang w:val="en-US"/>
        </w:rPr>
        <w:t xml:space="preserve">1.6 </w:t>
      </w:r>
      <w:r w:rsidR="000806C0" w:rsidRPr="008D1C72">
        <w:rPr>
          <w:rFonts w:ascii="Arial" w:hAnsi="Arial" w:cs="Arial"/>
          <w:color w:val="auto"/>
          <w:lang w:val="en-US"/>
        </w:rPr>
        <w:t>Interest receivable</w:t>
      </w:r>
      <w:bookmarkEnd w:id="76"/>
      <w:bookmarkEnd w:id="77"/>
      <w:bookmarkEnd w:id="78"/>
    </w:p>
    <w:p w14:paraId="7C92195E" w14:textId="78A891AE" w:rsidR="000806C0" w:rsidRPr="00922D8C" w:rsidRDefault="000806C0" w:rsidP="00922D8C">
      <w:pPr>
        <w:spacing w:after="0" w:line="240" w:lineRule="auto"/>
        <w:jc w:val="both"/>
        <w:rPr>
          <w:color w:val="000000" w:themeColor="text1"/>
        </w:rPr>
      </w:pPr>
      <w:r w:rsidRPr="004B6A14">
        <w:rPr>
          <w:color w:val="000000" w:themeColor="text1"/>
        </w:rPr>
        <w:t>Interest on funds held on deposit is included when receivable and the amount can be measured reliably by the Lifeboat Fund; this is normally upon notification of the interest paid or payable by the Bank.</w:t>
      </w:r>
      <w:bookmarkStart w:id="79" w:name="_Toc132717625"/>
    </w:p>
    <w:p w14:paraId="0BE42B5B" w14:textId="77777777" w:rsidR="000806C0" w:rsidRDefault="000806C0" w:rsidP="000806C0"/>
    <w:p w14:paraId="4B5FED71" w14:textId="11782196" w:rsidR="000806C0" w:rsidRPr="008D1C72" w:rsidRDefault="008D1C72" w:rsidP="008D1C72">
      <w:pPr>
        <w:pStyle w:val="Heading3"/>
        <w:rPr>
          <w:rFonts w:ascii="Arial" w:hAnsi="Arial" w:cs="Arial"/>
          <w:color w:val="auto"/>
          <w:lang w:val="en-US"/>
        </w:rPr>
      </w:pPr>
      <w:bookmarkStart w:id="80" w:name="_Toc203049128"/>
      <w:bookmarkStart w:id="81" w:name="_Toc230364257"/>
      <w:r>
        <w:rPr>
          <w:rFonts w:ascii="Arial" w:hAnsi="Arial" w:cs="Arial"/>
          <w:color w:val="auto"/>
          <w:lang w:val="en-US"/>
        </w:rPr>
        <w:t xml:space="preserve">1.7 </w:t>
      </w:r>
      <w:r w:rsidR="000806C0" w:rsidRPr="008D1C72">
        <w:rPr>
          <w:rFonts w:ascii="Arial" w:hAnsi="Arial" w:cs="Arial"/>
          <w:color w:val="auto"/>
          <w:lang w:val="en-US"/>
        </w:rPr>
        <w:t>Going concern</w:t>
      </w:r>
      <w:bookmarkEnd w:id="79"/>
      <w:bookmarkEnd w:id="80"/>
      <w:bookmarkEnd w:id="81"/>
    </w:p>
    <w:p w14:paraId="3A24E869" w14:textId="762A59A7" w:rsidR="000806C0" w:rsidRDefault="00D82653" w:rsidP="000806C0">
      <w:pPr>
        <w:spacing w:after="0" w:line="240" w:lineRule="auto"/>
        <w:jc w:val="both"/>
        <w:rPr>
          <w:bCs/>
          <w:color w:val="000000" w:themeColor="text1"/>
          <w:szCs w:val="24"/>
          <w:lang w:eastAsia="en-GB"/>
        </w:rPr>
      </w:pPr>
      <w:r w:rsidRPr="00D82653">
        <w:rPr>
          <w:bCs/>
          <w:color w:val="000000" w:themeColor="text1"/>
          <w:szCs w:val="24"/>
          <w:lang w:eastAsia="en-GB"/>
        </w:rPr>
        <w:t>The Trustees assess whether the use of going concern is appropriate i.e. whether there are any material uncertainties related to events or conditions that may cast significant doubt on the ability of the Charity to continue as a going concern. The Trustees make this assessment in respect of a period of at least one year from the date of authorisation for issue of the financial statements. Given that the Charity exists purely to raise funds for the RNLI, does not incur expenditure that is not directly related to its level of income and does not intend or need to have deficits, the trustees have concluded that the Charity has adequate resources to continue in operational existence for the foreseeable future and there are no material uncertainties about the Charity's ability to continue as a going concern, thus they continue to adopt the going concern basis of accounting in preparing the financial statements.</w:t>
      </w:r>
      <w:r w:rsidR="000806C0" w:rsidRPr="00E55EFA">
        <w:rPr>
          <w:bCs/>
          <w:color w:val="000000" w:themeColor="text1"/>
          <w:szCs w:val="24"/>
          <w:lang w:eastAsia="en-GB"/>
        </w:rPr>
        <w:t>.</w:t>
      </w:r>
    </w:p>
    <w:p w14:paraId="34F4CE40" w14:textId="77777777" w:rsidR="000806C0" w:rsidRDefault="000806C0" w:rsidP="000806C0">
      <w:pPr>
        <w:spacing w:after="0" w:line="240" w:lineRule="auto"/>
        <w:jc w:val="both"/>
        <w:rPr>
          <w:bCs/>
          <w:color w:val="000000" w:themeColor="text1"/>
          <w:szCs w:val="24"/>
          <w:lang w:eastAsia="en-GB"/>
        </w:rPr>
      </w:pPr>
    </w:p>
    <w:p w14:paraId="2E993961" w14:textId="756CF764" w:rsidR="000806C0" w:rsidRPr="008D1C72" w:rsidRDefault="008D1C72" w:rsidP="008D1C72">
      <w:pPr>
        <w:pStyle w:val="Heading3"/>
        <w:rPr>
          <w:rFonts w:ascii="Arial" w:hAnsi="Arial" w:cs="Arial"/>
          <w:color w:val="auto"/>
          <w:lang w:val="en-US"/>
        </w:rPr>
      </w:pPr>
      <w:bookmarkStart w:id="82" w:name="_Toc132717626"/>
      <w:bookmarkStart w:id="83" w:name="_Toc203049129"/>
      <w:bookmarkStart w:id="84" w:name="_Toc230364258"/>
      <w:r>
        <w:rPr>
          <w:rFonts w:ascii="Arial" w:hAnsi="Arial" w:cs="Arial"/>
          <w:color w:val="auto"/>
          <w:lang w:val="en-US"/>
        </w:rPr>
        <w:t xml:space="preserve">1.8 </w:t>
      </w:r>
      <w:r w:rsidR="000806C0" w:rsidRPr="008D1C72">
        <w:rPr>
          <w:rFonts w:ascii="Arial" w:hAnsi="Arial" w:cs="Arial"/>
          <w:color w:val="auto"/>
          <w:lang w:val="en-US"/>
        </w:rPr>
        <w:t>Cash at bank and in hand</w:t>
      </w:r>
      <w:bookmarkEnd w:id="82"/>
      <w:bookmarkEnd w:id="83"/>
      <w:bookmarkEnd w:id="84"/>
    </w:p>
    <w:p w14:paraId="473B06B2" w14:textId="77777777" w:rsidR="000806C0" w:rsidRPr="00D31ECB" w:rsidRDefault="000806C0" w:rsidP="000806C0">
      <w:pPr>
        <w:spacing w:after="0" w:line="240" w:lineRule="auto"/>
        <w:jc w:val="both"/>
        <w:rPr>
          <w:bCs/>
          <w:i/>
          <w:iCs/>
          <w:color w:val="000000" w:themeColor="text1"/>
          <w:szCs w:val="24"/>
          <w:lang w:eastAsia="en-GB"/>
        </w:rPr>
      </w:pPr>
      <w:r w:rsidRPr="006A47CC">
        <w:rPr>
          <w:bCs/>
          <w:color w:val="000000" w:themeColor="text1"/>
          <w:szCs w:val="24"/>
          <w:lang w:eastAsia="en-GB"/>
        </w:rPr>
        <w:t>Cash at bank and in hand includes cash and short-term highly liquid investments with a short maturity</w:t>
      </w:r>
      <w:r>
        <w:rPr>
          <w:bCs/>
          <w:color w:val="000000" w:themeColor="text1"/>
          <w:szCs w:val="24"/>
          <w:lang w:eastAsia="en-GB"/>
        </w:rPr>
        <w:t xml:space="preserve"> </w:t>
      </w:r>
      <w:r w:rsidRPr="006A47CC">
        <w:rPr>
          <w:bCs/>
          <w:color w:val="000000" w:themeColor="text1"/>
          <w:szCs w:val="24"/>
          <w:lang w:eastAsia="en-GB"/>
        </w:rPr>
        <w:t>of three months or less from the date of acquisition or opening of the deposit or similar account.</w:t>
      </w:r>
    </w:p>
    <w:p w14:paraId="3E7CA6F1" w14:textId="77777777" w:rsidR="000806C0" w:rsidRPr="006A47CC" w:rsidRDefault="000806C0" w:rsidP="000806C0">
      <w:pPr>
        <w:spacing w:after="0" w:line="240" w:lineRule="auto"/>
        <w:jc w:val="both"/>
        <w:rPr>
          <w:bCs/>
          <w:color w:val="000000" w:themeColor="text1"/>
          <w:szCs w:val="24"/>
          <w:lang w:eastAsia="en-GB"/>
        </w:rPr>
      </w:pPr>
    </w:p>
    <w:p w14:paraId="4F1D41F1" w14:textId="4ECCA97B" w:rsidR="000806C0" w:rsidRPr="008D1C72" w:rsidRDefault="008D1C72" w:rsidP="008D1C72">
      <w:pPr>
        <w:pStyle w:val="Heading3"/>
        <w:rPr>
          <w:rFonts w:ascii="Arial" w:hAnsi="Arial" w:cs="Arial"/>
          <w:color w:val="auto"/>
          <w:lang w:val="en-US"/>
        </w:rPr>
      </w:pPr>
      <w:bookmarkStart w:id="85" w:name="_Toc132717627"/>
      <w:bookmarkStart w:id="86" w:name="_Toc203049130"/>
      <w:bookmarkStart w:id="87" w:name="_Toc230364259"/>
      <w:r>
        <w:rPr>
          <w:rFonts w:ascii="Arial" w:hAnsi="Arial" w:cs="Arial"/>
          <w:color w:val="auto"/>
          <w:lang w:val="en-US"/>
        </w:rPr>
        <w:t xml:space="preserve">1.9 </w:t>
      </w:r>
      <w:r w:rsidR="000806C0" w:rsidRPr="008D1C72">
        <w:rPr>
          <w:rFonts w:ascii="Arial" w:hAnsi="Arial" w:cs="Arial"/>
          <w:color w:val="auto"/>
          <w:lang w:val="en-US"/>
        </w:rPr>
        <w:t>Liabilities and provisions</w:t>
      </w:r>
      <w:bookmarkEnd w:id="85"/>
      <w:bookmarkEnd w:id="86"/>
      <w:bookmarkEnd w:id="87"/>
    </w:p>
    <w:p w14:paraId="3077A4F3" w14:textId="77777777" w:rsidR="000806C0" w:rsidRPr="006A47CC" w:rsidRDefault="000806C0" w:rsidP="000806C0">
      <w:pPr>
        <w:spacing w:after="0" w:line="240" w:lineRule="auto"/>
        <w:jc w:val="both"/>
        <w:rPr>
          <w:bCs/>
          <w:color w:val="000000" w:themeColor="text1"/>
          <w:szCs w:val="24"/>
          <w:lang w:eastAsia="en-GB"/>
        </w:rPr>
      </w:pPr>
      <w:r w:rsidRPr="006A47CC">
        <w:rPr>
          <w:bCs/>
          <w:color w:val="000000" w:themeColor="text1"/>
          <w:szCs w:val="24"/>
          <w:lang w:eastAsia="en-GB"/>
        </w:rPr>
        <w:t>Liabilities are recognised when there is an obligation at the Balance sheet date because of a past</w:t>
      </w:r>
      <w:r>
        <w:rPr>
          <w:bCs/>
          <w:color w:val="000000" w:themeColor="text1"/>
          <w:szCs w:val="24"/>
          <w:lang w:eastAsia="en-GB"/>
        </w:rPr>
        <w:t xml:space="preserve"> </w:t>
      </w:r>
      <w:r w:rsidRPr="006A47CC">
        <w:rPr>
          <w:bCs/>
          <w:color w:val="000000" w:themeColor="text1"/>
          <w:szCs w:val="24"/>
          <w:lang w:eastAsia="en-GB"/>
        </w:rPr>
        <w:t>event, it is probable that a transfer of economic benefit will be required in settlement, and the amount</w:t>
      </w:r>
      <w:r>
        <w:rPr>
          <w:bCs/>
          <w:color w:val="000000" w:themeColor="text1"/>
          <w:szCs w:val="24"/>
          <w:lang w:eastAsia="en-GB"/>
        </w:rPr>
        <w:t xml:space="preserve"> </w:t>
      </w:r>
      <w:r w:rsidRPr="006A47CC">
        <w:rPr>
          <w:bCs/>
          <w:color w:val="000000" w:themeColor="text1"/>
          <w:szCs w:val="24"/>
          <w:lang w:eastAsia="en-GB"/>
        </w:rPr>
        <w:t>of the settlement can be estimated reliably.</w:t>
      </w:r>
      <w:r>
        <w:rPr>
          <w:bCs/>
          <w:color w:val="000000" w:themeColor="text1"/>
          <w:szCs w:val="24"/>
          <w:lang w:eastAsia="en-GB"/>
        </w:rPr>
        <w:t xml:space="preserve"> </w:t>
      </w:r>
      <w:r w:rsidRPr="006A47CC">
        <w:rPr>
          <w:bCs/>
          <w:color w:val="000000" w:themeColor="text1"/>
          <w:szCs w:val="24"/>
          <w:lang w:eastAsia="en-GB"/>
        </w:rPr>
        <w:t>Liabilities are recognised at the amount that the Charity anticipates it will pay to settle the debt or the</w:t>
      </w:r>
    </w:p>
    <w:p w14:paraId="78FFD56A" w14:textId="77777777" w:rsidR="000806C0" w:rsidRPr="006A47CC" w:rsidRDefault="000806C0" w:rsidP="000806C0">
      <w:pPr>
        <w:spacing w:after="0" w:line="240" w:lineRule="auto"/>
        <w:jc w:val="both"/>
        <w:rPr>
          <w:bCs/>
          <w:color w:val="000000" w:themeColor="text1"/>
          <w:szCs w:val="24"/>
          <w:lang w:eastAsia="en-GB"/>
        </w:rPr>
      </w:pPr>
      <w:r w:rsidRPr="006A47CC">
        <w:rPr>
          <w:bCs/>
          <w:color w:val="000000" w:themeColor="text1"/>
          <w:szCs w:val="24"/>
          <w:lang w:eastAsia="en-GB"/>
        </w:rPr>
        <w:t>amount it has received as advanced payments for the goods or services it must provide.</w:t>
      </w:r>
    </w:p>
    <w:p w14:paraId="09AB4D3B" w14:textId="77777777" w:rsidR="000806C0" w:rsidRDefault="000806C0" w:rsidP="000806C0">
      <w:pPr>
        <w:spacing w:after="0" w:line="240" w:lineRule="auto"/>
        <w:jc w:val="both"/>
        <w:rPr>
          <w:bCs/>
          <w:color w:val="000000" w:themeColor="text1"/>
          <w:szCs w:val="24"/>
          <w:lang w:eastAsia="en-GB"/>
        </w:rPr>
      </w:pPr>
    </w:p>
    <w:p w14:paraId="0BBE7E85" w14:textId="77777777" w:rsidR="000806C0" w:rsidRDefault="000806C0" w:rsidP="000806C0">
      <w:pPr>
        <w:spacing w:after="0" w:line="240" w:lineRule="auto"/>
        <w:jc w:val="both"/>
        <w:rPr>
          <w:bCs/>
          <w:color w:val="000000" w:themeColor="text1"/>
          <w:szCs w:val="24"/>
          <w:lang w:eastAsia="en-GB"/>
        </w:rPr>
      </w:pPr>
      <w:r w:rsidRPr="006A47CC">
        <w:rPr>
          <w:bCs/>
          <w:color w:val="000000" w:themeColor="text1"/>
          <w:szCs w:val="24"/>
          <w:lang w:eastAsia="en-GB"/>
        </w:rPr>
        <w:t>Provisions are measured at the best estimate of the amounts required to settle the obligation. Where</w:t>
      </w:r>
      <w:r>
        <w:rPr>
          <w:bCs/>
          <w:color w:val="000000" w:themeColor="text1"/>
          <w:szCs w:val="24"/>
          <w:lang w:eastAsia="en-GB"/>
        </w:rPr>
        <w:t xml:space="preserve"> t</w:t>
      </w:r>
      <w:r w:rsidRPr="006A47CC">
        <w:rPr>
          <w:bCs/>
          <w:color w:val="000000" w:themeColor="text1"/>
          <w:szCs w:val="24"/>
          <w:lang w:eastAsia="en-GB"/>
        </w:rPr>
        <w:t>he effect of the time value of money is material, the provision is based on the present value of those</w:t>
      </w:r>
      <w:r>
        <w:rPr>
          <w:bCs/>
          <w:color w:val="000000" w:themeColor="text1"/>
          <w:szCs w:val="24"/>
          <w:lang w:eastAsia="en-GB"/>
        </w:rPr>
        <w:t xml:space="preserve"> </w:t>
      </w:r>
      <w:r w:rsidRPr="006A47CC">
        <w:rPr>
          <w:bCs/>
          <w:color w:val="000000" w:themeColor="text1"/>
          <w:szCs w:val="24"/>
          <w:lang w:eastAsia="en-GB"/>
        </w:rPr>
        <w:t>amounts, discounted at the pre-tax discount rate that reflects the risks specific to the liability. The</w:t>
      </w:r>
      <w:r>
        <w:rPr>
          <w:bCs/>
          <w:color w:val="000000" w:themeColor="text1"/>
          <w:szCs w:val="24"/>
          <w:lang w:eastAsia="en-GB"/>
        </w:rPr>
        <w:t xml:space="preserve"> </w:t>
      </w:r>
      <w:r w:rsidRPr="006A47CC">
        <w:rPr>
          <w:bCs/>
          <w:color w:val="000000" w:themeColor="text1"/>
          <w:szCs w:val="24"/>
          <w:lang w:eastAsia="en-GB"/>
        </w:rPr>
        <w:t>unwinding of the discount is recognised in the Statement of financial activities as a finance cost.</w:t>
      </w:r>
    </w:p>
    <w:p w14:paraId="29D65BB0" w14:textId="5D7809C8" w:rsidR="000806C0" w:rsidRPr="008D1C72" w:rsidRDefault="008D1C72" w:rsidP="008D1C72">
      <w:pPr>
        <w:pStyle w:val="Heading3"/>
        <w:rPr>
          <w:rFonts w:ascii="Arial" w:hAnsi="Arial" w:cs="Arial"/>
          <w:color w:val="auto"/>
          <w:lang w:val="en-US"/>
        </w:rPr>
      </w:pPr>
      <w:bookmarkStart w:id="88" w:name="_Toc132717628"/>
      <w:bookmarkStart w:id="89" w:name="_Toc203049131"/>
      <w:bookmarkStart w:id="90" w:name="_Toc230364260"/>
      <w:r>
        <w:rPr>
          <w:rFonts w:ascii="Arial" w:hAnsi="Arial" w:cs="Arial"/>
          <w:color w:val="auto"/>
          <w:lang w:val="en-US"/>
        </w:rPr>
        <w:t xml:space="preserve">2.0 </w:t>
      </w:r>
      <w:r w:rsidR="000806C0" w:rsidRPr="008D1C72">
        <w:rPr>
          <w:rFonts w:ascii="Arial" w:hAnsi="Arial" w:cs="Arial"/>
          <w:color w:val="auto"/>
          <w:lang w:val="en-US"/>
        </w:rPr>
        <w:t>Financial instruments</w:t>
      </w:r>
      <w:bookmarkEnd w:id="88"/>
      <w:bookmarkEnd w:id="89"/>
      <w:bookmarkEnd w:id="90"/>
    </w:p>
    <w:p w14:paraId="1F88488E" w14:textId="77777777" w:rsidR="000806C0" w:rsidRDefault="000806C0" w:rsidP="000806C0">
      <w:pPr>
        <w:spacing w:after="0" w:line="240" w:lineRule="auto"/>
        <w:jc w:val="both"/>
        <w:rPr>
          <w:bCs/>
          <w:color w:val="000000" w:themeColor="text1"/>
          <w:szCs w:val="24"/>
          <w:lang w:eastAsia="en-GB"/>
        </w:rPr>
      </w:pPr>
      <w:r w:rsidRPr="006A47CC">
        <w:rPr>
          <w:bCs/>
          <w:color w:val="000000" w:themeColor="text1"/>
          <w:szCs w:val="24"/>
          <w:lang w:eastAsia="en-GB"/>
        </w:rPr>
        <w:t>The Charity only has financial assets and financial liabilities of a kind that qualify as basic financial</w:t>
      </w:r>
      <w:r>
        <w:rPr>
          <w:bCs/>
          <w:color w:val="000000" w:themeColor="text1"/>
          <w:szCs w:val="24"/>
          <w:lang w:eastAsia="en-GB"/>
        </w:rPr>
        <w:t xml:space="preserve"> </w:t>
      </w:r>
      <w:r w:rsidRPr="006A47CC">
        <w:rPr>
          <w:bCs/>
          <w:color w:val="000000" w:themeColor="text1"/>
          <w:szCs w:val="24"/>
          <w:lang w:eastAsia="en-GB"/>
        </w:rPr>
        <w:t>instruments. Basic financial instruments are initially recognised at transaction value and subsequently</w:t>
      </w:r>
      <w:r>
        <w:rPr>
          <w:bCs/>
          <w:color w:val="000000" w:themeColor="text1"/>
          <w:szCs w:val="24"/>
          <w:lang w:eastAsia="en-GB"/>
        </w:rPr>
        <w:t xml:space="preserve"> </w:t>
      </w:r>
      <w:r w:rsidRPr="006A47CC">
        <w:rPr>
          <w:bCs/>
          <w:color w:val="000000" w:themeColor="text1"/>
          <w:szCs w:val="24"/>
          <w:lang w:eastAsia="en-GB"/>
        </w:rPr>
        <w:t>measured at their settlement value except for bank loans which are subsequently</w:t>
      </w:r>
      <w:r>
        <w:rPr>
          <w:bCs/>
          <w:color w:val="000000" w:themeColor="text1"/>
          <w:szCs w:val="24"/>
          <w:lang w:eastAsia="en-GB"/>
        </w:rPr>
        <w:t xml:space="preserve"> </w:t>
      </w:r>
      <w:r w:rsidRPr="006A47CC">
        <w:rPr>
          <w:bCs/>
          <w:color w:val="000000" w:themeColor="text1"/>
          <w:szCs w:val="24"/>
          <w:lang w:eastAsia="en-GB"/>
        </w:rPr>
        <w:t>measured at amortised cost using the effective interest method</w:t>
      </w:r>
      <w:r>
        <w:rPr>
          <w:bCs/>
          <w:color w:val="000000" w:themeColor="text1"/>
          <w:szCs w:val="24"/>
          <w:lang w:eastAsia="en-GB"/>
        </w:rPr>
        <w:t>.</w:t>
      </w:r>
    </w:p>
    <w:p w14:paraId="4A542C5A" w14:textId="77777777" w:rsidR="000806C0" w:rsidRDefault="000806C0" w:rsidP="000806C0">
      <w:pPr>
        <w:spacing w:after="0" w:line="240" w:lineRule="auto"/>
        <w:jc w:val="both"/>
        <w:rPr>
          <w:bCs/>
          <w:color w:val="000000" w:themeColor="text1"/>
          <w:szCs w:val="24"/>
          <w:lang w:eastAsia="en-GB"/>
        </w:rPr>
      </w:pPr>
    </w:p>
    <w:p w14:paraId="1A365E73" w14:textId="55C4FFA1" w:rsidR="000806C0" w:rsidRPr="008D1C72" w:rsidRDefault="008D1C72" w:rsidP="008D1C72">
      <w:pPr>
        <w:pStyle w:val="Heading3"/>
        <w:rPr>
          <w:rFonts w:ascii="Arial" w:hAnsi="Arial" w:cs="Arial"/>
          <w:color w:val="auto"/>
          <w:lang w:val="en-US"/>
        </w:rPr>
      </w:pPr>
      <w:bookmarkStart w:id="91" w:name="_Toc203049132"/>
      <w:bookmarkStart w:id="92" w:name="_Toc230364261"/>
      <w:r>
        <w:rPr>
          <w:rFonts w:ascii="Arial" w:hAnsi="Arial" w:cs="Arial"/>
          <w:color w:val="auto"/>
          <w:lang w:val="en-US"/>
        </w:rPr>
        <w:t xml:space="preserve">2.1 </w:t>
      </w:r>
      <w:r w:rsidR="000806C0" w:rsidRPr="008D1C72">
        <w:rPr>
          <w:rFonts w:ascii="Arial" w:hAnsi="Arial" w:cs="Arial"/>
          <w:color w:val="auto"/>
          <w:lang w:val="en-US"/>
        </w:rPr>
        <w:t>Taxation</w:t>
      </w:r>
      <w:bookmarkEnd w:id="91"/>
      <w:bookmarkEnd w:id="92"/>
    </w:p>
    <w:p w14:paraId="6D2C1CE7" w14:textId="77777777" w:rsidR="00756F97" w:rsidRDefault="000806C0" w:rsidP="00134180">
      <w:pPr>
        <w:spacing w:after="0" w:line="240" w:lineRule="auto"/>
        <w:jc w:val="both"/>
        <w:rPr>
          <w:bCs/>
          <w:color w:val="000000" w:themeColor="text1"/>
          <w:szCs w:val="24"/>
          <w:lang w:eastAsia="en-GB"/>
        </w:rPr>
      </w:pPr>
      <w:r w:rsidRPr="00AB76B8">
        <w:rPr>
          <w:bCs/>
          <w:color w:val="000000" w:themeColor="text1"/>
          <w:szCs w:val="24"/>
          <w:lang w:eastAsia="en-GB"/>
        </w:rPr>
        <w:t>The Lifeboat Fund is a registered charity and accordingly no provision is considered necessary for taxation.</w:t>
      </w:r>
    </w:p>
    <w:p w14:paraId="4908B084" w14:textId="77777777" w:rsidR="000806C0" w:rsidRDefault="000806C0" w:rsidP="000806C0">
      <w:pPr>
        <w:spacing w:after="0" w:line="240" w:lineRule="auto"/>
        <w:jc w:val="both"/>
        <w:rPr>
          <w:bCs/>
          <w:color w:val="000000" w:themeColor="text1"/>
          <w:szCs w:val="24"/>
          <w:lang w:eastAsia="en-GB"/>
        </w:rPr>
      </w:pPr>
    </w:p>
    <w:p w14:paraId="6D689337" w14:textId="7E492B40" w:rsidR="000806C0" w:rsidRPr="008D1C72" w:rsidRDefault="008D1C72" w:rsidP="008D1C72">
      <w:pPr>
        <w:pStyle w:val="Heading3"/>
        <w:rPr>
          <w:rFonts w:ascii="Arial" w:hAnsi="Arial" w:cs="Arial"/>
          <w:color w:val="auto"/>
          <w:lang w:val="en-US"/>
        </w:rPr>
      </w:pPr>
      <w:bookmarkStart w:id="93" w:name="_Toc203049133"/>
      <w:bookmarkStart w:id="94" w:name="_Toc230364262"/>
      <w:r>
        <w:rPr>
          <w:rFonts w:ascii="Arial" w:hAnsi="Arial" w:cs="Arial"/>
          <w:color w:val="auto"/>
          <w:lang w:val="en-US"/>
        </w:rPr>
        <w:t xml:space="preserve">2.2 </w:t>
      </w:r>
      <w:r w:rsidR="000806C0" w:rsidRPr="008D1C72">
        <w:rPr>
          <w:rFonts w:ascii="Arial" w:hAnsi="Arial" w:cs="Arial"/>
          <w:color w:val="auto"/>
          <w:lang w:val="en-US"/>
        </w:rPr>
        <w:t>Critical accounting estimates and areas of judgement</w:t>
      </w:r>
      <w:bookmarkEnd w:id="93"/>
      <w:bookmarkEnd w:id="94"/>
    </w:p>
    <w:p w14:paraId="5FE487F6" w14:textId="77777777" w:rsidR="000806C0" w:rsidRDefault="000806C0" w:rsidP="000806C0">
      <w:pPr>
        <w:spacing w:after="0" w:line="240" w:lineRule="auto"/>
        <w:jc w:val="both"/>
        <w:rPr>
          <w:bCs/>
          <w:color w:val="000000" w:themeColor="text1"/>
          <w:szCs w:val="24"/>
          <w:lang w:eastAsia="en-GB"/>
        </w:rPr>
      </w:pPr>
      <w:r w:rsidRPr="00AB76B8">
        <w:rPr>
          <w:bCs/>
          <w:color w:val="000000" w:themeColor="text1"/>
          <w:szCs w:val="24"/>
          <w:lang w:eastAsia="en-GB"/>
        </w:rPr>
        <w:t>Estimates and judgements are continually evaluated and are based on historical experience and other factors, including expectations of future events that are believed to be reasonable under the circumstances.  The Charity does not currently have any significant accounting estimates or areas of judgement.</w:t>
      </w:r>
    </w:p>
    <w:p w14:paraId="5D40C042" w14:textId="77777777" w:rsidR="000806C0" w:rsidRDefault="000806C0" w:rsidP="000806C0">
      <w:pPr>
        <w:spacing w:after="0" w:line="240" w:lineRule="auto"/>
        <w:jc w:val="both"/>
        <w:rPr>
          <w:bCs/>
          <w:color w:val="000000" w:themeColor="text1"/>
          <w:szCs w:val="24"/>
          <w:lang w:eastAsia="en-GB"/>
        </w:rPr>
      </w:pPr>
    </w:p>
    <w:p w14:paraId="181C804A" w14:textId="19A36958" w:rsidR="000806C0" w:rsidRPr="008D1C72" w:rsidRDefault="008D1C72" w:rsidP="008D1C72">
      <w:pPr>
        <w:pStyle w:val="Heading3"/>
        <w:rPr>
          <w:rFonts w:ascii="Arial" w:hAnsi="Arial" w:cs="Arial"/>
          <w:color w:val="auto"/>
          <w:lang w:val="en-US"/>
        </w:rPr>
      </w:pPr>
      <w:bookmarkStart w:id="95" w:name="_Toc132717629"/>
      <w:bookmarkStart w:id="96" w:name="_Toc203049134"/>
      <w:bookmarkStart w:id="97" w:name="_Toc230364263"/>
      <w:r>
        <w:rPr>
          <w:rFonts w:ascii="Arial" w:hAnsi="Arial" w:cs="Arial"/>
          <w:color w:val="auto"/>
          <w:lang w:val="en-US"/>
        </w:rPr>
        <w:t xml:space="preserve">2.3 </w:t>
      </w:r>
      <w:r w:rsidR="000806C0" w:rsidRPr="008D1C72">
        <w:rPr>
          <w:rFonts w:ascii="Arial" w:hAnsi="Arial" w:cs="Arial"/>
          <w:color w:val="auto"/>
          <w:lang w:val="en-US"/>
        </w:rPr>
        <w:t>General information</w:t>
      </w:r>
      <w:bookmarkEnd w:id="95"/>
      <w:bookmarkEnd w:id="96"/>
      <w:bookmarkEnd w:id="97"/>
    </w:p>
    <w:p w14:paraId="18726855" w14:textId="77777777" w:rsidR="000806C0" w:rsidRDefault="000806C0" w:rsidP="000806C0">
      <w:pPr>
        <w:spacing w:after="0" w:line="240" w:lineRule="auto"/>
        <w:jc w:val="both"/>
        <w:rPr>
          <w:bCs/>
          <w:color w:val="000000" w:themeColor="text1"/>
          <w:szCs w:val="24"/>
          <w:lang w:eastAsia="en-GB"/>
        </w:rPr>
      </w:pPr>
      <w:r w:rsidRPr="00CE1558">
        <w:rPr>
          <w:bCs/>
          <w:color w:val="000000" w:themeColor="text1"/>
          <w:szCs w:val="24"/>
          <w:lang w:eastAsia="en-GB"/>
        </w:rPr>
        <w:t>The Lifeboat Fund is an unincorporated charity, in England and Wales, and in Scotland,</w:t>
      </w:r>
      <w:r>
        <w:rPr>
          <w:bCs/>
          <w:color w:val="000000" w:themeColor="text1"/>
          <w:szCs w:val="24"/>
          <w:lang w:eastAsia="en-GB"/>
        </w:rPr>
        <w:t xml:space="preserve"> </w:t>
      </w:r>
      <w:r w:rsidRPr="00CE1558">
        <w:rPr>
          <w:bCs/>
          <w:color w:val="000000" w:themeColor="text1"/>
          <w:szCs w:val="24"/>
          <w:lang w:eastAsia="en-GB"/>
        </w:rPr>
        <w:t xml:space="preserve">with the charity registration numbers 248421 and SC041904 respectively.  </w:t>
      </w:r>
      <w:r>
        <w:rPr>
          <w:bCs/>
          <w:color w:val="000000" w:themeColor="text1"/>
          <w:szCs w:val="24"/>
          <w:lang w:eastAsia="en-GB"/>
        </w:rPr>
        <w:t xml:space="preserve">The charity’s registered office is </w:t>
      </w:r>
      <w:r w:rsidRPr="00024FE4">
        <w:rPr>
          <w:bCs/>
          <w:color w:val="000000" w:themeColor="text1"/>
          <w:szCs w:val="24"/>
          <w:lang w:eastAsia="en-GB"/>
        </w:rPr>
        <w:t>6th Floor Fry, 2 Marsham Street, London. SW1P 4DF</w:t>
      </w:r>
      <w:r>
        <w:rPr>
          <w:bCs/>
          <w:color w:val="000000" w:themeColor="text1"/>
          <w:szCs w:val="24"/>
          <w:lang w:eastAsia="en-GB"/>
        </w:rPr>
        <w:t xml:space="preserve">.  </w:t>
      </w:r>
      <w:r w:rsidRPr="00CE1558">
        <w:rPr>
          <w:bCs/>
          <w:color w:val="000000" w:themeColor="text1"/>
          <w:szCs w:val="24"/>
          <w:lang w:eastAsia="en-GB"/>
        </w:rPr>
        <w:t>The objectives of the Charity continue to be to support the vital work of the Royal National Lifeboat Institution (RNLI), saving lives and rescuing people at sea, on our rivers and from floods</w:t>
      </w:r>
      <w:r>
        <w:rPr>
          <w:bCs/>
          <w:color w:val="000000" w:themeColor="text1"/>
          <w:szCs w:val="24"/>
          <w:lang w:eastAsia="en-GB"/>
        </w:rPr>
        <w:t>.</w:t>
      </w:r>
    </w:p>
    <w:p w14:paraId="7819495C" w14:textId="77777777" w:rsidR="000806C0" w:rsidRDefault="000806C0" w:rsidP="000806C0">
      <w:pPr>
        <w:spacing w:after="0" w:line="240" w:lineRule="auto"/>
        <w:jc w:val="center"/>
        <w:rPr>
          <w:b/>
          <w:bCs/>
          <w:lang w:eastAsia="en-GB"/>
        </w:rPr>
      </w:pPr>
    </w:p>
    <w:p w14:paraId="7D204F5F" w14:textId="77777777" w:rsidR="000806C0" w:rsidRDefault="000806C0" w:rsidP="000806C0">
      <w:pPr>
        <w:spacing w:after="0" w:line="240" w:lineRule="auto"/>
        <w:jc w:val="center"/>
        <w:rPr>
          <w:b/>
          <w:bCs/>
          <w:lang w:eastAsia="en-GB"/>
        </w:rPr>
      </w:pPr>
    </w:p>
    <w:p w14:paraId="5B91E094" w14:textId="77777777" w:rsidR="000806C0" w:rsidRDefault="000806C0" w:rsidP="000806C0">
      <w:pPr>
        <w:spacing w:after="0" w:line="240" w:lineRule="auto"/>
        <w:jc w:val="center"/>
        <w:rPr>
          <w:b/>
          <w:bCs/>
          <w:lang w:eastAsia="en-GB"/>
        </w:rPr>
      </w:pPr>
    </w:p>
    <w:p w14:paraId="06616B5B" w14:textId="77777777" w:rsidR="000806C0" w:rsidRDefault="000806C0" w:rsidP="000806C0">
      <w:pPr>
        <w:spacing w:after="0" w:line="240" w:lineRule="auto"/>
        <w:jc w:val="center"/>
        <w:rPr>
          <w:b/>
          <w:bCs/>
          <w:szCs w:val="20"/>
          <w:lang w:eastAsia="en-GB"/>
        </w:rPr>
      </w:pPr>
    </w:p>
    <w:p w14:paraId="62603083" w14:textId="77777777" w:rsidR="000806C0" w:rsidRDefault="000806C0" w:rsidP="000806C0">
      <w:pPr>
        <w:spacing w:after="0" w:line="240" w:lineRule="auto"/>
        <w:jc w:val="center"/>
        <w:rPr>
          <w:b/>
          <w:bCs/>
          <w:szCs w:val="20"/>
          <w:lang w:eastAsia="en-GB"/>
        </w:rPr>
      </w:pPr>
    </w:p>
    <w:p w14:paraId="1F32031C" w14:textId="77777777" w:rsidR="000806C0" w:rsidRDefault="000806C0" w:rsidP="000806C0">
      <w:pPr>
        <w:spacing w:after="0" w:line="240" w:lineRule="auto"/>
        <w:jc w:val="center"/>
        <w:rPr>
          <w:b/>
          <w:bCs/>
          <w:szCs w:val="20"/>
          <w:lang w:eastAsia="en-GB"/>
        </w:rPr>
      </w:pPr>
    </w:p>
    <w:p w14:paraId="5CAE03C4" w14:textId="77777777" w:rsidR="000806C0" w:rsidRDefault="000806C0" w:rsidP="000806C0">
      <w:pPr>
        <w:spacing w:after="0" w:line="240" w:lineRule="auto"/>
        <w:jc w:val="center"/>
        <w:rPr>
          <w:b/>
          <w:bCs/>
          <w:szCs w:val="20"/>
          <w:lang w:eastAsia="en-GB"/>
        </w:rPr>
      </w:pPr>
    </w:p>
    <w:p w14:paraId="1AD351B1" w14:textId="77777777" w:rsidR="000806C0" w:rsidRDefault="000806C0" w:rsidP="000806C0">
      <w:pPr>
        <w:rPr>
          <w:b/>
          <w:bCs/>
          <w:szCs w:val="20"/>
          <w:lang w:eastAsia="en-GB"/>
        </w:rPr>
      </w:pPr>
      <w:r>
        <w:rPr>
          <w:b/>
          <w:bCs/>
          <w:szCs w:val="20"/>
          <w:lang w:eastAsia="en-GB"/>
        </w:rPr>
        <w:br w:type="page"/>
      </w:r>
    </w:p>
    <w:p w14:paraId="37F1C4D3" w14:textId="734EA3A3" w:rsidR="000806C0" w:rsidRDefault="000806C0" w:rsidP="000806C0">
      <w:pPr>
        <w:spacing w:after="0" w:line="240" w:lineRule="auto"/>
        <w:jc w:val="center"/>
        <w:rPr>
          <w:b/>
          <w:color w:val="000000" w:themeColor="text1"/>
          <w:szCs w:val="24"/>
          <w:lang w:eastAsia="en-GB"/>
        </w:rPr>
      </w:pPr>
      <w:r>
        <w:rPr>
          <w:b/>
          <w:bCs/>
          <w:szCs w:val="20"/>
          <w:lang w:eastAsia="en-GB"/>
        </w:rPr>
        <w:t>N</w:t>
      </w:r>
      <w:r w:rsidRPr="00C104CB">
        <w:rPr>
          <w:b/>
          <w:bCs/>
          <w:szCs w:val="20"/>
          <w:lang w:eastAsia="en-GB"/>
        </w:rPr>
        <w:t>otes</w:t>
      </w:r>
      <w:r w:rsidRPr="004B6A14">
        <w:rPr>
          <w:b/>
          <w:color w:val="000000" w:themeColor="text1"/>
          <w:szCs w:val="24"/>
          <w:lang w:eastAsia="en-GB"/>
        </w:rPr>
        <w:t xml:space="preserve"> to the Financial Statements for the Year Ended 31 December 20</w:t>
      </w:r>
      <w:r>
        <w:rPr>
          <w:b/>
          <w:color w:val="000000" w:themeColor="text1"/>
          <w:szCs w:val="24"/>
          <w:lang w:eastAsia="en-GB"/>
        </w:rPr>
        <w:t>2</w:t>
      </w:r>
      <w:r w:rsidR="00134180">
        <w:rPr>
          <w:b/>
          <w:color w:val="000000" w:themeColor="text1"/>
          <w:szCs w:val="24"/>
          <w:lang w:eastAsia="en-GB"/>
        </w:rPr>
        <w:t>5</w:t>
      </w:r>
    </w:p>
    <w:p w14:paraId="51189E1B" w14:textId="77777777" w:rsidR="000806C0" w:rsidRDefault="000806C0" w:rsidP="000806C0">
      <w:pPr>
        <w:spacing w:after="0" w:line="240" w:lineRule="auto"/>
        <w:jc w:val="center"/>
        <w:rPr>
          <w:b/>
          <w:color w:val="000000" w:themeColor="text1"/>
          <w:szCs w:val="24"/>
          <w:lang w:eastAsia="en-GB"/>
        </w:rPr>
      </w:pPr>
    </w:p>
    <w:p w14:paraId="38764847" w14:textId="6B30FEB6" w:rsidR="000806C0" w:rsidRPr="008D1C72" w:rsidRDefault="008D1C72" w:rsidP="008D1C72">
      <w:pPr>
        <w:pStyle w:val="Heading3"/>
        <w:rPr>
          <w:rFonts w:ascii="Arial" w:hAnsi="Arial" w:cs="Arial"/>
          <w:color w:val="auto"/>
          <w:lang w:val="en-US"/>
        </w:rPr>
      </w:pPr>
      <w:bookmarkStart w:id="98" w:name="_Toc230364264"/>
      <w:r>
        <w:rPr>
          <w:rFonts w:ascii="Arial" w:hAnsi="Arial" w:cs="Arial"/>
          <w:color w:val="auto"/>
          <w:lang w:val="en-US"/>
        </w:rPr>
        <w:t xml:space="preserve">3. </w:t>
      </w:r>
      <w:r w:rsidR="000806C0" w:rsidRPr="008D1C72">
        <w:rPr>
          <w:rFonts w:ascii="Arial" w:hAnsi="Arial" w:cs="Arial"/>
          <w:color w:val="auto"/>
          <w:lang w:val="en-US"/>
        </w:rPr>
        <w:t>Analysis of Donations and Legacies Received</w:t>
      </w:r>
      <w:bookmarkEnd w:id="98"/>
    </w:p>
    <w:tbl>
      <w:tblPr>
        <w:tblpPr w:leftFromText="180" w:rightFromText="180" w:vertAnchor="page" w:horzAnchor="margin" w:tblpY="4096"/>
        <w:tblW w:w="9639" w:type="dxa"/>
        <w:tblLook w:val="04A0" w:firstRow="1" w:lastRow="0" w:firstColumn="1" w:lastColumn="0" w:noHBand="0" w:noVBand="1"/>
      </w:tblPr>
      <w:tblGrid>
        <w:gridCol w:w="278"/>
        <w:gridCol w:w="3595"/>
        <w:gridCol w:w="705"/>
        <w:gridCol w:w="1292"/>
        <w:gridCol w:w="1512"/>
        <w:gridCol w:w="1123"/>
        <w:gridCol w:w="1134"/>
      </w:tblGrid>
      <w:tr w:rsidR="000806C0" w:rsidRPr="002B0458" w14:paraId="4CEC6CD0" w14:textId="77777777" w:rsidTr="00DE4A90">
        <w:trPr>
          <w:trHeight w:val="236"/>
        </w:trPr>
        <w:tc>
          <w:tcPr>
            <w:tcW w:w="278" w:type="dxa"/>
            <w:tcBorders>
              <w:bottom w:val="nil"/>
              <w:right w:val="nil"/>
            </w:tcBorders>
            <w:shd w:val="clear" w:color="000000" w:fill="FFFFFF"/>
            <w:noWrap/>
            <w:vAlign w:val="bottom"/>
            <w:hideMark/>
          </w:tcPr>
          <w:p w14:paraId="2CBF96CC"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left w:val="nil"/>
              <w:bottom w:val="nil"/>
              <w:right w:val="nil"/>
            </w:tcBorders>
            <w:shd w:val="clear" w:color="000000" w:fill="FFFFFF"/>
            <w:noWrap/>
            <w:vAlign w:val="bottom"/>
            <w:hideMark/>
          </w:tcPr>
          <w:p w14:paraId="4D08E321"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left w:val="nil"/>
              <w:bottom w:val="nil"/>
              <w:right w:val="nil"/>
            </w:tcBorders>
            <w:shd w:val="clear" w:color="000000" w:fill="FFFFFF"/>
          </w:tcPr>
          <w:p w14:paraId="68FE4CB7" w14:textId="77777777" w:rsidR="000806C0" w:rsidRPr="002B0458" w:rsidRDefault="000806C0" w:rsidP="00DE4A90">
            <w:pPr>
              <w:spacing w:after="0" w:line="240" w:lineRule="auto"/>
              <w:jc w:val="right"/>
              <w:rPr>
                <w:rFonts w:eastAsia="Times New Roman"/>
                <w:sz w:val="22"/>
                <w:lang w:eastAsia="en-GB"/>
              </w:rPr>
            </w:pPr>
          </w:p>
        </w:tc>
        <w:tc>
          <w:tcPr>
            <w:tcW w:w="1292" w:type="dxa"/>
            <w:tcBorders>
              <w:left w:val="nil"/>
              <w:bottom w:val="nil"/>
              <w:right w:val="nil"/>
            </w:tcBorders>
            <w:shd w:val="clear" w:color="000000" w:fill="FFFFFF"/>
            <w:noWrap/>
            <w:vAlign w:val="bottom"/>
            <w:hideMark/>
          </w:tcPr>
          <w:p w14:paraId="7ED1FF9D"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512" w:type="dxa"/>
            <w:tcBorders>
              <w:left w:val="nil"/>
              <w:bottom w:val="nil"/>
              <w:right w:val="nil"/>
            </w:tcBorders>
            <w:shd w:val="clear" w:color="000000" w:fill="FFFFFF"/>
            <w:noWrap/>
            <w:vAlign w:val="bottom"/>
            <w:hideMark/>
          </w:tcPr>
          <w:p w14:paraId="594822E5"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23" w:type="dxa"/>
            <w:tcBorders>
              <w:left w:val="nil"/>
              <w:bottom w:val="nil"/>
              <w:right w:val="nil"/>
            </w:tcBorders>
            <w:shd w:val="clear" w:color="000000" w:fill="FFFFFF"/>
            <w:noWrap/>
            <w:vAlign w:val="bottom"/>
            <w:hideMark/>
          </w:tcPr>
          <w:p w14:paraId="3F6F8495"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34" w:type="dxa"/>
            <w:tcBorders>
              <w:left w:val="nil"/>
              <w:bottom w:val="nil"/>
              <w:right w:val="nil"/>
            </w:tcBorders>
            <w:shd w:val="clear" w:color="000000" w:fill="FFFFFF"/>
            <w:noWrap/>
            <w:vAlign w:val="bottom"/>
            <w:hideMark/>
          </w:tcPr>
          <w:p w14:paraId="343E165B"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r>
      <w:tr w:rsidR="000806C0" w:rsidRPr="002B0458" w14:paraId="06337416" w14:textId="77777777" w:rsidTr="00DE4A90">
        <w:trPr>
          <w:trHeight w:val="236"/>
        </w:trPr>
        <w:tc>
          <w:tcPr>
            <w:tcW w:w="278" w:type="dxa"/>
            <w:tcBorders>
              <w:top w:val="nil"/>
              <w:bottom w:val="nil"/>
              <w:right w:val="nil"/>
            </w:tcBorders>
            <w:shd w:val="clear" w:color="000000" w:fill="FFFFFF"/>
            <w:noWrap/>
            <w:vAlign w:val="bottom"/>
            <w:hideMark/>
          </w:tcPr>
          <w:p w14:paraId="2517338B"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06211605"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3E566BF9" w14:textId="77777777" w:rsidR="000806C0" w:rsidRPr="00E83258" w:rsidRDefault="000806C0" w:rsidP="00DE4A90">
            <w:pPr>
              <w:spacing w:after="0" w:line="240" w:lineRule="auto"/>
              <w:jc w:val="right"/>
              <w:rPr>
                <w:rFonts w:eastAsia="Times New Roman"/>
                <w:b/>
                <w:bCs/>
                <w:sz w:val="20"/>
                <w:szCs w:val="20"/>
                <w:lang w:eastAsia="en-GB"/>
              </w:rPr>
            </w:pPr>
          </w:p>
        </w:tc>
        <w:tc>
          <w:tcPr>
            <w:tcW w:w="1292" w:type="dxa"/>
            <w:tcBorders>
              <w:top w:val="nil"/>
              <w:left w:val="nil"/>
              <w:bottom w:val="nil"/>
              <w:right w:val="nil"/>
            </w:tcBorders>
            <w:shd w:val="clear" w:color="000000" w:fill="FFFFFF"/>
            <w:noWrap/>
            <w:vAlign w:val="bottom"/>
            <w:hideMark/>
          </w:tcPr>
          <w:p w14:paraId="1479051A"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Restricted</w:t>
            </w:r>
          </w:p>
        </w:tc>
        <w:tc>
          <w:tcPr>
            <w:tcW w:w="1512" w:type="dxa"/>
            <w:tcBorders>
              <w:top w:val="nil"/>
              <w:left w:val="nil"/>
              <w:bottom w:val="nil"/>
              <w:right w:val="nil"/>
            </w:tcBorders>
            <w:shd w:val="clear" w:color="000000" w:fill="FFFFFF"/>
            <w:noWrap/>
            <w:vAlign w:val="bottom"/>
            <w:hideMark/>
          </w:tcPr>
          <w:p w14:paraId="01C58187"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Unrestricted</w:t>
            </w:r>
          </w:p>
        </w:tc>
        <w:tc>
          <w:tcPr>
            <w:tcW w:w="1123" w:type="dxa"/>
            <w:tcBorders>
              <w:top w:val="nil"/>
              <w:left w:val="nil"/>
              <w:bottom w:val="nil"/>
              <w:right w:val="nil"/>
            </w:tcBorders>
            <w:shd w:val="clear" w:color="000000" w:fill="FFFFFF"/>
            <w:noWrap/>
            <w:vAlign w:val="bottom"/>
            <w:hideMark/>
          </w:tcPr>
          <w:p w14:paraId="1106CBAC"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 xml:space="preserve">Total </w:t>
            </w:r>
          </w:p>
        </w:tc>
        <w:tc>
          <w:tcPr>
            <w:tcW w:w="1134" w:type="dxa"/>
            <w:tcBorders>
              <w:top w:val="nil"/>
              <w:left w:val="nil"/>
              <w:bottom w:val="nil"/>
              <w:right w:val="nil"/>
            </w:tcBorders>
            <w:shd w:val="clear" w:color="000000" w:fill="FFFFFF"/>
            <w:noWrap/>
            <w:vAlign w:val="bottom"/>
            <w:hideMark/>
          </w:tcPr>
          <w:p w14:paraId="4CC03EBB"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Total</w:t>
            </w:r>
          </w:p>
        </w:tc>
      </w:tr>
      <w:tr w:rsidR="000806C0" w:rsidRPr="002B0458" w14:paraId="29A8B33A" w14:textId="77777777" w:rsidTr="00DE4A90">
        <w:trPr>
          <w:trHeight w:val="236"/>
        </w:trPr>
        <w:tc>
          <w:tcPr>
            <w:tcW w:w="278" w:type="dxa"/>
            <w:tcBorders>
              <w:top w:val="nil"/>
              <w:bottom w:val="nil"/>
              <w:right w:val="nil"/>
            </w:tcBorders>
            <w:shd w:val="clear" w:color="000000" w:fill="FFFFFF"/>
            <w:noWrap/>
            <w:vAlign w:val="bottom"/>
            <w:hideMark/>
          </w:tcPr>
          <w:p w14:paraId="7EF935E6"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3995A474"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3CD2BF32" w14:textId="77777777" w:rsidR="000806C0" w:rsidRPr="00E83258" w:rsidRDefault="000806C0" w:rsidP="00DE4A90">
            <w:pPr>
              <w:spacing w:after="0" w:line="240" w:lineRule="auto"/>
              <w:jc w:val="right"/>
              <w:rPr>
                <w:rFonts w:eastAsia="Times New Roman"/>
                <w:b/>
                <w:bCs/>
                <w:sz w:val="20"/>
                <w:szCs w:val="20"/>
                <w:lang w:eastAsia="en-GB"/>
              </w:rPr>
            </w:pPr>
          </w:p>
        </w:tc>
        <w:tc>
          <w:tcPr>
            <w:tcW w:w="1292" w:type="dxa"/>
            <w:tcBorders>
              <w:top w:val="nil"/>
              <w:left w:val="nil"/>
              <w:bottom w:val="nil"/>
              <w:right w:val="nil"/>
            </w:tcBorders>
            <w:shd w:val="clear" w:color="000000" w:fill="FFFFFF"/>
            <w:noWrap/>
            <w:vAlign w:val="bottom"/>
            <w:hideMark/>
          </w:tcPr>
          <w:p w14:paraId="7BFDBED2"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1512" w:type="dxa"/>
            <w:tcBorders>
              <w:top w:val="nil"/>
              <w:left w:val="nil"/>
              <w:bottom w:val="nil"/>
              <w:right w:val="nil"/>
            </w:tcBorders>
            <w:shd w:val="clear" w:color="000000" w:fill="FFFFFF"/>
            <w:noWrap/>
            <w:vAlign w:val="bottom"/>
            <w:hideMark/>
          </w:tcPr>
          <w:p w14:paraId="508E8070"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1123" w:type="dxa"/>
            <w:tcBorders>
              <w:top w:val="nil"/>
              <w:left w:val="nil"/>
              <w:bottom w:val="nil"/>
              <w:right w:val="nil"/>
            </w:tcBorders>
            <w:shd w:val="clear" w:color="000000" w:fill="FFFFFF"/>
            <w:noWrap/>
            <w:vAlign w:val="bottom"/>
            <w:hideMark/>
          </w:tcPr>
          <w:p w14:paraId="05E23629"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c>
          <w:tcPr>
            <w:tcW w:w="1134" w:type="dxa"/>
            <w:tcBorders>
              <w:top w:val="nil"/>
              <w:left w:val="nil"/>
              <w:bottom w:val="nil"/>
              <w:right w:val="nil"/>
            </w:tcBorders>
            <w:shd w:val="clear" w:color="000000" w:fill="FFFFFF"/>
            <w:noWrap/>
            <w:vAlign w:val="bottom"/>
            <w:hideMark/>
          </w:tcPr>
          <w:p w14:paraId="524484D5"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Funds at</w:t>
            </w:r>
          </w:p>
        </w:tc>
      </w:tr>
      <w:tr w:rsidR="000806C0" w:rsidRPr="002B0458" w14:paraId="696B8499" w14:textId="77777777" w:rsidTr="00DE4A90">
        <w:trPr>
          <w:trHeight w:val="236"/>
        </w:trPr>
        <w:tc>
          <w:tcPr>
            <w:tcW w:w="278" w:type="dxa"/>
            <w:tcBorders>
              <w:top w:val="nil"/>
              <w:bottom w:val="nil"/>
              <w:right w:val="nil"/>
            </w:tcBorders>
            <w:shd w:val="clear" w:color="000000" w:fill="FFFFFF"/>
            <w:noWrap/>
            <w:vAlign w:val="bottom"/>
            <w:hideMark/>
          </w:tcPr>
          <w:p w14:paraId="47F0755D"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6ED33A96"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387B8979" w14:textId="77777777" w:rsidR="000806C0" w:rsidRPr="00E83258" w:rsidRDefault="000806C0" w:rsidP="00DE4A90">
            <w:pPr>
              <w:spacing w:after="0" w:line="240" w:lineRule="auto"/>
              <w:jc w:val="right"/>
              <w:rPr>
                <w:rFonts w:eastAsia="Times New Roman"/>
                <w:b/>
                <w:bCs/>
                <w:sz w:val="20"/>
                <w:szCs w:val="20"/>
                <w:lang w:eastAsia="en-GB"/>
              </w:rPr>
            </w:pPr>
          </w:p>
        </w:tc>
        <w:tc>
          <w:tcPr>
            <w:tcW w:w="1292" w:type="dxa"/>
            <w:tcBorders>
              <w:top w:val="nil"/>
              <w:left w:val="nil"/>
              <w:bottom w:val="nil"/>
              <w:right w:val="nil"/>
            </w:tcBorders>
            <w:shd w:val="clear" w:color="000000" w:fill="FFFFFF"/>
            <w:noWrap/>
            <w:vAlign w:val="bottom"/>
            <w:hideMark/>
          </w:tcPr>
          <w:p w14:paraId="7655BFE5" w14:textId="38D8FB8D"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134180">
              <w:rPr>
                <w:rFonts w:eastAsia="Times New Roman"/>
                <w:b/>
                <w:bCs/>
                <w:sz w:val="20"/>
                <w:szCs w:val="20"/>
                <w:lang w:eastAsia="en-GB"/>
              </w:rPr>
              <w:t>5</w:t>
            </w:r>
          </w:p>
        </w:tc>
        <w:tc>
          <w:tcPr>
            <w:tcW w:w="1512" w:type="dxa"/>
            <w:tcBorders>
              <w:top w:val="nil"/>
              <w:left w:val="nil"/>
              <w:bottom w:val="nil"/>
              <w:right w:val="nil"/>
            </w:tcBorders>
            <w:shd w:val="clear" w:color="000000" w:fill="FFFFFF"/>
            <w:noWrap/>
            <w:vAlign w:val="bottom"/>
            <w:hideMark/>
          </w:tcPr>
          <w:p w14:paraId="52AFA555" w14:textId="19D41F4F"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134180">
              <w:rPr>
                <w:rFonts w:eastAsia="Times New Roman"/>
                <w:b/>
                <w:bCs/>
                <w:sz w:val="20"/>
                <w:szCs w:val="20"/>
                <w:lang w:eastAsia="en-GB"/>
              </w:rPr>
              <w:t>5</w:t>
            </w:r>
          </w:p>
        </w:tc>
        <w:tc>
          <w:tcPr>
            <w:tcW w:w="1123" w:type="dxa"/>
            <w:tcBorders>
              <w:top w:val="nil"/>
              <w:left w:val="nil"/>
              <w:bottom w:val="nil"/>
              <w:right w:val="nil"/>
            </w:tcBorders>
            <w:shd w:val="clear" w:color="000000" w:fill="FFFFFF"/>
            <w:noWrap/>
            <w:vAlign w:val="bottom"/>
            <w:hideMark/>
          </w:tcPr>
          <w:p w14:paraId="37669282" w14:textId="19E654A9"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134180">
              <w:rPr>
                <w:rFonts w:eastAsia="Times New Roman"/>
                <w:b/>
                <w:bCs/>
                <w:sz w:val="20"/>
                <w:szCs w:val="20"/>
                <w:lang w:eastAsia="en-GB"/>
              </w:rPr>
              <w:t>5</w:t>
            </w:r>
          </w:p>
        </w:tc>
        <w:tc>
          <w:tcPr>
            <w:tcW w:w="1134" w:type="dxa"/>
            <w:tcBorders>
              <w:top w:val="nil"/>
              <w:left w:val="nil"/>
              <w:bottom w:val="nil"/>
              <w:right w:val="nil"/>
            </w:tcBorders>
            <w:shd w:val="clear" w:color="000000" w:fill="FFFFFF"/>
            <w:noWrap/>
            <w:vAlign w:val="bottom"/>
            <w:hideMark/>
          </w:tcPr>
          <w:p w14:paraId="750F5CE4" w14:textId="5F8DE6C8"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202</w:t>
            </w:r>
            <w:r w:rsidR="009F6744">
              <w:rPr>
                <w:rFonts w:eastAsia="Times New Roman"/>
                <w:b/>
                <w:bCs/>
                <w:sz w:val="20"/>
                <w:szCs w:val="20"/>
                <w:lang w:eastAsia="en-GB"/>
              </w:rPr>
              <w:t>4</w:t>
            </w:r>
          </w:p>
        </w:tc>
      </w:tr>
      <w:tr w:rsidR="000806C0" w:rsidRPr="002B0458" w14:paraId="5DB65B1C" w14:textId="77777777" w:rsidTr="00DE4A90">
        <w:trPr>
          <w:trHeight w:val="236"/>
        </w:trPr>
        <w:tc>
          <w:tcPr>
            <w:tcW w:w="278" w:type="dxa"/>
            <w:tcBorders>
              <w:top w:val="nil"/>
              <w:bottom w:val="nil"/>
              <w:right w:val="nil"/>
            </w:tcBorders>
            <w:shd w:val="clear" w:color="000000" w:fill="FFFFFF"/>
            <w:noWrap/>
            <w:vAlign w:val="bottom"/>
            <w:hideMark/>
          </w:tcPr>
          <w:p w14:paraId="5CCABF77"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692028EC"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11CEC6C5"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Note</w:t>
            </w:r>
          </w:p>
        </w:tc>
        <w:tc>
          <w:tcPr>
            <w:tcW w:w="1292" w:type="dxa"/>
            <w:tcBorders>
              <w:top w:val="nil"/>
              <w:left w:val="nil"/>
              <w:bottom w:val="nil"/>
              <w:right w:val="nil"/>
            </w:tcBorders>
            <w:shd w:val="clear" w:color="000000" w:fill="FFFFFF"/>
            <w:noWrap/>
            <w:vAlign w:val="bottom"/>
            <w:hideMark/>
          </w:tcPr>
          <w:p w14:paraId="44AC2FA9"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c>
          <w:tcPr>
            <w:tcW w:w="1512" w:type="dxa"/>
            <w:tcBorders>
              <w:top w:val="nil"/>
              <w:left w:val="nil"/>
              <w:bottom w:val="nil"/>
              <w:right w:val="nil"/>
            </w:tcBorders>
            <w:shd w:val="clear" w:color="000000" w:fill="FFFFFF"/>
            <w:noWrap/>
            <w:vAlign w:val="bottom"/>
            <w:hideMark/>
          </w:tcPr>
          <w:p w14:paraId="1CAD33CC"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c>
          <w:tcPr>
            <w:tcW w:w="1123" w:type="dxa"/>
            <w:tcBorders>
              <w:top w:val="nil"/>
              <w:left w:val="nil"/>
              <w:bottom w:val="nil"/>
              <w:right w:val="nil"/>
            </w:tcBorders>
            <w:shd w:val="clear" w:color="000000" w:fill="FFFFFF"/>
            <w:noWrap/>
            <w:vAlign w:val="bottom"/>
            <w:hideMark/>
          </w:tcPr>
          <w:p w14:paraId="3BA8E4F0"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c>
          <w:tcPr>
            <w:tcW w:w="1134" w:type="dxa"/>
            <w:tcBorders>
              <w:top w:val="nil"/>
              <w:left w:val="nil"/>
              <w:bottom w:val="nil"/>
              <w:right w:val="nil"/>
            </w:tcBorders>
            <w:shd w:val="clear" w:color="000000" w:fill="FFFFFF"/>
            <w:noWrap/>
            <w:vAlign w:val="bottom"/>
            <w:hideMark/>
          </w:tcPr>
          <w:p w14:paraId="59639E22" w14:textId="77777777" w:rsidR="000806C0" w:rsidRPr="00E83258" w:rsidRDefault="000806C0" w:rsidP="00DE4A90">
            <w:pPr>
              <w:spacing w:after="0" w:line="240" w:lineRule="auto"/>
              <w:jc w:val="right"/>
              <w:rPr>
                <w:rFonts w:eastAsia="Times New Roman"/>
                <w:b/>
                <w:bCs/>
                <w:sz w:val="20"/>
                <w:szCs w:val="20"/>
                <w:lang w:eastAsia="en-GB"/>
              </w:rPr>
            </w:pPr>
            <w:r w:rsidRPr="00E83258">
              <w:rPr>
                <w:rFonts w:eastAsia="Times New Roman"/>
                <w:b/>
                <w:bCs/>
                <w:sz w:val="20"/>
                <w:szCs w:val="20"/>
                <w:lang w:eastAsia="en-GB"/>
              </w:rPr>
              <w:t>£</w:t>
            </w:r>
          </w:p>
        </w:tc>
      </w:tr>
      <w:tr w:rsidR="000806C0" w:rsidRPr="002B0458" w14:paraId="0651955C" w14:textId="77777777" w:rsidTr="00DE4A90">
        <w:trPr>
          <w:trHeight w:val="236"/>
        </w:trPr>
        <w:tc>
          <w:tcPr>
            <w:tcW w:w="278" w:type="dxa"/>
            <w:tcBorders>
              <w:top w:val="nil"/>
              <w:bottom w:val="nil"/>
              <w:right w:val="nil"/>
            </w:tcBorders>
            <w:shd w:val="clear" w:color="000000" w:fill="FFFFFF"/>
            <w:noWrap/>
            <w:vAlign w:val="bottom"/>
            <w:hideMark/>
          </w:tcPr>
          <w:p w14:paraId="37D23C6E"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17651A16"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1CA67478" w14:textId="77777777" w:rsidR="000806C0" w:rsidRPr="002B0458" w:rsidRDefault="000806C0" w:rsidP="00DE4A90">
            <w:pPr>
              <w:spacing w:after="0" w:line="240" w:lineRule="auto"/>
              <w:jc w:val="right"/>
              <w:rPr>
                <w:rFonts w:eastAsia="Times New Roman"/>
                <w:sz w:val="22"/>
                <w:lang w:eastAsia="en-GB"/>
              </w:rPr>
            </w:pPr>
          </w:p>
        </w:tc>
        <w:tc>
          <w:tcPr>
            <w:tcW w:w="1292" w:type="dxa"/>
            <w:tcBorders>
              <w:top w:val="nil"/>
              <w:left w:val="nil"/>
              <w:bottom w:val="nil"/>
              <w:right w:val="nil"/>
            </w:tcBorders>
            <w:shd w:val="clear" w:color="000000" w:fill="FFFFFF"/>
            <w:noWrap/>
            <w:vAlign w:val="bottom"/>
            <w:hideMark/>
          </w:tcPr>
          <w:p w14:paraId="38CED518"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71D1C7B7"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23" w:type="dxa"/>
            <w:tcBorders>
              <w:top w:val="nil"/>
              <w:left w:val="nil"/>
              <w:bottom w:val="nil"/>
              <w:right w:val="nil"/>
            </w:tcBorders>
            <w:shd w:val="clear" w:color="000000" w:fill="FFFFFF"/>
            <w:noWrap/>
            <w:vAlign w:val="bottom"/>
            <w:hideMark/>
          </w:tcPr>
          <w:p w14:paraId="17E7BB0F"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2FFFE06D"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r>
      <w:tr w:rsidR="009F6744" w:rsidRPr="002B0458" w14:paraId="4C7956AD" w14:textId="77777777" w:rsidTr="00DE4A90">
        <w:trPr>
          <w:trHeight w:val="612"/>
        </w:trPr>
        <w:tc>
          <w:tcPr>
            <w:tcW w:w="278" w:type="dxa"/>
            <w:tcBorders>
              <w:top w:val="nil"/>
              <w:bottom w:val="nil"/>
              <w:right w:val="nil"/>
            </w:tcBorders>
            <w:shd w:val="clear" w:color="000000" w:fill="FFFFFF"/>
            <w:vAlign w:val="bottom"/>
            <w:hideMark/>
          </w:tcPr>
          <w:p w14:paraId="02DBA326"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vAlign w:val="bottom"/>
            <w:hideMark/>
          </w:tcPr>
          <w:p w14:paraId="3F0E892D"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Donations received gross of cost of distributing payroll and pension-giving costs</w:t>
            </w:r>
          </w:p>
        </w:tc>
        <w:tc>
          <w:tcPr>
            <w:tcW w:w="705" w:type="dxa"/>
            <w:tcBorders>
              <w:top w:val="nil"/>
              <w:left w:val="nil"/>
              <w:bottom w:val="nil"/>
              <w:right w:val="nil"/>
            </w:tcBorders>
            <w:shd w:val="clear" w:color="000000" w:fill="FFFFFF"/>
          </w:tcPr>
          <w:p w14:paraId="2BB148CF" w14:textId="77777777" w:rsidR="009F6744" w:rsidRDefault="009F6744" w:rsidP="009F6744">
            <w:pPr>
              <w:spacing w:after="0" w:line="240" w:lineRule="auto"/>
              <w:jc w:val="right"/>
              <w:rPr>
                <w:rFonts w:eastAsia="Times New Roman"/>
                <w:sz w:val="22"/>
                <w:lang w:eastAsia="en-GB"/>
              </w:rPr>
            </w:pPr>
          </w:p>
          <w:p w14:paraId="4B43064A" w14:textId="77777777" w:rsidR="009F6744" w:rsidRDefault="009F6744" w:rsidP="009F6744">
            <w:pPr>
              <w:spacing w:after="0" w:line="240" w:lineRule="auto"/>
              <w:jc w:val="right"/>
              <w:rPr>
                <w:rFonts w:eastAsia="Times New Roman"/>
                <w:sz w:val="22"/>
                <w:lang w:eastAsia="en-GB"/>
              </w:rPr>
            </w:pPr>
          </w:p>
          <w:p w14:paraId="65551D99" w14:textId="77777777"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6</w:t>
            </w:r>
          </w:p>
        </w:tc>
        <w:tc>
          <w:tcPr>
            <w:tcW w:w="1292" w:type="dxa"/>
            <w:tcBorders>
              <w:top w:val="nil"/>
              <w:left w:val="nil"/>
              <w:bottom w:val="nil"/>
              <w:right w:val="nil"/>
            </w:tcBorders>
            <w:shd w:val="clear" w:color="000000" w:fill="FFFFFF"/>
            <w:noWrap/>
            <w:vAlign w:val="bottom"/>
            <w:hideMark/>
          </w:tcPr>
          <w:p w14:paraId="0D5D52D2" w14:textId="77777777" w:rsidR="009F6744" w:rsidRPr="002B0458" w:rsidRDefault="009F6744" w:rsidP="009F6744">
            <w:pPr>
              <w:spacing w:after="0" w:line="240" w:lineRule="auto"/>
              <w:jc w:val="right"/>
              <w:rPr>
                <w:rFonts w:eastAsia="Times New Roman"/>
                <w:sz w:val="22"/>
                <w:lang w:eastAsia="en-GB"/>
              </w:rPr>
            </w:pPr>
            <w:r w:rsidRPr="002B0458">
              <w:rPr>
                <w:rFonts w:eastAsia="Times New Roman"/>
                <w:sz w:val="22"/>
                <w:lang w:eastAsia="en-GB"/>
              </w:rPr>
              <w:t>-</w:t>
            </w:r>
          </w:p>
        </w:tc>
        <w:tc>
          <w:tcPr>
            <w:tcW w:w="1512" w:type="dxa"/>
            <w:tcBorders>
              <w:top w:val="nil"/>
              <w:left w:val="nil"/>
              <w:bottom w:val="nil"/>
              <w:right w:val="nil"/>
            </w:tcBorders>
            <w:noWrap/>
            <w:vAlign w:val="bottom"/>
            <w:hideMark/>
          </w:tcPr>
          <w:p w14:paraId="503F0CC4" w14:textId="0CC0A26B"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39,783</w:t>
            </w:r>
          </w:p>
        </w:tc>
        <w:tc>
          <w:tcPr>
            <w:tcW w:w="1123" w:type="dxa"/>
            <w:tcBorders>
              <w:top w:val="nil"/>
              <w:left w:val="nil"/>
              <w:bottom w:val="nil"/>
              <w:right w:val="nil"/>
            </w:tcBorders>
            <w:shd w:val="clear" w:color="000000" w:fill="FFFFFF"/>
            <w:noWrap/>
            <w:vAlign w:val="bottom"/>
            <w:hideMark/>
          </w:tcPr>
          <w:p w14:paraId="1DD9AA2D" w14:textId="6FE0B31C"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39,783</w:t>
            </w:r>
          </w:p>
        </w:tc>
        <w:tc>
          <w:tcPr>
            <w:tcW w:w="1134" w:type="dxa"/>
            <w:tcBorders>
              <w:top w:val="nil"/>
              <w:left w:val="nil"/>
              <w:bottom w:val="nil"/>
              <w:right w:val="nil"/>
            </w:tcBorders>
            <w:shd w:val="clear" w:color="000000" w:fill="FFFFFF"/>
            <w:noWrap/>
            <w:vAlign w:val="bottom"/>
            <w:hideMark/>
          </w:tcPr>
          <w:p w14:paraId="42623433" w14:textId="35F9F946"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31,826</w:t>
            </w:r>
          </w:p>
        </w:tc>
      </w:tr>
      <w:tr w:rsidR="009F6744" w:rsidRPr="002B0458" w14:paraId="2D72E915" w14:textId="77777777" w:rsidTr="00DE4A90">
        <w:trPr>
          <w:trHeight w:val="332"/>
        </w:trPr>
        <w:tc>
          <w:tcPr>
            <w:tcW w:w="278" w:type="dxa"/>
            <w:tcBorders>
              <w:top w:val="nil"/>
              <w:bottom w:val="nil"/>
              <w:right w:val="nil"/>
            </w:tcBorders>
            <w:shd w:val="clear" w:color="000000" w:fill="FFFFFF"/>
            <w:vAlign w:val="bottom"/>
            <w:hideMark/>
          </w:tcPr>
          <w:p w14:paraId="65FF15FE"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vAlign w:val="bottom"/>
            <w:hideMark/>
          </w:tcPr>
          <w:p w14:paraId="05FBA7BD"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Designated Fund - BT Payroll Giving</w:t>
            </w:r>
          </w:p>
        </w:tc>
        <w:tc>
          <w:tcPr>
            <w:tcW w:w="705" w:type="dxa"/>
            <w:tcBorders>
              <w:top w:val="nil"/>
              <w:left w:val="nil"/>
              <w:bottom w:val="nil"/>
              <w:right w:val="nil"/>
            </w:tcBorders>
            <w:shd w:val="clear" w:color="000000" w:fill="FFFFFF"/>
          </w:tcPr>
          <w:p w14:paraId="225EB7CF" w14:textId="77777777" w:rsidR="009F6744" w:rsidRPr="002B0458" w:rsidRDefault="009F6744" w:rsidP="009F6744">
            <w:pPr>
              <w:spacing w:after="0" w:line="240" w:lineRule="auto"/>
              <w:jc w:val="right"/>
              <w:rPr>
                <w:rFonts w:eastAsia="Times New Roman"/>
                <w:sz w:val="22"/>
                <w:lang w:eastAsia="en-GB"/>
              </w:rPr>
            </w:pPr>
          </w:p>
        </w:tc>
        <w:tc>
          <w:tcPr>
            <w:tcW w:w="1292" w:type="dxa"/>
            <w:tcBorders>
              <w:top w:val="nil"/>
              <w:left w:val="nil"/>
              <w:bottom w:val="nil"/>
              <w:right w:val="nil"/>
            </w:tcBorders>
            <w:shd w:val="clear" w:color="000000" w:fill="FFFFFF"/>
            <w:noWrap/>
            <w:vAlign w:val="bottom"/>
            <w:hideMark/>
          </w:tcPr>
          <w:p w14:paraId="26BE31E1" w14:textId="77777777" w:rsidR="009F6744" w:rsidRPr="002B0458" w:rsidRDefault="009F6744" w:rsidP="009F6744">
            <w:pPr>
              <w:spacing w:after="0" w:line="240" w:lineRule="auto"/>
              <w:jc w:val="right"/>
              <w:rPr>
                <w:rFonts w:eastAsia="Times New Roman"/>
                <w:sz w:val="22"/>
                <w:lang w:eastAsia="en-GB"/>
              </w:rPr>
            </w:pPr>
            <w:r w:rsidRPr="002B0458">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698C489F" w14:textId="5B720DB5"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6,413</w:t>
            </w:r>
          </w:p>
        </w:tc>
        <w:tc>
          <w:tcPr>
            <w:tcW w:w="1123" w:type="dxa"/>
            <w:tcBorders>
              <w:top w:val="nil"/>
              <w:left w:val="nil"/>
              <w:bottom w:val="nil"/>
              <w:right w:val="nil"/>
            </w:tcBorders>
            <w:shd w:val="clear" w:color="000000" w:fill="FFFFFF"/>
            <w:noWrap/>
            <w:vAlign w:val="bottom"/>
            <w:hideMark/>
          </w:tcPr>
          <w:p w14:paraId="45CAEB54" w14:textId="0330B6FF"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6,413</w:t>
            </w:r>
          </w:p>
        </w:tc>
        <w:tc>
          <w:tcPr>
            <w:tcW w:w="1134" w:type="dxa"/>
            <w:tcBorders>
              <w:top w:val="nil"/>
              <w:left w:val="nil"/>
              <w:bottom w:val="nil"/>
              <w:right w:val="nil"/>
            </w:tcBorders>
            <w:shd w:val="clear" w:color="000000" w:fill="FFFFFF"/>
            <w:noWrap/>
            <w:vAlign w:val="bottom"/>
            <w:hideMark/>
          </w:tcPr>
          <w:p w14:paraId="14B2E11E" w14:textId="1DAF4F16"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4,658</w:t>
            </w:r>
          </w:p>
        </w:tc>
      </w:tr>
      <w:tr w:rsidR="009F6744" w:rsidRPr="002B0458" w14:paraId="157935E4" w14:textId="77777777" w:rsidTr="00DE4A90">
        <w:trPr>
          <w:trHeight w:val="236"/>
        </w:trPr>
        <w:tc>
          <w:tcPr>
            <w:tcW w:w="278" w:type="dxa"/>
            <w:tcBorders>
              <w:top w:val="nil"/>
              <w:bottom w:val="nil"/>
              <w:right w:val="nil"/>
            </w:tcBorders>
            <w:shd w:val="clear" w:color="000000" w:fill="FFFFFF"/>
            <w:noWrap/>
            <w:vAlign w:val="bottom"/>
            <w:hideMark/>
          </w:tcPr>
          <w:p w14:paraId="0A5F1EB2"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7E294490" w14:textId="77777777" w:rsidR="009F6744" w:rsidRPr="002B0458" w:rsidRDefault="009F6744" w:rsidP="009F6744">
            <w:pPr>
              <w:spacing w:after="0" w:line="240" w:lineRule="auto"/>
              <w:rPr>
                <w:rFonts w:eastAsia="Times New Roman"/>
                <w:b/>
                <w:bCs/>
                <w:sz w:val="22"/>
                <w:lang w:eastAsia="en-GB"/>
              </w:rPr>
            </w:pPr>
            <w:r w:rsidRPr="002B0458">
              <w:rPr>
                <w:rFonts w:eastAsia="Times New Roman"/>
                <w:b/>
                <w:bCs/>
                <w:sz w:val="22"/>
                <w:lang w:eastAsia="en-GB"/>
              </w:rPr>
              <w:t>Donations received via RNLI</w:t>
            </w:r>
          </w:p>
        </w:tc>
        <w:tc>
          <w:tcPr>
            <w:tcW w:w="705" w:type="dxa"/>
            <w:tcBorders>
              <w:top w:val="nil"/>
              <w:left w:val="nil"/>
              <w:bottom w:val="nil"/>
              <w:right w:val="nil"/>
            </w:tcBorders>
          </w:tcPr>
          <w:p w14:paraId="10384778" w14:textId="77777777" w:rsidR="009F6744" w:rsidRPr="002B0458" w:rsidRDefault="009F6744" w:rsidP="009F6744">
            <w:pPr>
              <w:spacing w:after="0" w:line="240" w:lineRule="auto"/>
              <w:jc w:val="right"/>
              <w:rPr>
                <w:rFonts w:eastAsia="Times New Roman"/>
                <w:sz w:val="22"/>
                <w:lang w:eastAsia="en-GB"/>
              </w:rPr>
            </w:pPr>
          </w:p>
        </w:tc>
        <w:tc>
          <w:tcPr>
            <w:tcW w:w="1292" w:type="dxa"/>
            <w:tcBorders>
              <w:top w:val="nil"/>
              <w:left w:val="nil"/>
              <w:bottom w:val="nil"/>
              <w:right w:val="nil"/>
            </w:tcBorders>
            <w:noWrap/>
            <w:vAlign w:val="bottom"/>
            <w:hideMark/>
          </w:tcPr>
          <w:p w14:paraId="5A1A8382" w14:textId="77777777" w:rsidR="009F6744" w:rsidRPr="002B0458" w:rsidRDefault="009F6744" w:rsidP="009F6744">
            <w:pPr>
              <w:spacing w:after="0" w:line="240" w:lineRule="auto"/>
              <w:jc w:val="right"/>
              <w:rPr>
                <w:rFonts w:eastAsia="Times New Roman"/>
                <w:sz w:val="22"/>
                <w:lang w:eastAsia="en-GB"/>
              </w:rPr>
            </w:pPr>
            <w:r w:rsidRPr="002B0458">
              <w:rPr>
                <w:rFonts w:eastAsia="Times New Roman"/>
                <w:sz w:val="22"/>
                <w:lang w:eastAsia="en-GB"/>
              </w:rPr>
              <w:t>-</w:t>
            </w:r>
          </w:p>
        </w:tc>
        <w:tc>
          <w:tcPr>
            <w:tcW w:w="1512" w:type="dxa"/>
            <w:tcBorders>
              <w:top w:val="nil"/>
              <w:left w:val="nil"/>
              <w:bottom w:val="nil"/>
              <w:right w:val="nil"/>
            </w:tcBorders>
            <w:noWrap/>
            <w:vAlign w:val="bottom"/>
            <w:hideMark/>
          </w:tcPr>
          <w:p w14:paraId="463405EA" w14:textId="56B6FB02"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238</w:t>
            </w:r>
          </w:p>
        </w:tc>
        <w:tc>
          <w:tcPr>
            <w:tcW w:w="1123" w:type="dxa"/>
            <w:tcBorders>
              <w:top w:val="nil"/>
              <w:left w:val="nil"/>
              <w:bottom w:val="nil"/>
              <w:right w:val="nil"/>
            </w:tcBorders>
            <w:shd w:val="clear" w:color="000000" w:fill="FFFFFF"/>
            <w:noWrap/>
            <w:vAlign w:val="bottom"/>
            <w:hideMark/>
          </w:tcPr>
          <w:p w14:paraId="54D3CD3B" w14:textId="7E463781"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238</w:t>
            </w:r>
          </w:p>
        </w:tc>
        <w:tc>
          <w:tcPr>
            <w:tcW w:w="1134" w:type="dxa"/>
            <w:tcBorders>
              <w:top w:val="nil"/>
              <w:left w:val="nil"/>
              <w:bottom w:val="nil"/>
              <w:right w:val="nil"/>
            </w:tcBorders>
            <w:shd w:val="clear" w:color="000000" w:fill="FFFFFF"/>
            <w:noWrap/>
            <w:vAlign w:val="bottom"/>
            <w:hideMark/>
          </w:tcPr>
          <w:p w14:paraId="5C752780" w14:textId="08B8D460"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834</w:t>
            </w:r>
          </w:p>
        </w:tc>
      </w:tr>
      <w:tr w:rsidR="009F6744" w:rsidRPr="002B0458" w14:paraId="512AFB44" w14:textId="77777777" w:rsidTr="00DE4A90">
        <w:trPr>
          <w:trHeight w:val="236"/>
        </w:trPr>
        <w:tc>
          <w:tcPr>
            <w:tcW w:w="278" w:type="dxa"/>
            <w:tcBorders>
              <w:top w:val="nil"/>
              <w:bottom w:val="nil"/>
              <w:right w:val="nil"/>
            </w:tcBorders>
            <w:shd w:val="clear" w:color="000000" w:fill="FFFFFF"/>
            <w:noWrap/>
            <w:vAlign w:val="bottom"/>
            <w:hideMark/>
          </w:tcPr>
          <w:p w14:paraId="66151DE1"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53282777"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705" w:type="dxa"/>
            <w:tcBorders>
              <w:top w:val="nil"/>
              <w:left w:val="nil"/>
              <w:bottom w:val="nil"/>
              <w:right w:val="nil"/>
            </w:tcBorders>
          </w:tcPr>
          <w:p w14:paraId="467EDB31" w14:textId="77777777" w:rsidR="009F6744" w:rsidRPr="002B0458" w:rsidRDefault="009F6744" w:rsidP="009F6744">
            <w:pPr>
              <w:spacing w:after="0" w:line="240" w:lineRule="auto"/>
              <w:jc w:val="center"/>
              <w:rPr>
                <w:rFonts w:eastAsia="Times New Roman"/>
                <w:b/>
                <w:bCs/>
                <w:sz w:val="22"/>
                <w:lang w:eastAsia="en-GB"/>
              </w:rPr>
            </w:pPr>
          </w:p>
        </w:tc>
        <w:tc>
          <w:tcPr>
            <w:tcW w:w="1292" w:type="dxa"/>
            <w:tcBorders>
              <w:top w:val="nil"/>
              <w:left w:val="nil"/>
              <w:bottom w:val="nil"/>
              <w:right w:val="nil"/>
            </w:tcBorders>
            <w:noWrap/>
            <w:vAlign w:val="bottom"/>
            <w:hideMark/>
          </w:tcPr>
          <w:p w14:paraId="0BABD446" w14:textId="77777777" w:rsidR="009F6744" w:rsidRPr="002B0458" w:rsidRDefault="009F6744" w:rsidP="009F6744">
            <w:pPr>
              <w:spacing w:after="0" w:line="240" w:lineRule="auto"/>
              <w:jc w:val="center"/>
              <w:rPr>
                <w:rFonts w:eastAsia="Times New Roman"/>
                <w:b/>
                <w:bCs/>
                <w:sz w:val="22"/>
                <w:lang w:eastAsia="en-GB"/>
              </w:rPr>
            </w:pPr>
          </w:p>
        </w:tc>
        <w:tc>
          <w:tcPr>
            <w:tcW w:w="1512" w:type="dxa"/>
            <w:tcBorders>
              <w:top w:val="nil"/>
              <w:left w:val="nil"/>
              <w:bottom w:val="nil"/>
              <w:right w:val="nil"/>
            </w:tcBorders>
            <w:noWrap/>
            <w:vAlign w:val="bottom"/>
            <w:hideMark/>
          </w:tcPr>
          <w:p w14:paraId="59FB435E" w14:textId="77777777" w:rsidR="009F6744" w:rsidRPr="002B0458" w:rsidRDefault="009F6744" w:rsidP="009F6744">
            <w:pPr>
              <w:spacing w:after="0" w:line="240" w:lineRule="auto"/>
              <w:jc w:val="center"/>
              <w:rPr>
                <w:rFonts w:eastAsia="Times New Roman"/>
                <w:b/>
                <w:bCs/>
                <w:sz w:val="22"/>
                <w:lang w:eastAsia="en-GB"/>
              </w:rPr>
            </w:pPr>
          </w:p>
        </w:tc>
        <w:tc>
          <w:tcPr>
            <w:tcW w:w="1123" w:type="dxa"/>
            <w:tcBorders>
              <w:top w:val="nil"/>
              <w:left w:val="nil"/>
              <w:bottom w:val="nil"/>
              <w:right w:val="nil"/>
            </w:tcBorders>
            <w:shd w:val="clear" w:color="000000" w:fill="FFFFFF"/>
            <w:noWrap/>
            <w:vAlign w:val="bottom"/>
            <w:hideMark/>
          </w:tcPr>
          <w:p w14:paraId="175440FF" w14:textId="77777777" w:rsidR="009F6744" w:rsidRPr="002B0458" w:rsidRDefault="009F6744" w:rsidP="009F6744">
            <w:pPr>
              <w:spacing w:after="0" w:line="240" w:lineRule="auto"/>
              <w:jc w:val="right"/>
              <w:rPr>
                <w:rFonts w:eastAsia="Times New Roman"/>
                <w:sz w:val="22"/>
                <w:lang w:eastAsia="en-GB"/>
              </w:rPr>
            </w:pPr>
          </w:p>
        </w:tc>
        <w:tc>
          <w:tcPr>
            <w:tcW w:w="1134" w:type="dxa"/>
            <w:tcBorders>
              <w:top w:val="nil"/>
              <w:left w:val="nil"/>
              <w:bottom w:val="nil"/>
              <w:right w:val="nil"/>
            </w:tcBorders>
            <w:shd w:val="clear" w:color="000000" w:fill="FFFFFF"/>
            <w:noWrap/>
            <w:vAlign w:val="bottom"/>
            <w:hideMark/>
          </w:tcPr>
          <w:p w14:paraId="164E33EE" w14:textId="35B80C44" w:rsidR="009F6744" w:rsidRPr="002B0458" w:rsidRDefault="009F6744" w:rsidP="009F6744">
            <w:pPr>
              <w:spacing w:after="0" w:line="240" w:lineRule="auto"/>
              <w:jc w:val="right"/>
              <w:rPr>
                <w:rFonts w:eastAsia="Times New Roman"/>
                <w:sz w:val="22"/>
                <w:lang w:eastAsia="en-GB"/>
              </w:rPr>
            </w:pPr>
          </w:p>
        </w:tc>
      </w:tr>
      <w:tr w:rsidR="009F6744" w:rsidRPr="002B0458" w14:paraId="656F6BE9" w14:textId="77777777" w:rsidTr="00DE4A90">
        <w:trPr>
          <w:trHeight w:val="231"/>
        </w:trPr>
        <w:tc>
          <w:tcPr>
            <w:tcW w:w="278" w:type="dxa"/>
            <w:tcBorders>
              <w:top w:val="nil"/>
              <w:bottom w:val="nil"/>
              <w:right w:val="nil"/>
            </w:tcBorders>
            <w:shd w:val="clear" w:color="000000" w:fill="FFFFFF"/>
            <w:noWrap/>
            <w:vAlign w:val="bottom"/>
            <w:hideMark/>
          </w:tcPr>
          <w:p w14:paraId="78F63651" w14:textId="77777777" w:rsidR="009F6744" w:rsidRPr="002B0458" w:rsidRDefault="009F6744" w:rsidP="009F6744">
            <w:pPr>
              <w:spacing w:after="0" w:line="240" w:lineRule="auto"/>
              <w:rPr>
                <w:rFonts w:eastAsia="Times New Roman"/>
                <w:b/>
                <w:bCs/>
                <w:sz w:val="22"/>
                <w:lang w:eastAsia="en-GB"/>
              </w:rPr>
            </w:pPr>
            <w:r w:rsidRPr="002B0458">
              <w:rPr>
                <w:rFonts w:eastAsia="Times New Roman"/>
                <w:b/>
                <w:bCs/>
                <w:sz w:val="22"/>
                <w:lang w:eastAsia="en-GB"/>
              </w:rPr>
              <w:t> </w:t>
            </w:r>
          </w:p>
        </w:tc>
        <w:tc>
          <w:tcPr>
            <w:tcW w:w="3595" w:type="dxa"/>
            <w:tcBorders>
              <w:top w:val="nil"/>
              <w:left w:val="nil"/>
              <w:bottom w:val="nil"/>
              <w:right w:val="nil"/>
            </w:tcBorders>
            <w:shd w:val="clear" w:color="000000" w:fill="FFFFFF"/>
            <w:noWrap/>
            <w:vAlign w:val="bottom"/>
            <w:hideMark/>
          </w:tcPr>
          <w:p w14:paraId="188EC0BB" w14:textId="77777777" w:rsidR="009F6744" w:rsidRPr="002B0458" w:rsidRDefault="009F6744" w:rsidP="009F6744">
            <w:pPr>
              <w:spacing w:after="0" w:line="240" w:lineRule="auto"/>
              <w:rPr>
                <w:rFonts w:eastAsia="Times New Roman"/>
                <w:b/>
                <w:bCs/>
                <w:sz w:val="22"/>
                <w:lang w:eastAsia="en-GB"/>
              </w:rPr>
            </w:pPr>
            <w:r w:rsidRPr="002B0458">
              <w:rPr>
                <w:rFonts w:eastAsia="Times New Roman"/>
                <w:b/>
                <w:bCs/>
                <w:sz w:val="22"/>
                <w:lang w:eastAsia="en-GB"/>
              </w:rPr>
              <w:t>Donated services</w:t>
            </w:r>
          </w:p>
        </w:tc>
        <w:tc>
          <w:tcPr>
            <w:tcW w:w="705" w:type="dxa"/>
            <w:tcBorders>
              <w:top w:val="nil"/>
              <w:left w:val="nil"/>
              <w:bottom w:val="nil"/>
              <w:right w:val="nil"/>
            </w:tcBorders>
            <w:shd w:val="clear" w:color="000000" w:fill="FFFFFF"/>
          </w:tcPr>
          <w:p w14:paraId="378490CA" w14:textId="77777777" w:rsidR="009F6744" w:rsidRPr="002B0458" w:rsidRDefault="009F6744" w:rsidP="009F6744">
            <w:pPr>
              <w:spacing w:after="0" w:line="240" w:lineRule="auto"/>
              <w:jc w:val="right"/>
              <w:rPr>
                <w:rFonts w:eastAsia="Times New Roman"/>
                <w:b/>
                <w:bCs/>
                <w:sz w:val="22"/>
                <w:lang w:eastAsia="en-GB"/>
              </w:rPr>
            </w:pPr>
          </w:p>
        </w:tc>
        <w:tc>
          <w:tcPr>
            <w:tcW w:w="1292" w:type="dxa"/>
            <w:tcBorders>
              <w:top w:val="nil"/>
              <w:left w:val="nil"/>
              <w:bottom w:val="nil"/>
              <w:right w:val="nil"/>
            </w:tcBorders>
            <w:shd w:val="clear" w:color="000000" w:fill="FFFFFF"/>
            <w:noWrap/>
            <w:vAlign w:val="bottom"/>
            <w:hideMark/>
          </w:tcPr>
          <w:p w14:paraId="73B35A77" w14:textId="77777777" w:rsidR="009F6744" w:rsidRPr="002B0458" w:rsidRDefault="009F6744" w:rsidP="009F6744">
            <w:pPr>
              <w:spacing w:after="0" w:line="240" w:lineRule="auto"/>
              <w:jc w:val="right"/>
              <w:rPr>
                <w:rFonts w:eastAsia="Times New Roman"/>
                <w:b/>
                <w:bCs/>
                <w:sz w:val="22"/>
                <w:lang w:eastAsia="en-GB"/>
              </w:rPr>
            </w:pPr>
            <w:r w:rsidRPr="002B0458">
              <w:rPr>
                <w:rFonts w:eastAsia="Times New Roman"/>
                <w:b/>
                <w:bCs/>
                <w:sz w:val="22"/>
                <w:lang w:eastAsia="en-GB"/>
              </w:rPr>
              <w:t> </w:t>
            </w:r>
          </w:p>
        </w:tc>
        <w:tc>
          <w:tcPr>
            <w:tcW w:w="1512" w:type="dxa"/>
            <w:tcBorders>
              <w:top w:val="nil"/>
              <w:left w:val="nil"/>
              <w:bottom w:val="nil"/>
              <w:right w:val="nil"/>
            </w:tcBorders>
            <w:noWrap/>
            <w:vAlign w:val="bottom"/>
            <w:hideMark/>
          </w:tcPr>
          <w:p w14:paraId="42A27334" w14:textId="77777777" w:rsidR="009F6744" w:rsidRPr="002B0458" w:rsidRDefault="009F6744" w:rsidP="009F6744">
            <w:pPr>
              <w:spacing w:after="0" w:line="240" w:lineRule="auto"/>
              <w:jc w:val="center"/>
              <w:rPr>
                <w:rFonts w:eastAsia="Times New Roman"/>
                <w:b/>
                <w:bCs/>
                <w:sz w:val="22"/>
                <w:lang w:eastAsia="en-GB"/>
              </w:rPr>
            </w:pPr>
          </w:p>
        </w:tc>
        <w:tc>
          <w:tcPr>
            <w:tcW w:w="1123" w:type="dxa"/>
            <w:tcBorders>
              <w:top w:val="nil"/>
              <w:left w:val="nil"/>
              <w:bottom w:val="nil"/>
              <w:right w:val="nil"/>
            </w:tcBorders>
            <w:shd w:val="clear" w:color="000000" w:fill="FFFFFF"/>
            <w:noWrap/>
            <w:vAlign w:val="bottom"/>
            <w:hideMark/>
          </w:tcPr>
          <w:p w14:paraId="6D2A61FD" w14:textId="77777777" w:rsidR="009F6744" w:rsidRPr="002B0458" w:rsidRDefault="009F6744" w:rsidP="009F6744">
            <w:pPr>
              <w:spacing w:after="0" w:line="240" w:lineRule="auto"/>
              <w:jc w:val="right"/>
              <w:rPr>
                <w:rFonts w:eastAsia="Times New Roman"/>
                <w:sz w:val="22"/>
                <w:lang w:eastAsia="en-GB"/>
              </w:rPr>
            </w:pPr>
          </w:p>
        </w:tc>
        <w:tc>
          <w:tcPr>
            <w:tcW w:w="1134" w:type="dxa"/>
            <w:tcBorders>
              <w:top w:val="nil"/>
              <w:left w:val="nil"/>
              <w:bottom w:val="nil"/>
              <w:right w:val="nil"/>
            </w:tcBorders>
            <w:shd w:val="clear" w:color="000000" w:fill="FFFFFF"/>
            <w:noWrap/>
            <w:vAlign w:val="bottom"/>
            <w:hideMark/>
          </w:tcPr>
          <w:p w14:paraId="0DFE076C" w14:textId="70BB58AE" w:rsidR="009F6744" w:rsidRPr="002B0458" w:rsidRDefault="009F6744" w:rsidP="009F6744">
            <w:pPr>
              <w:spacing w:after="0" w:line="240" w:lineRule="auto"/>
              <w:jc w:val="right"/>
              <w:rPr>
                <w:rFonts w:eastAsia="Times New Roman"/>
                <w:sz w:val="22"/>
                <w:lang w:eastAsia="en-GB"/>
              </w:rPr>
            </w:pPr>
          </w:p>
        </w:tc>
      </w:tr>
      <w:tr w:rsidR="009F6744" w:rsidRPr="002B0458" w14:paraId="6BA70BA4" w14:textId="77777777" w:rsidTr="00DE4A90">
        <w:trPr>
          <w:trHeight w:val="236"/>
        </w:trPr>
        <w:tc>
          <w:tcPr>
            <w:tcW w:w="278" w:type="dxa"/>
            <w:tcBorders>
              <w:top w:val="nil"/>
              <w:bottom w:val="nil"/>
              <w:right w:val="nil"/>
            </w:tcBorders>
            <w:shd w:val="clear" w:color="000000" w:fill="FFFFFF"/>
            <w:vAlign w:val="bottom"/>
            <w:hideMark/>
          </w:tcPr>
          <w:p w14:paraId="7E8BB3E4"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50812165" w14:textId="77777777" w:rsidR="009F6744" w:rsidRPr="002B0458" w:rsidRDefault="009F6744" w:rsidP="009F6744">
            <w:pPr>
              <w:spacing w:after="0" w:line="240" w:lineRule="auto"/>
              <w:rPr>
                <w:rFonts w:eastAsia="Times New Roman"/>
                <w:sz w:val="22"/>
                <w:lang w:eastAsia="en-GB"/>
              </w:rPr>
            </w:pPr>
            <w:r w:rsidRPr="002B0458">
              <w:rPr>
                <w:rFonts w:eastAsia="Times New Roman"/>
                <w:sz w:val="22"/>
                <w:lang w:eastAsia="en-GB"/>
              </w:rPr>
              <w:t>Cost of services of the Independent Examiner</w:t>
            </w:r>
          </w:p>
        </w:tc>
        <w:tc>
          <w:tcPr>
            <w:tcW w:w="705" w:type="dxa"/>
            <w:tcBorders>
              <w:top w:val="nil"/>
              <w:left w:val="nil"/>
              <w:bottom w:val="nil"/>
              <w:right w:val="nil"/>
            </w:tcBorders>
            <w:shd w:val="clear" w:color="000000" w:fill="FFFFFF"/>
          </w:tcPr>
          <w:p w14:paraId="04EB0B5E" w14:textId="77777777" w:rsidR="009F6744" w:rsidRPr="002B0458" w:rsidRDefault="009F6744" w:rsidP="009F6744">
            <w:pPr>
              <w:spacing w:after="0" w:line="240" w:lineRule="auto"/>
              <w:jc w:val="right"/>
              <w:rPr>
                <w:rFonts w:eastAsia="Times New Roman"/>
                <w:sz w:val="22"/>
                <w:lang w:eastAsia="en-GB"/>
              </w:rPr>
            </w:pPr>
          </w:p>
        </w:tc>
        <w:tc>
          <w:tcPr>
            <w:tcW w:w="1292" w:type="dxa"/>
            <w:tcBorders>
              <w:top w:val="nil"/>
              <w:left w:val="nil"/>
              <w:bottom w:val="nil"/>
              <w:right w:val="nil"/>
            </w:tcBorders>
            <w:shd w:val="clear" w:color="000000" w:fill="FFFFFF"/>
            <w:noWrap/>
            <w:vAlign w:val="bottom"/>
            <w:hideMark/>
          </w:tcPr>
          <w:p w14:paraId="481FC94C" w14:textId="77777777" w:rsidR="009F6744" w:rsidRPr="002B0458" w:rsidRDefault="009F6744" w:rsidP="009F6744">
            <w:pPr>
              <w:spacing w:after="0" w:line="240" w:lineRule="auto"/>
              <w:jc w:val="right"/>
              <w:rPr>
                <w:rFonts w:eastAsia="Times New Roman"/>
                <w:sz w:val="22"/>
                <w:lang w:eastAsia="en-GB"/>
              </w:rPr>
            </w:pPr>
            <w:r w:rsidRPr="002B0458">
              <w:rPr>
                <w:rFonts w:eastAsia="Times New Roman"/>
                <w:sz w:val="22"/>
                <w:lang w:eastAsia="en-GB"/>
              </w:rPr>
              <w:t>-</w:t>
            </w:r>
          </w:p>
        </w:tc>
        <w:tc>
          <w:tcPr>
            <w:tcW w:w="1512" w:type="dxa"/>
            <w:tcBorders>
              <w:top w:val="nil"/>
              <w:left w:val="nil"/>
              <w:bottom w:val="nil"/>
              <w:right w:val="nil"/>
            </w:tcBorders>
            <w:noWrap/>
            <w:vAlign w:val="bottom"/>
            <w:hideMark/>
          </w:tcPr>
          <w:p w14:paraId="067A52A3" w14:textId="6C8CA886"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2</w:t>
            </w:r>
            <w:r w:rsidRPr="002B0458">
              <w:rPr>
                <w:rFonts w:eastAsia="Times New Roman"/>
                <w:sz w:val="22"/>
                <w:lang w:eastAsia="en-GB"/>
              </w:rPr>
              <w:t>,</w:t>
            </w:r>
            <w:r w:rsidR="00C04770">
              <w:rPr>
                <w:rFonts w:eastAsia="Times New Roman"/>
                <w:sz w:val="22"/>
                <w:lang w:eastAsia="en-GB"/>
              </w:rPr>
              <w:t>225</w:t>
            </w:r>
          </w:p>
        </w:tc>
        <w:tc>
          <w:tcPr>
            <w:tcW w:w="1123" w:type="dxa"/>
            <w:tcBorders>
              <w:top w:val="nil"/>
              <w:left w:val="nil"/>
              <w:bottom w:val="nil"/>
              <w:right w:val="nil"/>
            </w:tcBorders>
            <w:shd w:val="clear" w:color="000000" w:fill="FFFFFF"/>
            <w:noWrap/>
            <w:vAlign w:val="bottom"/>
            <w:hideMark/>
          </w:tcPr>
          <w:p w14:paraId="1DC0EB84" w14:textId="4E2E1DDB"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2</w:t>
            </w:r>
            <w:r w:rsidRPr="002B0458">
              <w:rPr>
                <w:rFonts w:eastAsia="Times New Roman"/>
                <w:sz w:val="22"/>
                <w:lang w:eastAsia="en-GB"/>
              </w:rPr>
              <w:t>,</w:t>
            </w:r>
            <w:r w:rsidR="00C04770">
              <w:rPr>
                <w:rFonts w:eastAsia="Times New Roman"/>
                <w:sz w:val="22"/>
                <w:lang w:eastAsia="en-GB"/>
              </w:rPr>
              <w:t>225</w:t>
            </w:r>
          </w:p>
        </w:tc>
        <w:tc>
          <w:tcPr>
            <w:tcW w:w="1134" w:type="dxa"/>
            <w:tcBorders>
              <w:top w:val="nil"/>
              <w:left w:val="nil"/>
              <w:bottom w:val="nil"/>
              <w:right w:val="nil"/>
            </w:tcBorders>
            <w:shd w:val="clear" w:color="000000" w:fill="FFFFFF"/>
            <w:noWrap/>
            <w:vAlign w:val="bottom"/>
            <w:hideMark/>
          </w:tcPr>
          <w:p w14:paraId="0D17F88E" w14:textId="3B7F2950" w:rsidR="009F6744" w:rsidRPr="002B0458" w:rsidRDefault="009F6744" w:rsidP="009F6744">
            <w:pPr>
              <w:spacing w:after="0" w:line="240" w:lineRule="auto"/>
              <w:jc w:val="right"/>
              <w:rPr>
                <w:rFonts w:eastAsia="Times New Roman"/>
                <w:sz w:val="22"/>
                <w:lang w:eastAsia="en-GB"/>
              </w:rPr>
            </w:pPr>
            <w:r>
              <w:rPr>
                <w:rFonts w:eastAsia="Times New Roman"/>
                <w:sz w:val="22"/>
                <w:lang w:eastAsia="en-GB"/>
              </w:rPr>
              <w:t>2</w:t>
            </w:r>
            <w:r w:rsidRPr="002B0458">
              <w:rPr>
                <w:rFonts w:eastAsia="Times New Roman"/>
                <w:sz w:val="22"/>
                <w:lang w:eastAsia="en-GB"/>
              </w:rPr>
              <w:t>,</w:t>
            </w:r>
            <w:r>
              <w:rPr>
                <w:rFonts w:eastAsia="Times New Roman"/>
                <w:sz w:val="22"/>
                <w:lang w:eastAsia="en-GB"/>
              </w:rPr>
              <w:t>100</w:t>
            </w:r>
          </w:p>
        </w:tc>
      </w:tr>
      <w:tr w:rsidR="000806C0" w:rsidRPr="002B0458" w14:paraId="2CCD69F0" w14:textId="77777777" w:rsidTr="00DE4A90">
        <w:trPr>
          <w:trHeight w:val="236"/>
        </w:trPr>
        <w:tc>
          <w:tcPr>
            <w:tcW w:w="278" w:type="dxa"/>
            <w:tcBorders>
              <w:top w:val="nil"/>
              <w:bottom w:val="nil"/>
              <w:right w:val="nil"/>
            </w:tcBorders>
            <w:shd w:val="clear" w:color="000000" w:fill="FFFFFF"/>
            <w:noWrap/>
            <w:vAlign w:val="bottom"/>
            <w:hideMark/>
          </w:tcPr>
          <w:p w14:paraId="02768B4B" w14:textId="7777777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18CA6157"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Total donations and legacies</w:t>
            </w:r>
          </w:p>
        </w:tc>
        <w:tc>
          <w:tcPr>
            <w:tcW w:w="705" w:type="dxa"/>
            <w:tcBorders>
              <w:top w:val="single" w:sz="4" w:space="0" w:color="auto"/>
              <w:left w:val="nil"/>
              <w:bottom w:val="double" w:sz="6" w:space="0" w:color="auto"/>
              <w:right w:val="nil"/>
            </w:tcBorders>
            <w:shd w:val="clear" w:color="000000" w:fill="FFFFFF"/>
          </w:tcPr>
          <w:p w14:paraId="2704F6B7" w14:textId="77777777" w:rsidR="000806C0" w:rsidRPr="002B0458" w:rsidRDefault="000806C0" w:rsidP="00DE4A90">
            <w:pPr>
              <w:spacing w:after="0" w:line="240" w:lineRule="auto"/>
              <w:jc w:val="right"/>
              <w:rPr>
                <w:rFonts w:eastAsia="Times New Roman"/>
                <w:b/>
                <w:bCs/>
                <w:sz w:val="22"/>
                <w:lang w:eastAsia="en-GB"/>
              </w:rPr>
            </w:pPr>
          </w:p>
        </w:tc>
        <w:tc>
          <w:tcPr>
            <w:tcW w:w="1292" w:type="dxa"/>
            <w:tcBorders>
              <w:top w:val="single" w:sz="4" w:space="0" w:color="auto"/>
              <w:left w:val="nil"/>
              <w:bottom w:val="double" w:sz="6" w:space="0" w:color="auto"/>
              <w:right w:val="nil"/>
            </w:tcBorders>
            <w:shd w:val="clear" w:color="000000" w:fill="FFFFFF"/>
            <w:noWrap/>
            <w:vAlign w:val="bottom"/>
            <w:hideMark/>
          </w:tcPr>
          <w:p w14:paraId="04798621"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451B4394" w14:textId="545B82CE" w:rsidR="000806C0" w:rsidRPr="002B0458" w:rsidRDefault="00C04770" w:rsidP="00DE4A90">
            <w:pPr>
              <w:spacing w:after="0" w:line="240" w:lineRule="auto"/>
              <w:jc w:val="right"/>
              <w:rPr>
                <w:rFonts w:eastAsia="Times New Roman"/>
                <w:b/>
                <w:bCs/>
                <w:sz w:val="22"/>
                <w:lang w:eastAsia="en-GB"/>
              </w:rPr>
            </w:pPr>
            <w:r>
              <w:rPr>
                <w:rFonts w:eastAsia="Times New Roman"/>
                <w:b/>
                <w:bCs/>
                <w:sz w:val="22"/>
                <w:lang w:eastAsia="en-GB"/>
              </w:rPr>
              <w:t>48,659</w:t>
            </w:r>
          </w:p>
        </w:tc>
        <w:tc>
          <w:tcPr>
            <w:tcW w:w="1123" w:type="dxa"/>
            <w:tcBorders>
              <w:top w:val="single" w:sz="4" w:space="0" w:color="auto"/>
              <w:left w:val="nil"/>
              <w:bottom w:val="double" w:sz="6" w:space="0" w:color="auto"/>
              <w:right w:val="nil"/>
            </w:tcBorders>
            <w:shd w:val="clear" w:color="000000" w:fill="FFFFFF"/>
            <w:noWrap/>
            <w:vAlign w:val="bottom"/>
            <w:hideMark/>
          </w:tcPr>
          <w:p w14:paraId="41FC6952" w14:textId="0B88696B" w:rsidR="000806C0" w:rsidRPr="002B0458" w:rsidRDefault="00C04770" w:rsidP="00DE4A90">
            <w:pPr>
              <w:spacing w:after="0" w:line="240" w:lineRule="auto"/>
              <w:jc w:val="right"/>
              <w:rPr>
                <w:rFonts w:eastAsia="Times New Roman"/>
                <w:b/>
                <w:bCs/>
                <w:sz w:val="22"/>
                <w:lang w:eastAsia="en-GB"/>
              </w:rPr>
            </w:pPr>
            <w:r>
              <w:rPr>
                <w:rFonts w:eastAsia="Times New Roman"/>
                <w:b/>
                <w:bCs/>
                <w:sz w:val="22"/>
                <w:lang w:eastAsia="en-GB"/>
              </w:rPr>
              <w:t>48,659</w:t>
            </w:r>
          </w:p>
        </w:tc>
        <w:tc>
          <w:tcPr>
            <w:tcW w:w="1134" w:type="dxa"/>
            <w:tcBorders>
              <w:top w:val="single" w:sz="4" w:space="0" w:color="auto"/>
              <w:left w:val="nil"/>
              <w:bottom w:val="double" w:sz="6" w:space="0" w:color="auto"/>
              <w:right w:val="nil"/>
            </w:tcBorders>
            <w:shd w:val="clear" w:color="000000" w:fill="FFFFFF"/>
            <w:noWrap/>
            <w:vAlign w:val="bottom"/>
            <w:hideMark/>
          </w:tcPr>
          <w:p w14:paraId="0B613F7E" w14:textId="3F54626C" w:rsidR="000806C0" w:rsidRPr="002B0458" w:rsidRDefault="008326F4" w:rsidP="00DE4A90">
            <w:pPr>
              <w:spacing w:after="0" w:line="240" w:lineRule="auto"/>
              <w:jc w:val="right"/>
              <w:rPr>
                <w:rFonts w:eastAsia="Times New Roman"/>
                <w:b/>
                <w:bCs/>
                <w:sz w:val="22"/>
                <w:lang w:eastAsia="en-GB"/>
              </w:rPr>
            </w:pPr>
            <w:r>
              <w:rPr>
                <w:rFonts w:eastAsia="Times New Roman"/>
                <w:b/>
                <w:bCs/>
                <w:sz w:val="22"/>
                <w:lang w:eastAsia="en-GB"/>
              </w:rPr>
              <w:t>39,418</w:t>
            </w:r>
          </w:p>
        </w:tc>
      </w:tr>
      <w:tr w:rsidR="000806C0" w:rsidRPr="002B0458" w14:paraId="59A9F14A" w14:textId="77777777" w:rsidTr="00DE4A90">
        <w:trPr>
          <w:trHeight w:val="293"/>
        </w:trPr>
        <w:tc>
          <w:tcPr>
            <w:tcW w:w="278" w:type="dxa"/>
            <w:tcBorders>
              <w:top w:val="nil"/>
              <w:bottom w:val="nil"/>
              <w:right w:val="nil"/>
            </w:tcBorders>
            <w:shd w:val="clear" w:color="000000" w:fill="FFFFFF"/>
            <w:noWrap/>
            <w:vAlign w:val="bottom"/>
            <w:hideMark/>
          </w:tcPr>
          <w:p w14:paraId="5F65F99F" w14:textId="7777777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66263601" w14:textId="77777777" w:rsidR="000806C0" w:rsidRPr="002B0458" w:rsidRDefault="000806C0" w:rsidP="00DE4A90">
            <w:pPr>
              <w:spacing w:after="0" w:line="240" w:lineRule="auto"/>
              <w:rPr>
                <w:rFonts w:eastAsia="Times New Roman"/>
                <w:b/>
                <w:bCs/>
                <w:sz w:val="22"/>
                <w:lang w:eastAsia="en-GB"/>
              </w:rPr>
            </w:pPr>
            <w:r w:rsidRPr="002B0458">
              <w:rPr>
                <w:rFonts w:eastAsia="Times New Roman"/>
                <w:b/>
                <w:bCs/>
                <w:sz w:val="22"/>
                <w:lang w:eastAsia="en-GB"/>
              </w:rPr>
              <w:t> </w:t>
            </w:r>
          </w:p>
        </w:tc>
        <w:tc>
          <w:tcPr>
            <w:tcW w:w="705" w:type="dxa"/>
            <w:tcBorders>
              <w:top w:val="nil"/>
              <w:left w:val="nil"/>
              <w:bottom w:val="nil"/>
              <w:right w:val="nil"/>
            </w:tcBorders>
            <w:shd w:val="clear" w:color="000000" w:fill="FFFFFF"/>
          </w:tcPr>
          <w:p w14:paraId="62F2BE1F" w14:textId="77777777" w:rsidR="000806C0" w:rsidRPr="002B0458" w:rsidRDefault="000806C0" w:rsidP="00DE4A90">
            <w:pPr>
              <w:spacing w:after="0" w:line="240" w:lineRule="auto"/>
              <w:jc w:val="right"/>
              <w:rPr>
                <w:rFonts w:eastAsia="Times New Roman"/>
                <w:b/>
                <w:bCs/>
                <w:sz w:val="22"/>
                <w:lang w:eastAsia="en-GB"/>
              </w:rPr>
            </w:pPr>
          </w:p>
        </w:tc>
        <w:tc>
          <w:tcPr>
            <w:tcW w:w="1292" w:type="dxa"/>
            <w:tcBorders>
              <w:top w:val="nil"/>
              <w:left w:val="nil"/>
              <w:bottom w:val="nil"/>
              <w:right w:val="nil"/>
            </w:tcBorders>
            <w:shd w:val="clear" w:color="000000" w:fill="FFFFFF"/>
            <w:noWrap/>
            <w:vAlign w:val="bottom"/>
            <w:hideMark/>
          </w:tcPr>
          <w:p w14:paraId="15748B79"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33175D20"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c>
          <w:tcPr>
            <w:tcW w:w="1123" w:type="dxa"/>
            <w:tcBorders>
              <w:top w:val="nil"/>
              <w:left w:val="nil"/>
              <w:bottom w:val="nil"/>
              <w:right w:val="nil"/>
            </w:tcBorders>
            <w:shd w:val="clear" w:color="000000" w:fill="FFFFFF"/>
            <w:noWrap/>
            <w:vAlign w:val="bottom"/>
            <w:hideMark/>
          </w:tcPr>
          <w:p w14:paraId="225C68FF"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c>
          <w:tcPr>
            <w:tcW w:w="1134" w:type="dxa"/>
            <w:tcBorders>
              <w:top w:val="nil"/>
              <w:left w:val="nil"/>
              <w:bottom w:val="nil"/>
              <w:right w:val="nil"/>
            </w:tcBorders>
            <w:shd w:val="clear" w:color="000000" w:fill="FFFFFF"/>
            <w:noWrap/>
            <w:vAlign w:val="bottom"/>
            <w:hideMark/>
          </w:tcPr>
          <w:p w14:paraId="4E34C658"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r>
      <w:tr w:rsidR="000806C0" w:rsidRPr="002B0458" w14:paraId="2B6B2D33" w14:textId="77777777" w:rsidTr="00DE4A90">
        <w:trPr>
          <w:trHeight w:val="236"/>
        </w:trPr>
        <w:tc>
          <w:tcPr>
            <w:tcW w:w="278" w:type="dxa"/>
            <w:tcBorders>
              <w:top w:val="nil"/>
              <w:bottom w:val="nil"/>
              <w:right w:val="nil"/>
            </w:tcBorders>
            <w:shd w:val="clear" w:color="000000" w:fill="FFFFFF"/>
            <w:noWrap/>
            <w:vAlign w:val="bottom"/>
            <w:hideMark/>
          </w:tcPr>
          <w:p w14:paraId="679A7D1F" w14:textId="7777777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bottom w:val="nil"/>
              <w:right w:val="nil"/>
            </w:tcBorders>
            <w:shd w:val="clear" w:color="000000" w:fill="FFFFFF"/>
            <w:noWrap/>
            <w:vAlign w:val="bottom"/>
            <w:hideMark/>
          </w:tcPr>
          <w:p w14:paraId="2CBEF4EA" w14:textId="55B0009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Total 202</w:t>
            </w:r>
            <w:r w:rsidR="00C04770">
              <w:rPr>
                <w:rFonts w:eastAsia="Times New Roman"/>
                <w:sz w:val="22"/>
                <w:lang w:eastAsia="en-GB"/>
              </w:rPr>
              <w:t>4</w:t>
            </w:r>
          </w:p>
        </w:tc>
        <w:tc>
          <w:tcPr>
            <w:tcW w:w="705" w:type="dxa"/>
            <w:tcBorders>
              <w:top w:val="single" w:sz="4" w:space="0" w:color="auto"/>
              <w:left w:val="nil"/>
              <w:bottom w:val="double" w:sz="6" w:space="0" w:color="auto"/>
              <w:right w:val="nil"/>
            </w:tcBorders>
            <w:shd w:val="clear" w:color="000000" w:fill="FFFFFF"/>
          </w:tcPr>
          <w:p w14:paraId="34C68901" w14:textId="77777777" w:rsidR="000806C0" w:rsidRPr="002B0458" w:rsidRDefault="000806C0" w:rsidP="00DE4A90">
            <w:pPr>
              <w:spacing w:after="0" w:line="240" w:lineRule="auto"/>
              <w:jc w:val="right"/>
              <w:rPr>
                <w:rFonts w:eastAsia="Times New Roman"/>
                <w:sz w:val="22"/>
                <w:lang w:eastAsia="en-GB"/>
              </w:rPr>
            </w:pPr>
          </w:p>
        </w:tc>
        <w:tc>
          <w:tcPr>
            <w:tcW w:w="1292" w:type="dxa"/>
            <w:tcBorders>
              <w:top w:val="single" w:sz="4" w:space="0" w:color="auto"/>
              <w:left w:val="nil"/>
              <w:bottom w:val="double" w:sz="6" w:space="0" w:color="auto"/>
              <w:right w:val="nil"/>
            </w:tcBorders>
            <w:shd w:val="clear" w:color="000000" w:fill="FFFFFF"/>
            <w:noWrap/>
            <w:vAlign w:val="bottom"/>
            <w:hideMark/>
          </w:tcPr>
          <w:p w14:paraId="3F82B697" w14:textId="49E48165" w:rsidR="000806C0" w:rsidRPr="002B0458" w:rsidRDefault="0092018A" w:rsidP="00DE4A90">
            <w:pPr>
              <w:spacing w:after="0" w:line="240" w:lineRule="auto"/>
              <w:jc w:val="right"/>
              <w:rPr>
                <w:rFonts w:eastAsia="Times New Roman"/>
                <w:sz w:val="22"/>
                <w:lang w:eastAsia="en-GB"/>
              </w:rPr>
            </w:pPr>
            <w:r>
              <w:rPr>
                <w:rFonts w:eastAsia="Times New Roman"/>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14A3A6C9" w14:textId="64A55BD2" w:rsidR="000806C0" w:rsidRPr="002B0458" w:rsidRDefault="00C04770" w:rsidP="00DE4A90">
            <w:pPr>
              <w:spacing w:after="0" w:line="240" w:lineRule="auto"/>
              <w:jc w:val="right"/>
              <w:rPr>
                <w:rFonts w:eastAsia="Times New Roman"/>
                <w:sz w:val="22"/>
                <w:lang w:eastAsia="en-GB"/>
              </w:rPr>
            </w:pPr>
            <w:r>
              <w:rPr>
                <w:rFonts w:eastAsia="Times New Roman"/>
                <w:sz w:val="22"/>
                <w:lang w:eastAsia="en-GB"/>
              </w:rPr>
              <w:t>39,418</w:t>
            </w:r>
          </w:p>
        </w:tc>
        <w:tc>
          <w:tcPr>
            <w:tcW w:w="1123" w:type="dxa"/>
            <w:tcBorders>
              <w:top w:val="single" w:sz="4" w:space="0" w:color="auto"/>
              <w:left w:val="nil"/>
              <w:bottom w:val="double" w:sz="6" w:space="0" w:color="auto"/>
              <w:right w:val="nil"/>
            </w:tcBorders>
            <w:shd w:val="clear" w:color="000000" w:fill="FFFFFF"/>
            <w:noWrap/>
            <w:vAlign w:val="bottom"/>
            <w:hideMark/>
          </w:tcPr>
          <w:p w14:paraId="65421E05" w14:textId="64D141EE" w:rsidR="000806C0" w:rsidRPr="002B0458" w:rsidRDefault="00C04770" w:rsidP="00DE4A90">
            <w:pPr>
              <w:spacing w:after="0" w:line="240" w:lineRule="auto"/>
              <w:jc w:val="right"/>
              <w:rPr>
                <w:rFonts w:eastAsia="Times New Roman"/>
                <w:sz w:val="22"/>
                <w:lang w:eastAsia="en-GB"/>
              </w:rPr>
            </w:pPr>
            <w:r>
              <w:rPr>
                <w:rFonts w:eastAsia="Times New Roman"/>
                <w:sz w:val="22"/>
                <w:lang w:eastAsia="en-GB"/>
              </w:rPr>
              <w:t>39,418</w:t>
            </w:r>
          </w:p>
        </w:tc>
        <w:tc>
          <w:tcPr>
            <w:tcW w:w="1134" w:type="dxa"/>
            <w:tcBorders>
              <w:top w:val="nil"/>
              <w:left w:val="nil"/>
              <w:bottom w:val="nil"/>
              <w:right w:val="nil"/>
            </w:tcBorders>
            <w:shd w:val="clear" w:color="000000" w:fill="FFFFFF"/>
            <w:noWrap/>
            <w:vAlign w:val="bottom"/>
            <w:hideMark/>
          </w:tcPr>
          <w:p w14:paraId="34869E14"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r>
      <w:tr w:rsidR="000806C0" w:rsidRPr="002B0458" w14:paraId="33DA0AF8" w14:textId="77777777" w:rsidTr="00DE4A90">
        <w:trPr>
          <w:trHeight w:val="236"/>
        </w:trPr>
        <w:tc>
          <w:tcPr>
            <w:tcW w:w="278" w:type="dxa"/>
            <w:tcBorders>
              <w:top w:val="nil"/>
              <w:right w:val="nil"/>
            </w:tcBorders>
            <w:shd w:val="clear" w:color="000000" w:fill="FFFFFF"/>
            <w:noWrap/>
            <w:vAlign w:val="bottom"/>
            <w:hideMark/>
          </w:tcPr>
          <w:p w14:paraId="49B1BF64" w14:textId="7777777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 </w:t>
            </w:r>
          </w:p>
        </w:tc>
        <w:tc>
          <w:tcPr>
            <w:tcW w:w="3595" w:type="dxa"/>
            <w:tcBorders>
              <w:top w:val="nil"/>
              <w:left w:val="nil"/>
              <w:right w:val="nil"/>
            </w:tcBorders>
            <w:shd w:val="clear" w:color="000000" w:fill="FFFFFF"/>
            <w:noWrap/>
            <w:vAlign w:val="bottom"/>
            <w:hideMark/>
          </w:tcPr>
          <w:p w14:paraId="43082C34" w14:textId="77777777" w:rsidR="000806C0" w:rsidRPr="002B0458" w:rsidRDefault="000806C0" w:rsidP="00DE4A90">
            <w:pPr>
              <w:spacing w:after="0" w:line="240" w:lineRule="auto"/>
              <w:rPr>
                <w:rFonts w:eastAsia="Times New Roman"/>
                <w:sz w:val="22"/>
                <w:lang w:eastAsia="en-GB"/>
              </w:rPr>
            </w:pPr>
            <w:r w:rsidRPr="002B0458">
              <w:rPr>
                <w:rFonts w:eastAsia="Times New Roman"/>
                <w:sz w:val="22"/>
                <w:lang w:eastAsia="en-GB"/>
              </w:rPr>
              <w:t> </w:t>
            </w:r>
          </w:p>
        </w:tc>
        <w:tc>
          <w:tcPr>
            <w:tcW w:w="705" w:type="dxa"/>
            <w:tcBorders>
              <w:top w:val="nil"/>
              <w:left w:val="nil"/>
              <w:right w:val="nil"/>
            </w:tcBorders>
            <w:shd w:val="clear" w:color="000000" w:fill="FFFFFF"/>
          </w:tcPr>
          <w:p w14:paraId="2B94AEAB" w14:textId="77777777" w:rsidR="000806C0" w:rsidRPr="002B0458" w:rsidRDefault="000806C0" w:rsidP="00DE4A90">
            <w:pPr>
              <w:spacing w:after="0" w:line="240" w:lineRule="auto"/>
              <w:jc w:val="right"/>
              <w:rPr>
                <w:rFonts w:eastAsia="Times New Roman"/>
                <w:sz w:val="22"/>
                <w:lang w:eastAsia="en-GB"/>
              </w:rPr>
            </w:pPr>
          </w:p>
        </w:tc>
        <w:tc>
          <w:tcPr>
            <w:tcW w:w="1292" w:type="dxa"/>
            <w:tcBorders>
              <w:top w:val="nil"/>
              <w:left w:val="nil"/>
              <w:right w:val="nil"/>
            </w:tcBorders>
            <w:shd w:val="clear" w:color="000000" w:fill="FFFFFF"/>
            <w:noWrap/>
            <w:vAlign w:val="bottom"/>
            <w:hideMark/>
          </w:tcPr>
          <w:p w14:paraId="01FD9F8E"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512" w:type="dxa"/>
            <w:tcBorders>
              <w:top w:val="nil"/>
              <w:left w:val="nil"/>
              <w:right w:val="nil"/>
            </w:tcBorders>
            <w:shd w:val="clear" w:color="000000" w:fill="FFFFFF"/>
            <w:noWrap/>
            <w:vAlign w:val="bottom"/>
            <w:hideMark/>
          </w:tcPr>
          <w:p w14:paraId="79DEBE5C"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23" w:type="dxa"/>
            <w:tcBorders>
              <w:top w:val="nil"/>
              <w:left w:val="nil"/>
              <w:right w:val="nil"/>
            </w:tcBorders>
            <w:shd w:val="clear" w:color="000000" w:fill="FFFFFF"/>
            <w:noWrap/>
            <w:vAlign w:val="bottom"/>
            <w:hideMark/>
          </w:tcPr>
          <w:p w14:paraId="7139BCF7" w14:textId="77777777" w:rsidR="000806C0" w:rsidRPr="002B0458" w:rsidRDefault="000806C0" w:rsidP="00DE4A90">
            <w:pPr>
              <w:spacing w:after="0" w:line="240" w:lineRule="auto"/>
              <w:jc w:val="right"/>
              <w:rPr>
                <w:rFonts w:eastAsia="Times New Roman"/>
                <w:sz w:val="22"/>
                <w:lang w:eastAsia="en-GB"/>
              </w:rPr>
            </w:pPr>
            <w:r w:rsidRPr="002B0458">
              <w:rPr>
                <w:rFonts w:eastAsia="Times New Roman"/>
                <w:sz w:val="22"/>
                <w:lang w:eastAsia="en-GB"/>
              </w:rPr>
              <w:t> </w:t>
            </w:r>
          </w:p>
        </w:tc>
        <w:tc>
          <w:tcPr>
            <w:tcW w:w="1134" w:type="dxa"/>
            <w:tcBorders>
              <w:top w:val="nil"/>
              <w:left w:val="nil"/>
              <w:right w:val="nil"/>
            </w:tcBorders>
            <w:shd w:val="clear" w:color="000000" w:fill="FFFFFF"/>
            <w:noWrap/>
            <w:vAlign w:val="bottom"/>
            <w:hideMark/>
          </w:tcPr>
          <w:p w14:paraId="4F135614" w14:textId="77777777" w:rsidR="000806C0" w:rsidRPr="002B0458" w:rsidRDefault="000806C0" w:rsidP="00DE4A90">
            <w:pPr>
              <w:spacing w:after="0" w:line="240" w:lineRule="auto"/>
              <w:jc w:val="right"/>
              <w:rPr>
                <w:rFonts w:eastAsia="Times New Roman"/>
                <w:b/>
                <w:bCs/>
                <w:sz w:val="22"/>
                <w:lang w:eastAsia="en-GB"/>
              </w:rPr>
            </w:pPr>
            <w:r w:rsidRPr="002B0458">
              <w:rPr>
                <w:rFonts w:eastAsia="Times New Roman"/>
                <w:b/>
                <w:bCs/>
                <w:sz w:val="22"/>
                <w:lang w:eastAsia="en-GB"/>
              </w:rPr>
              <w:t> </w:t>
            </w:r>
          </w:p>
        </w:tc>
      </w:tr>
    </w:tbl>
    <w:p w14:paraId="4EE38D6E" w14:textId="77777777" w:rsidR="000806C0" w:rsidRDefault="000806C0" w:rsidP="000806C0">
      <w:pPr>
        <w:spacing w:after="0" w:line="240" w:lineRule="auto"/>
        <w:rPr>
          <w:b/>
          <w:color w:val="000000" w:themeColor="text1"/>
          <w:szCs w:val="24"/>
          <w:lang w:eastAsia="en-GB"/>
        </w:rPr>
      </w:pPr>
    </w:p>
    <w:p w14:paraId="0AB59DCA" w14:textId="77777777" w:rsidR="000806C0" w:rsidRDefault="000806C0" w:rsidP="000806C0">
      <w:pPr>
        <w:spacing w:after="0" w:line="240" w:lineRule="auto"/>
        <w:rPr>
          <w:b/>
          <w:color w:val="000000" w:themeColor="text1"/>
          <w:szCs w:val="24"/>
          <w:lang w:eastAsia="en-GB"/>
        </w:rPr>
      </w:pPr>
    </w:p>
    <w:p w14:paraId="22DBF97E" w14:textId="72558FD1" w:rsidR="008D1C72" w:rsidRPr="008D1C72" w:rsidRDefault="008D1C72" w:rsidP="008D1C72">
      <w:pPr>
        <w:pStyle w:val="Heading3"/>
        <w:rPr>
          <w:rFonts w:ascii="Arial" w:hAnsi="Arial" w:cs="Arial"/>
          <w:color w:val="auto"/>
          <w:lang w:val="en-US"/>
        </w:rPr>
      </w:pPr>
      <w:bookmarkStart w:id="99" w:name="_Toc230364265"/>
      <w:r>
        <w:rPr>
          <w:rFonts w:ascii="Arial" w:hAnsi="Arial" w:cs="Arial"/>
          <w:color w:val="auto"/>
          <w:lang w:val="en-US"/>
        </w:rPr>
        <w:t xml:space="preserve">4. </w:t>
      </w:r>
      <w:r w:rsidRPr="008D1C72">
        <w:rPr>
          <w:rFonts w:ascii="Arial" w:hAnsi="Arial" w:cs="Arial"/>
          <w:color w:val="auto"/>
          <w:lang w:val="en-US"/>
        </w:rPr>
        <w:t>Analysis of Investments</w:t>
      </w:r>
      <w:bookmarkEnd w:id="99"/>
    </w:p>
    <w:p w14:paraId="4C6217C3" w14:textId="77777777" w:rsidR="000806C0" w:rsidRPr="00BD70C6" w:rsidRDefault="000806C0" w:rsidP="000806C0">
      <w:pPr>
        <w:spacing w:after="0" w:line="240" w:lineRule="auto"/>
        <w:rPr>
          <w:bCs/>
          <w:color w:val="000000" w:themeColor="text1"/>
          <w:szCs w:val="24"/>
          <w:lang w:eastAsia="en-GB"/>
        </w:rPr>
      </w:pPr>
    </w:p>
    <w:tbl>
      <w:tblPr>
        <w:tblpPr w:leftFromText="180" w:rightFromText="180" w:vertAnchor="text" w:horzAnchor="margin" w:tblpY="277"/>
        <w:tblW w:w="9587" w:type="dxa"/>
        <w:tblLook w:val="04A0" w:firstRow="1" w:lastRow="0" w:firstColumn="1" w:lastColumn="0" w:noHBand="0" w:noVBand="1"/>
      </w:tblPr>
      <w:tblGrid>
        <w:gridCol w:w="278"/>
        <w:gridCol w:w="3941"/>
        <w:gridCol w:w="1326"/>
        <w:gridCol w:w="1512"/>
        <w:gridCol w:w="1065"/>
        <w:gridCol w:w="1187"/>
        <w:gridCol w:w="278"/>
      </w:tblGrid>
      <w:tr w:rsidR="000806C0" w:rsidRPr="00D53F31" w14:paraId="41B9C157" w14:textId="77777777" w:rsidTr="00DE4A90">
        <w:trPr>
          <w:trHeight w:val="253"/>
        </w:trPr>
        <w:tc>
          <w:tcPr>
            <w:tcW w:w="278" w:type="dxa"/>
            <w:tcBorders>
              <w:bottom w:val="nil"/>
              <w:right w:val="nil"/>
            </w:tcBorders>
            <w:shd w:val="clear" w:color="000000" w:fill="FFFFFF"/>
            <w:noWrap/>
            <w:vAlign w:val="bottom"/>
            <w:hideMark/>
          </w:tcPr>
          <w:p w14:paraId="6A36801C" w14:textId="77777777" w:rsidR="000806C0" w:rsidRPr="00D53F31" w:rsidRDefault="000806C0" w:rsidP="00DE4A90">
            <w:pPr>
              <w:spacing w:after="0" w:line="240" w:lineRule="auto"/>
              <w:rPr>
                <w:rFonts w:eastAsia="Times New Roman"/>
                <w:b/>
                <w:bCs/>
                <w:sz w:val="22"/>
                <w:lang w:eastAsia="en-GB"/>
              </w:rPr>
            </w:pPr>
            <w:bookmarkStart w:id="100" w:name="_Toc132121120"/>
            <w:r w:rsidRPr="00D53F31">
              <w:rPr>
                <w:rFonts w:eastAsia="Times New Roman"/>
                <w:b/>
                <w:bCs/>
                <w:sz w:val="22"/>
                <w:lang w:eastAsia="en-GB"/>
              </w:rPr>
              <w:t> </w:t>
            </w:r>
          </w:p>
        </w:tc>
        <w:tc>
          <w:tcPr>
            <w:tcW w:w="3941" w:type="dxa"/>
            <w:tcBorders>
              <w:left w:val="nil"/>
              <w:bottom w:val="nil"/>
              <w:right w:val="nil"/>
            </w:tcBorders>
            <w:shd w:val="clear" w:color="000000" w:fill="FFFFFF"/>
            <w:noWrap/>
            <w:vAlign w:val="bottom"/>
            <w:hideMark/>
          </w:tcPr>
          <w:p w14:paraId="47DDA988"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left w:val="nil"/>
              <w:bottom w:val="nil"/>
              <w:right w:val="nil"/>
            </w:tcBorders>
            <w:shd w:val="clear" w:color="000000" w:fill="FFFFFF"/>
            <w:noWrap/>
            <w:vAlign w:val="bottom"/>
            <w:hideMark/>
          </w:tcPr>
          <w:p w14:paraId="1DBDADCF"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512" w:type="dxa"/>
            <w:tcBorders>
              <w:left w:val="nil"/>
              <w:bottom w:val="nil"/>
              <w:right w:val="nil"/>
            </w:tcBorders>
            <w:shd w:val="clear" w:color="000000" w:fill="FFFFFF"/>
            <w:noWrap/>
            <w:vAlign w:val="bottom"/>
            <w:hideMark/>
          </w:tcPr>
          <w:p w14:paraId="10C1AB27"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065" w:type="dxa"/>
            <w:tcBorders>
              <w:left w:val="nil"/>
              <w:bottom w:val="nil"/>
              <w:right w:val="nil"/>
            </w:tcBorders>
            <w:shd w:val="clear" w:color="000000" w:fill="FFFFFF"/>
            <w:noWrap/>
            <w:vAlign w:val="bottom"/>
            <w:hideMark/>
          </w:tcPr>
          <w:p w14:paraId="70CFBF8C"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187" w:type="dxa"/>
            <w:tcBorders>
              <w:left w:val="nil"/>
              <w:bottom w:val="nil"/>
              <w:right w:val="nil"/>
            </w:tcBorders>
            <w:shd w:val="clear" w:color="000000" w:fill="FFFFFF"/>
            <w:noWrap/>
            <w:vAlign w:val="bottom"/>
            <w:hideMark/>
          </w:tcPr>
          <w:p w14:paraId="6CF44987"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278" w:type="dxa"/>
            <w:tcBorders>
              <w:left w:val="nil"/>
              <w:bottom w:val="nil"/>
            </w:tcBorders>
            <w:noWrap/>
            <w:vAlign w:val="bottom"/>
            <w:hideMark/>
          </w:tcPr>
          <w:p w14:paraId="72B5C0FE"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5DFA2AE9" w14:textId="77777777" w:rsidTr="00DE4A90">
        <w:trPr>
          <w:trHeight w:val="253"/>
        </w:trPr>
        <w:tc>
          <w:tcPr>
            <w:tcW w:w="278" w:type="dxa"/>
            <w:tcBorders>
              <w:top w:val="nil"/>
              <w:bottom w:val="nil"/>
              <w:right w:val="nil"/>
            </w:tcBorders>
            <w:shd w:val="clear" w:color="000000" w:fill="FFFFFF"/>
            <w:noWrap/>
            <w:vAlign w:val="bottom"/>
            <w:hideMark/>
          </w:tcPr>
          <w:p w14:paraId="0E3B0432"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3941" w:type="dxa"/>
            <w:tcBorders>
              <w:top w:val="nil"/>
              <w:left w:val="nil"/>
              <w:bottom w:val="nil"/>
              <w:right w:val="nil"/>
            </w:tcBorders>
            <w:shd w:val="clear" w:color="000000" w:fill="FFFFFF"/>
            <w:noWrap/>
            <w:vAlign w:val="bottom"/>
            <w:hideMark/>
          </w:tcPr>
          <w:p w14:paraId="091CA0A0"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bottom w:val="nil"/>
              <w:right w:val="nil"/>
            </w:tcBorders>
            <w:shd w:val="clear" w:color="000000" w:fill="FFFFFF"/>
            <w:noWrap/>
            <w:vAlign w:val="bottom"/>
            <w:hideMark/>
          </w:tcPr>
          <w:p w14:paraId="2A4ABEE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Restricted</w:t>
            </w:r>
          </w:p>
        </w:tc>
        <w:tc>
          <w:tcPr>
            <w:tcW w:w="1512" w:type="dxa"/>
            <w:tcBorders>
              <w:top w:val="nil"/>
              <w:left w:val="nil"/>
              <w:bottom w:val="nil"/>
              <w:right w:val="nil"/>
            </w:tcBorders>
            <w:shd w:val="clear" w:color="000000" w:fill="FFFFFF"/>
            <w:noWrap/>
            <w:vAlign w:val="bottom"/>
            <w:hideMark/>
          </w:tcPr>
          <w:p w14:paraId="108AF7F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Unrestricted</w:t>
            </w:r>
          </w:p>
        </w:tc>
        <w:tc>
          <w:tcPr>
            <w:tcW w:w="1065" w:type="dxa"/>
            <w:tcBorders>
              <w:top w:val="nil"/>
              <w:left w:val="nil"/>
              <w:bottom w:val="nil"/>
              <w:right w:val="nil"/>
            </w:tcBorders>
            <w:shd w:val="clear" w:color="000000" w:fill="FFFFFF"/>
            <w:noWrap/>
            <w:vAlign w:val="bottom"/>
            <w:hideMark/>
          </w:tcPr>
          <w:p w14:paraId="3E579A3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xml:space="preserve">Total </w:t>
            </w:r>
          </w:p>
        </w:tc>
        <w:tc>
          <w:tcPr>
            <w:tcW w:w="1187" w:type="dxa"/>
            <w:tcBorders>
              <w:top w:val="nil"/>
              <w:left w:val="nil"/>
              <w:bottom w:val="nil"/>
              <w:right w:val="nil"/>
            </w:tcBorders>
            <w:shd w:val="clear" w:color="000000" w:fill="FFFFFF"/>
            <w:noWrap/>
            <w:vAlign w:val="bottom"/>
            <w:hideMark/>
          </w:tcPr>
          <w:p w14:paraId="41C427DE"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Total</w:t>
            </w:r>
          </w:p>
        </w:tc>
        <w:tc>
          <w:tcPr>
            <w:tcW w:w="278" w:type="dxa"/>
            <w:tcBorders>
              <w:top w:val="nil"/>
              <w:left w:val="nil"/>
              <w:bottom w:val="nil"/>
            </w:tcBorders>
            <w:noWrap/>
            <w:vAlign w:val="bottom"/>
            <w:hideMark/>
          </w:tcPr>
          <w:p w14:paraId="1D3A3B1B"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457C136F" w14:textId="77777777" w:rsidTr="00DE4A90">
        <w:trPr>
          <w:trHeight w:val="253"/>
        </w:trPr>
        <w:tc>
          <w:tcPr>
            <w:tcW w:w="278" w:type="dxa"/>
            <w:tcBorders>
              <w:top w:val="nil"/>
              <w:bottom w:val="nil"/>
              <w:right w:val="nil"/>
            </w:tcBorders>
            <w:shd w:val="clear" w:color="000000" w:fill="FFFFFF"/>
            <w:noWrap/>
            <w:vAlign w:val="bottom"/>
            <w:hideMark/>
          </w:tcPr>
          <w:p w14:paraId="614D1E02"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3941" w:type="dxa"/>
            <w:tcBorders>
              <w:top w:val="nil"/>
              <w:left w:val="nil"/>
              <w:bottom w:val="nil"/>
              <w:right w:val="nil"/>
            </w:tcBorders>
            <w:shd w:val="clear" w:color="000000" w:fill="FFFFFF"/>
            <w:noWrap/>
            <w:vAlign w:val="bottom"/>
            <w:hideMark/>
          </w:tcPr>
          <w:p w14:paraId="66852C1C"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bottom w:val="nil"/>
              <w:right w:val="nil"/>
            </w:tcBorders>
            <w:shd w:val="clear" w:color="000000" w:fill="FFFFFF"/>
            <w:noWrap/>
            <w:vAlign w:val="bottom"/>
            <w:hideMark/>
          </w:tcPr>
          <w:p w14:paraId="1DFA11E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512" w:type="dxa"/>
            <w:tcBorders>
              <w:top w:val="nil"/>
              <w:left w:val="nil"/>
              <w:bottom w:val="nil"/>
              <w:right w:val="nil"/>
            </w:tcBorders>
            <w:shd w:val="clear" w:color="000000" w:fill="FFFFFF"/>
            <w:noWrap/>
            <w:vAlign w:val="bottom"/>
            <w:hideMark/>
          </w:tcPr>
          <w:p w14:paraId="1D8D9BB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065" w:type="dxa"/>
            <w:tcBorders>
              <w:top w:val="nil"/>
              <w:left w:val="nil"/>
              <w:bottom w:val="nil"/>
              <w:right w:val="nil"/>
            </w:tcBorders>
            <w:shd w:val="clear" w:color="000000" w:fill="FFFFFF"/>
            <w:noWrap/>
            <w:vAlign w:val="bottom"/>
            <w:hideMark/>
          </w:tcPr>
          <w:p w14:paraId="5C9AA7CC"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187" w:type="dxa"/>
            <w:tcBorders>
              <w:top w:val="nil"/>
              <w:left w:val="nil"/>
              <w:bottom w:val="nil"/>
              <w:right w:val="nil"/>
            </w:tcBorders>
            <w:shd w:val="clear" w:color="000000" w:fill="FFFFFF"/>
            <w:noWrap/>
            <w:vAlign w:val="bottom"/>
            <w:hideMark/>
          </w:tcPr>
          <w:p w14:paraId="3424166D"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278" w:type="dxa"/>
            <w:tcBorders>
              <w:top w:val="nil"/>
              <w:left w:val="nil"/>
              <w:bottom w:val="nil"/>
            </w:tcBorders>
            <w:noWrap/>
            <w:vAlign w:val="bottom"/>
            <w:hideMark/>
          </w:tcPr>
          <w:p w14:paraId="677D1ADA"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4AB28EDE" w14:textId="77777777" w:rsidTr="00DE4A90">
        <w:trPr>
          <w:trHeight w:val="253"/>
        </w:trPr>
        <w:tc>
          <w:tcPr>
            <w:tcW w:w="278" w:type="dxa"/>
            <w:tcBorders>
              <w:top w:val="nil"/>
              <w:bottom w:val="nil"/>
              <w:right w:val="nil"/>
            </w:tcBorders>
            <w:shd w:val="clear" w:color="000000" w:fill="FFFFFF"/>
            <w:noWrap/>
            <w:vAlign w:val="bottom"/>
            <w:hideMark/>
          </w:tcPr>
          <w:p w14:paraId="440254ED"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3941" w:type="dxa"/>
            <w:tcBorders>
              <w:top w:val="nil"/>
              <w:left w:val="nil"/>
              <w:bottom w:val="nil"/>
              <w:right w:val="nil"/>
            </w:tcBorders>
            <w:shd w:val="clear" w:color="000000" w:fill="FFFFFF"/>
            <w:noWrap/>
            <w:vAlign w:val="bottom"/>
            <w:hideMark/>
          </w:tcPr>
          <w:p w14:paraId="2880EC81"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bottom w:val="nil"/>
              <w:right w:val="nil"/>
            </w:tcBorders>
            <w:shd w:val="clear" w:color="000000" w:fill="FFFFFF"/>
            <w:noWrap/>
            <w:vAlign w:val="bottom"/>
            <w:hideMark/>
          </w:tcPr>
          <w:p w14:paraId="74FDD39F" w14:textId="661A1241"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8326F4">
              <w:rPr>
                <w:rFonts w:eastAsia="Times New Roman"/>
                <w:b/>
                <w:bCs/>
                <w:sz w:val="20"/>
                <w:szCs w:val="20"/>
                <w:lang w:eastAsia="en-GB"/>
              </w:rPr>
              <w:t>5</w:t>
            </w:r>
          </w:p>
        </w:tc>
        <w:tc>
          <w:tcPr>
            <w:tcW w:w="1512" w:type="dxa"/>
            <w:tcBorders>
              <w:top w:val="nil"/>
              <w:left w:val="nil"/>
              <w:bottom w:val="nil"/>
              <w:right w:val="nil"/>
            </w:tcBorders>
            <w:shd w:val="clear" w:color="000000" w:fill="FFFFFF"/>
            <w:noWrap/>
            <w:vAlign w:val="bottom"/>
            <w:hideMark/>
          </w:tcPr>
          <w:p w14:paraId="48AC74E5" w14:textId="295BD8D1"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8326F4">
              <w:rPr>
                <w:rFonts w:eastAsia="Times New Roman"/>
                <w:b/>
                <w:bCs/>
                <w:sz w:val="20"/>
                <w:szCs w:val="20"/>
                <w:lang w:eastAsia="en-GB"/>
              </w:rPr>
              <w:t>5</w:t>
            </w:r>
          </w:p>
        </w:tc>
        <w:tc>
          <w:tcPr>
            <w:tcW w:w="1065" w:type="dxa"/>
            <w:tcBorders>
              <w:top w:val="nil"/>
              <w:left w:val="nil"/>
              <w:bottom w:val="nil"/>
              <w:right w:val="nil"/>
            </w:tcBorders>
            <w:shd w:val="clear" w:color="000000" w:fill="FFFFFF"/>
            <w:noWrap/>
            <w:vAlign w:val="bottom"/>
            <w:hideMark/>
          </w:tcPr>
          <w:p w14:paraId="1B0D5208" w14:textId="75272AA9"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8326F4">
              <w:rPr>
                <w:rFonts w:eastAsia="Times New Roman"/>
                <w:b/>
                <w:bCs/>
                <w:sz w:val="20"/>
                <w:szCs w:val="20"/>
                <w:lang w:eastAsia="en-GB"/>
              </w:rPr>
              <w:t>5</w:t>
            </w:r>
          </w:p>
        </w:tc>
        <w:tc>
          <w:tcPr>
            <w:tcW w:w="1187" w:type="dxa"/>
            <w:tcBorders>
              <w:top w:val="nil"/>
              <w:left w:val="nil"/>
              <w:bottom w:val="nil"/>
              <w:right w:val="nil"/>
            </w:tcBorders>
            <w:shd w:val="clear" w:color="000000" w:fill="FFFFFF"/>
            <w:noWrap/>
            <w:vAlign w:val="bottom"/>
            <w:hideMark/>
          </w:tcPr>
          <w:p w14:paraId="6910B267" w14:textId="637A47E2"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8326F4">
              <w:rPr>
                <w:rFonts w:eastAsia="Times New Roman"/>
                <w:b/>
                <w:bCs/>
                <w:sz w:val="20"/>
                <w:szCs w:val="20"/>
                <w:lang w:eastAsia="en-GB"/>
              </w:rPr>
              <w:t>4</w:t>
            </w:r>
          </w:p>
        </w:tc>
        <w:tc>
          <w:tcPr>
            <w:tcW w:w="278" w:type="dxa"/>
            <w:tcBorders>
              <w:top w:val="nil"/>
              <w:left w:val="nil"/>
              <w:bottom w:val="nil"/>
            </w:tcBorders>
            <w:noWrap/>
            <w:vAlign w:val="bottom"/>
            <w:hideMark/>
          </w:tcPr>
          <w:p w14:paraId="40990DC8"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3688CBF1" w14:textId="77777777" w:rsidTr="00DE4A90">
        <w:trPr>
          <w:trHeight w:val="253"/>
        </w:trPr>
        <w:tc>
          <w:tcPr>
            <w:tcW w:w="278" w:type="dxa"/>
            <w:tcBorders>
              <w:top w:val="nil"/>
              <w:bottom w:val="nil"/>
              <w:right w:val="nil"/>
            </w:tcBorders>
            <w:shd w:val="clear" w:color="000000" w:fill="FFFFFF"/>
            <w:noWrap/>
            <w:vAlign w:val="bottom"/>
            <w:hideMark/>
          </w:tcPr>
          <w:p w14:paraId="3F1FB2FD"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3941" w:type="dxa"/>
            <w:tcBorders>
              <w:top w:val="nil"/>
              <w:left w:val="nil"/>
              <w:bottom w:val="nil"/>
              <w:right w:val="nil"/>
            </w:tcBorders>
            <w:shd w:val="clear" w:color="000000" w:fill="FFFFFF"/>
            <w:noWrap/>
            <w:vAlign w:val="bottom"/>
            <w:hideMark/>
          </w:tcPr>
          <w:p w14:paraId="3E2273AB"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bottom w:val="nil"/>
              <w:right w:val="nil"/>
            </w:tcBorders>
            <w:shd w:val="clear" w:color="000000" w:fill="FFFFFF"/>
            <w:noWrap/>
            <w:vAlign w:val="bottom"/>
            <w:hideMark/>
          </w:tcPr>
          <w:p w14:paraId="4ABC4634"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1512" w:type="dxa"/>
            <w:tcBorders>
              <w:top w:val="nil"/>
              <w:left w:val="nil"/>
              <w:bottom w:val="nil"/>
              <w:right w:val="nil"/>
            </w:tcBorders>
            <w:shd w:val="clear" w:color="000000" w:fill="FFFFFF"/>
            <w:noWrap/>
            <w:vAlign w:val="bottom"/>
            <w:hideMark/>
          </w:tcPr>
          <w:p w14:paraId="33DE25FD"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1065" w:type="dxa"/>
            <w:tcBorders>
              <w:top w:val="nil"/>
              <w:left w:val="nil"/>
              <w:bottom w:val="nil"/>
              <w:right w:val="nil"/>
            </w:tcBorders>
            <w:shd w:val="clear" w:color="000000" w:fill="FFFFFF"/>
            <w:noWrap/>
            <w:vAlign w:val="bottom"/>
            <w:hideMark/>
          </w:tcPr>
          <w:p w14:paraId="6C64205E"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1187" w:type="dxa"/>
            <w:tcBorders>
              <w:top w:val="nil"/>
              <w:left w:val="nil"/>
              <w:bottom w:val="nil"/>
              <w:right w:val="nil"/>
            </w:tcBorders>
            <w:shd w:val="clear" w:color="000000" w:fill="FFFFFF"/>
            <w:noWrap/>
            <w:vAlign w:val="bottom"/>
            <w:hideMark/>
          </w:tcPr>
          <w:p w14:paraId="583A9E99"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278" w:type="dxa"/>
            <w:tcBorders>
              <w:top w:val="nil"/>
              <w:left w:val="nil"/>
              <w:bottom w:val="nil"/>
            </w:tcBorders>
            <w:noWrap/>
            <w:vAlign w:val="bottom"/>
            <w:hideMark/>
          </w:tcPr>
          <w:p w14:paraId="5BE33583"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18FDD4C8" w14:textId="77777777" w:rsidTr="00DE4A90">
        <w:trPr>
          <w:trHeight w:val="253"/>
        </w:trPr>
        <w:tc>
          <w:tcPr>
            <w:tcW w:w="278" w:type="dxa"/>
            <w:tcBorders>
              <w:top w:val="nil"/>
              <w:bottom w:val="nil"/>
              <w:right w:val="nil"/>
            </w:tcBorders>
            <w:shd w:val="clear" w:color="000000" w:fill="FFFFFF"/>
            <w:noWrap/>
            <w:vAlign w:val="bottom"/>
            <w:hideMark/>
          </w:tcPr>
          <w:p w14:paraId="39049EDD"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3941" w:type="dxa"/>
            <w:tcBorders>
              <w:top w:val="nil"/>
              <w:left w:val="nil"/>
              <w:bottom w:val="nil"/>
              <w:right w:val="nil"/>
            </w:tcBorders>
            <w:shd w:val="clear" w:color="000000" w:fill="FFFFFF"/>
            <w:noWrap/>
            <w:vAlign w:val="bottom"/>
            <w:hideMark/>
          </w:tcPr>
          <w:p w14:paraId="014F549D"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bottom w:val="nil"/>
              <w:right w:val="nil"/>
            </w:tcBorders>
            <w:shd w:val="clear" w:color="000000" w:fill="FFFFFF"/>
            <w:noWrap/>
            <w:vAlign w:val="bottom"/>
            <w:hideMark/>
          </w:tcPr>
          <w:p w14:paraId="5B6DB3B8"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1A948BE3"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065" w:type="dxa"/>
            <w:tcBorders>
              <w:top w:val="nil"/>
              <w:left w:val="nil"/>
              <w:bottom w:val="nil"/>
              <w:right w:val="nil"/>
            </w:tcBorders>
            <w:shd w:val="clear" w:color="000000" w:fill="FFFFFF"/>
            <w:noWrap/>
            <w:vAlign w:val="bottom"/>
            <w:hideMark/>
          </w:tcPr>
          <w:p w14:paraId="4FC753F0"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187" w:type="dxa"/>
            <w:tcBorders>
              <w:top w:val="nil"/>
              <w:left w:val="nil"/>
              <w:bottom w:val="nil"/>
              <w:right w:val="nil"/>
            </w:tcBorders>
            <w:shd w:val="clear" w:color="000000" w:fill="FFFFFF"/>
            <w:noWrap/>
            <w:vAlign w:val="bottom"/>
            <w:hideMark/>
          </w:tcPr>
          <w:p w14:paraId="2CEBFB2D"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278" w:type="dxa"/>
            <w:tcBorders>
              <w:top w:val="nil"/>
              <w:left w:val="nil"/>
              <w:bottom w:val="nil"/>
            </w:tcBorders>
            <w:noWrap/>
            <w:vAlign w:val="bottom"/>
            <w:hideMark/>
          </w:tcPr>
          <w:p w14:paraId="740FB0C8"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3D1AE0EA" w14:textId="77777777" w:rsidTr="00DE4A90">
        <w:trPr>
          <w:trHeight w:val="253"/>
        </w:trPr>
        <w:tc>
          <w:tcPr>
            <w:tcW w:w="278" w:type="dxa"/>
            <w:tcBorders>
              <w:top w:val="nil"/>
              <w:bottom w:val="nil"/>
              <w:right w:val="nil"/>
            </w:tcBorders>
            <w:shd w:val="clear" w:color="000000" w:fill="FFFFFF"/>
            <w:noWrap/>
            <w:vAlign w:val="bottom"/>
            <w:hideMark/>
          </w:tcPr>
          <w:p w14:paraId="5CD8B454"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3941" w:type="dxa"/>
            <w:tcBorders>
              <w:top w:val="nil"/>
              <w:left w:val="nil"/>
              <w:bottom w:val="nil"/>
              <w:right w:val="nil"/>
            </w:tcBorders>
            <w:shd w:val="clear" w:color="000000" w:fill="FFFFFF"/>
            <w:noWrap/>
            <w:vAlign w:val="bottom"/>
            <w:hideMark/>
          </w:tcPr>
          <w:p w14:paraId="008AD2C9"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Bank interest received</w:t>
            </w:r>
          </w:p>
        </w:tc>
        <w:tc>
          <w:tcPr>
            <w:tcW w:w="1326" w:type="dxa"/>
            <w:tcBorders>
              <w:top w:val="nil"/>
              <w:left w:val="nil"/>
              <w:bottom w:val="nil"/>
              <w:right w:val="nil"/>
            </w:tcBorders>
            <w:shd w:val="clear" w:color="000000" w:fill="FFFFFF"/>
            <w:noWrap/>
            <w:vAlign w:val="bottom"/>
            <w:hideMark/>
          </w:tcPr>
          <w:p w14:paraId="68C51B72"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6CBAC79E" w14:textId="38E7B45F" w:rsidR="000806C0" w:rsidRPr="00D53F31" w:rsidRDefault="000806C0" w:rsidP="00DE4A90">
            <w:pPr>
              <w:spacing w:after="0" w:line="240" w:lineRule="auto"/>
              <w:jc w:val="right"/>
              <w:rPr>
                <w:rFonts w:eastAsia="Times New Roman"/>
                <w:sz w:val="22"/>
                <w:lang w:eastAsia="en-GB"/>
              </w:rPr>
            </w:pPr>
            <w:r>
              <w:rPr>
                <w:rFonts w:eastAsia="Times New Roman"/>
                <w:sz w:val="22"/>
                <w:lang w:eastAsia="en-GB"/>
              </w:rPr>
              <w:t>1</w:t>
            </w:r>
            <w:r w:rsidR="008326F4">
              <w:rPr>
                <w:rFonts w:eastAsia="Times New Roman"/>
                <w:sz w:val="22"/>
                <w:lang w:eastAsia="en-GB"/>
              </w:rPr>
              <w:t>38</w:t>
            </w:r>
          </w:p>
        </w:tc>
        <w:tc>
          <w:tcPr>
            <w:tcW w:w="1065" w:type="dxa"/>
            <w:tcBorders>
              <w:top w:val="nil"/>
              <w:left w:val="nil"/>
              <w:bottom w:val="nil"/>
              <w:right w:val="nil"/>
            </w:tcBorders>
            <w:shd w:val="clear" w:color="000000" w:fill="FFFFFF"/>
            <w:noWrap/>
            <w:vAlign w:val="bottom"/>
            <w:hideMark/>
          </w:tcPr>
          <w:p w14:paraId="5488F095" w14:textId="3E20C542" w:rsidR="000806C0" w:rsidRPr="00D53F31" w:rsidRDefault="000806C0" w:rsidP="00DE4A90">
            <w:pPr>
              <w:spacing w:after="0" w:line="240" w:lineRule="auto"/>
              <w:jc w:val="right"/>
              <w:rPr>
                <w:rFonts w:eastAsia="Times New Roman"/>
                <w:sz w:val="22"/>
                <w:lang w:eastAsia="en-GB"/>
              </w:rPr>
            </w:pPr>
            <w:r>
              <w:rPr>
                <w:rFonts w:eastAsia="Times New Roman"/>
                <w:sz w:val="22"/>
                <w:lang w:eastAsia="en-GB"/>
              </w:rPr>
              <w:t>1</w:t>
            </w:r>
            <w:r w:rsidR="008326F4">
              <w:rPr>
                <w:rFonts w:eastAsia="Times New Roman"/>
                <w:sz w:val="22"/>
                <w:lang w:eastAsia="en-GB"/>
              </w:rPr>
              <w:t>38</w:t>
            </w:r>
          </w:p>
        </w:tc>
        <w:tc>
          <w:tcPr>
            <w:tcW w:w="1187" w:type="dxa"/>
            <w:tcBorders>
              <w:top w:val="nil"/>
              <w:left w:val="nil"/>
              <w:bottom w:val="nil"/>
              <w:right w:val="nil"/>
            </w:tcBorders>
            <w:shd w:val="clear" w:color="000000" w:fill="FFFFFF"/>
            <w:noWrap/>
            <w:vAlign w:val="bottom"/>
            <w:hideMark/>
          </w:tcPr>
          <w:p w14:paraId="24826B75" w14:textId="0E43F07D" w:rsidR="000806C0" w:rsidRPr="00D53F31" w:rsidRDefault="000806C0" w:rsidP="00DE4A90">
            <w:pPr>
              <w:spacing w:after="0" w:line="240" w:lineRule="auto"/>
              <w:jc w:val="right"/>
              <w:rPr>
                <w:rFonts w:eastAsia="Times New Roman"/>
                <w:sz w:val="22"/>
                <w:lang w:eastAsia="en-GB"/>
              </w:rPr>
            </w:pPr>
            <w:r>
              <w:rPr>
                <w:rFonts w:eastAsia="Times New Roman"/>
                <w:sz w:val="22"/>
                <w:lang w:eastAsia="en-GB"/>
              </w:rPr>
              <w:t>1</w:t>
            </w:r>
            <w:r w:rsidR="008326F4">
              <w:rPr>
                <w:rFonts w:eastAsia="Times New Roman"/>
                <w:sz w:val="22"/>
                <w:lang w:eastAsia="en-GB"/>
              </w:rPr>
              <w:t>63</w:t>
            </w:r>
          </w:p>
        </w:tc>
        <w:tc>
          <w:tcPr>
            <w:tcW w:w="278" w:type="dxa"/>
            <w:tcBorders>
              <w:top w:val="nil"/>
              <w:left w:val="nil"/>
              <w:bottom w:val="nil"/>
            </w:tcBorders>
            <w:noWrap/>
            <w:vAlign w:val="bottom"/>
            <w:hideMark/>
          </w:tcPr>
          <w:p w14:paraId="3A612D7D"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38A8D2A9" w14:textId="77777777" w:rsidTr="00DE4A90">
        <w:trPr>
          <w:trHeight w:val="253"/>
        </w:trPr>
        <w:tc>
          <w:tcPr>
            <w:tcW w:w="278" w:type="dxa"/>
            <w:tcBorders>
              <w:top w:val="nil"/>
              <w:bottom w:val="nil"/>
              <w:right w:val="nil"/>
            </w:tcBorders>
            <w:shd w:val="clear" w:color="000000" w:fill="FFFFFF"/>
            <w:noWrap/>
            <w:vAlign w:val="bottom"/>
            <w:hideMark/>
          </w:tcPr>
          <w:p w14:paraId="4B3335F1"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3941" w:type="dxa"/>
            <w:tcBorders>
              <w:top w:val="nil"/>
              <w:left w:val="nil"/>
              <w:bottom w:val="nil"/>
              <w:right w:val="nil"/>
            </w:tcBorders>
            <w:shd w:val="clear" w:color="000000" w:fill="FFFFFF"/>
            <w:noWrap/>
            <w:vAlign w:val="bottom"/>
            <w:hideMark/>
          </w:tcPr>
          <w:p w14:paraId="06A93C97"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1326" w:type="dxa"/>
            <w:tcBorders>
              <w:top w:val="single" w:sz="4" w:space="0" w:color="auto"/>
              <w:left w:val="nil"/>
              <w:bottom w:val="double" w:sz="6" w:space="0" w:color="auto"/>
              <w:right w:val="nil"/>
            </w:tcBorders>
            <w:shd w:val="clear" w:color="000000" w:fill="FFFFFF"/>
            <w:noWrap/>
            <w:vAlign w:val="bottom"/>
            <w:hideMark/>
          </w:tcPr>
          <w:p w14:paraId="25861EC2"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2556D145" w14:textId="75E3DE9F" w:rsidR="000806C0" w:rsidRPr="00D53F31" w:rsidRDefault="000806C0" w:rsidP="00DE4A90">
            <w:pPr>
              <w:spacing w:after="0" w:line="240" w:lineRule="auto"/>
              <w:jc w:val="right"/>
              <w:rPr>
                <w:rFonts w:eastAsia="Times New Roman"/>
                <w:b/>
                <w:bCs/>
                <w:sz w:val="22"/>
                <w:lang w:eastAsia="en-GB"/>
              </w:rPr>
            </w:pPr>
            <w:r>
              <w:rPr>
                <w:rFonts w:eastAsia="Times New Roman"/>
                <w:b/>
                <w:bCs/>
                <w:sz w:val="22"/>
                <w:lang w:eastAsia="en-GB"/>
              </w:rPr>
              <w:t>1</w:t>
            </w:r>
            <w:r w:rsidR="008326F4">
              <w:rPr>
                <w:rFonts w:eastAsia="Times New Roman"/>
                <w:b/>
                <w:bCs/>
                <w:sz w:val="22"/>
                <w:lang w:eastAsia="en-GB"/>
              </w:rPr>
              <w:t>38</w:t>
            </w:r>
          </w:p>
        </w:tc>
        <w:tc>
          <w:tcPr>
            <w:tcW w:w="1065" w:type="dxa"/>
            <w:tcBorders>
              <w:top w:val="single" w:sz="4" w:space="0" w:color="auto"/>
              <w:left w:val="nil"/>
              <w:bottom w:val="double" w:sz="6" w:space="0" w:color="auto"/>
              <w:right w:val="nil"/>
            </w:tcBorders>
            <w:shd w:val="clear" w:color="000000" w:fill="FFFFFF"/>
            <w:noWrap/>
            <w:vAlign w:val="bottom"/>
            <w:hideMark/>
          </w:tcPr>
          <w:p w14:paraId="0EA700E9" w14:textId="741556C2" w:rsidR="000806C0" w:rsidRPr="00D53F31" w:rsidRDefault="000806C0" w:rsidP="00DE4A90">
            <w:pPr>
              <w:spacing w:after="0" w:line="240" w:lineRule="auto"/>
              <w:jc w:val="right"/>
              <w:rPr>
                <w:rFonts w:eastAsia="Times New Roman"/>
                <w:b/>
                <w:bCs/>
                <w:sz w:val="22"/>
                <w:lang w:eastAsia="en-GB"/>
              </w:rPr>
            </w:pPr>
            <w:r>
              <w:rPr>
                <w:rFonts w:eastAsia="Times New Roman"/>
                <w:b/>
                <w:bCs/>
                <w:sz w:val="22"/>
                <w:lang w:eastAsia="en-GB"/>
              </w:rPr>
              <w:t>1</w:t>
            </w:r>
            <w:r w:rsidR="008326F4">
              <w:rPr>
                <w:rFonts w:eastAsia="Times New Roman"/>
                <w:b/>
                <w:bCs/>
                <w:sz w:val="22"/>
                <w:lang w:eastAsia="en-GB"/>
              </w:rPr>
              <w:t>38</w:t>
            </w:r>
          </w:p>
        </w:tc>
        <w:tc>
          <w:tcPr>
            <w:tcW w:w="1187" w:type="dxa"/>
            <w:tcBorders>
              <w:top w:val="single" w:sz="4" w:space="0" w:color="auto"/>
              <w:left w:val="nil"/>
              <w:bottom w:val="double" w:sz="6" w:space="0" w:color="auto"/>
              <w:right w:val="nil"/>
            </w:tcBorders>
            <w:shd w:val="clear" w:color="000000" w:fill="FFFFFF"/>
            <w:noWrap/>
            <w:vAlign w:val="bottom"/>
            <w:hideMark/>
          </w:tcPr>
          <w:p w14:paraId="37DAB101" w14:textId="52BAB6FF" w:rsidR="000806C0" w:rsidRPr="00D53F31" w:rsidRDefault="000806C0" w:rsidP="00DE4A90">
            <w:pPr>
              <w:spacing w:after="0" w:line="240" w:lineRule="auto"/>
              <w:jc w:val="right"/>
              <w:rPr>
                <w:rFonts w:eastAsia="Times New Roman"/>
                <w:b/>
                <w:bCs/>
                <w:sz w:val="22"/>
                <w:lang w:eastAsia="en-GB"/>
              </w:rPr>
            </w:pPr>
            <w:r>
              <w:rPr>
                <w:rFonts w:eastAsia="Times New Roman"/>
                <w:b/>
                <w:bCs/>
                <w:sz w:val="22"/>
                <w:lang w:eastAsia="en-GB"/>
              </w:rPr>
              <w:t>1</w:t>
            </w:r>
            <w:r w:rsidR="006F6118">
              <w:rPr>
                <w:rFonts w:eastAsia="Times New Roman"/>
                <w:b/>
                <w:bCs/>
                <w:sz w:val="22"/>
                <w:lang w:eastAsia="en-GB"/>
              </w:rPr>
              <w:t>63</w:t>
            </w:r>
          </w:p>
        </w:tc>
        <w:tc>
          <w:tcPr>
            <w:tcW w:w="278" w:type="dxa"/>
            <w:tcBorders>
              <w:top w:val="nil"/>
              <w:left w:val="nil"/>
              <w:bottom w:val="nil"/>
            </w:tcBorders>
            <w:noWrap/>
            <w:vAlign w:val="bottom"/>
            <w:hideMark/>
          </w:tcPr>
          <w:p w14:paraId="5BC53C58"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789ADED5" w14:textId="77777777" w:rsidTr="00DE4A90">
        <w:trPr>
          <w:trHeight w:val="253"/>
        </w:trPr>
        <w:tc>
          <w:tcPr>
            <w:tcW w:w="278" w:type="dxa"/>
            <w:tcBorders>
              <w:top w:val="nil"/>
              <w:bottom w:val="nil"/>
              <w:right w:val="nil"/>
            </w:tcBorders>
            <w:shd w:val="clear" w:color="000000" w:fill="FFFFFF"/>
            <w:noWrap/>
            <w:vAlign w:val="bottom"/>
            <w:hideMark/>
          </w:tcPr>
          <w:p w14:paraId="3FA67D4E"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3941" w:type="dxa"/>
            <w:tcBorders>
              <w:top w:val="nil"/>
              <w:left w:val="nil"/>
              <w:bottom w:val="nil"/>
              <w:right w:val="nil"/>
            </w:tcBorders>
            <w:shd w:val="clear" w:color="000000" w:fill="FFFFFF"/>
            <w:noWrap/>
            <w:vAlign w:val="bottom"/>
            <w:hideMark/>
          </w:tcPr>
          <w:p w14:paraId="7121DFFE"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1326" w:type="dxa"/>
            <w:tcBorders>
              <w:top w:val="nil"/>
              <w:left w:val="nil"/>
              <w:bottom w:val="nil"/>
              <w:right w:val="nil"/>
            </w:tcBorders>
            <w:shd w:val="clear" w:color="000000" w:fill="FFFFFF"/>
            <w:noWrap/>
            <w:vAlign w:val="bottom"/>
            <w:hideMark/>
          </w:tcPr>
          <w:p w14:paraId="3B9AF821"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432DD059"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065" w:type="dxa"/>
            <w:tcBorders>
              <w:top w:val="nil"/>
              <w:left w:val="nil"/>
              <w:bottom w:val="nil"/>
              <w:right w:val="nil"/>
            </w:tcBorders>
            <w:shd w:val="clear" w:color="000000" w:fill="FFFFFF"/>
            <w:noWrap/>
            <w:vAlign w:val="bottom"/>
            <w:hideMark/>
          </w:tcPr>
          <w:p w14:paraId="4F9EAF50"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187" w:type="dxa"/>
            <w:tcBorders>
              <w:top w:val="nil"/>
              <w:left w:val="nil"/>
              <w:bottom w:val="nil"/>
              <w:right w:val="nil"/>
            </w:tcBorders>
            <w:shd w:val="clear" w:color="000000" w:fill="FFFFFF"/>
            <w:noWrap/>
            <w:vAlign w:val="bottom"/>
            <w:hideMark/>
          </w:tcPr>
          <w:p w14:paraId="15B866C2"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278" w:type="dxa"/>
            <w:tcBorders>
              <w:top w:val="nil"/>
              <w:left w:val="nil"/>
              <w:bottom w:val="nil"/>
            </w:tcBorders>
            <w:noWrap/>
            <w:vAlign w:val="bottom"/>
            <w:hideMark/>
          </w:tcPr>
          <w:p w14:paraId="5E4ADA05"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5BB1E5A2" w14:textId="77777777" w:rsidTr="00DE4A90">
        <w:trPr>
          <w:trHeight w:val="253"/>
        </w:trPr>
        <w:tc>
          <w:tcPr>
            <w:tcW w:w="278" w:type="dxa"/>
            <w:tcBorders>
              <w:top w:val="nil"/>
              <w:bottom w:val="nil"/>
              <w:right w:val="nil"/>
            </w:tcBorders>
            <w:shd w:val="clear" w:color="000000" w:fill="FFFFFF"/>
            <w:noWrap/>
            <w:vAlign w:val="bottom"/>
            <w:hideMark/>
          </w:tcPr>
          <w:p w14:paraId="68639C98"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3941" w:type="dxa"/>
            <w:tcBorders>
              <w:top w:val="nil"/>
              <w:left w:val="nil"/>
              <w:bottom w:val="nil"/>
              <w:right w:val="nil"/>
            </w:tcBorders>
            <w:shd w:val="clear" w:color="000000" w:fill="FFFFFF"/>
            <w:noWrap/>
            <w:vAlign w:val="bottom"/>
            <w:hideMark/>
          </w:tcPr>
          <w:p w14:paraId="507B5FF0" w14:textId="0E319CA2"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Total 202</w:t>
            </w:r>
            <w:r w:rsidR="006F6118">
              <w:rPr>
                <w:rFonts w:eastAsia="Times New Roman"/>
                <w:sz w:val="22"/>
                <w:lang w:eastAsia="en-GB"/>
              </w:rPr>
              <w:t>4</w:t>
            </w:r>
          </w:p>
        </w:tc>
        <w:tc>
          <w:tcPr>
            <w:tcW w:w="1326" w:type="dxa"/>
            <w:tcBorders>
              <w:top w:val="single" w:sz="4" w:space="0" w:color="auto"/>
              <w:left w:val="nil"/>
              <w:bottom w:val="double" w:sz="6" w:space="0" w:color="auto"/>
              <w:right w:val="nil"/>
            </w:tcBorders>
            <w:shd w:val="clear" w:color="000000" w:fill="FFFFFF"/>
            <w:noWrap/>
            <w:vAlign w:val="bottom"/>
            <w:hideMark/>
          </w:tcPr>
          <w:p w14:paraId="281C6988"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65095D19" w14:textId="4935696C"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1</w:t>
            </w:r>
            <w:r w:rsidR="006F6118">
              <w:rPr>
                <w:rFonts w:eastAsia="Times New Roman"/>
                <w:sz w:val="22"/>
                <w:lang w:eastAsia="en-GB"/>
              </w:rPr>
              <w:t>63</w:t>
            </w:r>
          </w:p>
        </w:tc>
        <w:tc>
          <w:tcPr>
            <w:tcW w:w="1065" w:type="dxa"/>
            <w:tcBorders>
              <w:top w:val="single" w:sz="4" w:space="0" w:color="auto"/>
              <w:left w:val="nil"/>
              <w:bottom w:val="double" w:sz="6" w:space="0" w:color="auto"/>
              <w:right w:val="nil"/>
            </w:tcBorders>
            <w:shd w:val="clear" w:color="000000" w:fill="FFFFFF"/>
            <w:noWrap/>
            <w:vAlign w:val="bottom"/>
            <w:hideMark/>
          </w:tcPr>
          <w:p w14:paraId="334567FE" w14:textId="65E2F04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1</w:t>
            </w:r>
            <w:r w:rsidR="006F6118">
              <w:rPr>
                <w:rFonts w:eastAsia="Times New Roman"/>
                <w:sz w:val="22"/>
                <w:lang w:eastAsia="en-GB"/>
              </w:rPr>
              <w:t>63</w:t>
            </w:r>
          </w:p>
        </w:tc>
        <w:tc>
          <w:tcPr>
            <w:tcW w:w="1187" w:type="dxa"/>
            <w:tcBorders>
              <w:top w:val="nil"/>
              <w:left w:val="nil"/>
              <w:bottom w:val="nil"/>
              <w:right w:val="nil"/>
            </w:tcBorders>
            <w:shd w:val="clear" w:color="000000" w:fill="FFFFFF"/>
            <w:noWrap/>
            <w:vAlign w:val="bottom"/>
            <w:hideMark/>
          </w:tcPr>
          <w:p w14:paraId="08B341EF"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278" w:type="dxa"/>
            <w:tcBorders>
              <w:top w:val="nil"/>
              <w:left w:val="nil"/>
              <w:bottom w:val="nil"/>
            </w:tcBorders>
            <w:noWrap/>
            <w:vAlign w:val="bottom"/>
            <w:hideMark/>
          </w:tcPr>
          <w:p w14:paraId="5FF52C50"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tr w:rsidR="000806C0" w:rsidRPr="00D53F31" w14:paraId="2A6D7341" w14:textId="77777777" w:rsidTr="00DE4A90">
        <w:trPr>
          <w:trHeight w:val="253"/>
        </w:trPr>
        <w:tc>
          <w:tcPr>
            <w:tcW w:w="278" w:type="dxa"/>
            <w:tcBorders>
              <w:top w:val="nil"/>
              <w:right w:val="nil"/>
            </w:tcBorders>
            <w:shd w:val="clear" w:color="000000" w:fill="FFFFFF"/>
            <w:noWrap/>
            <w:vAlign w:val="bottom"/>
            <w:hideMark/>
          </w:tcPr>
          <w:p w14:paraId="52C35942"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c>
          <w:tcPr>
            <w:tcW w:w="3941" w:type="dxa"/>
            <w:tcBorders>
              <w:top w:val="nil"/>
              <w:left w:val="nil"/>
              <w:right w:val="nil"/>
            </w:tcBorders>
            <w:shd w:val="clear" w:color="000000" w:fill="FFFFFF"/>
            <w:noWrap/>
            <w:vAlign w:val="bottom"/>
            <w:hideMark/>
          </w:tcPr>
          <w:p w14:paraId="2B4417EA"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326" w:type="dxa"/>
            <w:tcBorders>
              <w:top w:val="nil"/>
              <w:left w:val="nil"/>
              <w:right w:val="nil"/>
            </w:tcBorders>
            <w:shd w:val="clear" w:color="000000" w:fill="FFFFFF"/>
            <w:noWrap/>
            <w:vAlign w:val="bottom"/>
            <w:hideMark/>
          </w:tcPr>
          <w:p w14:paraId="6E5624CD"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 </w:t>
            </w:r>
          </w:p>
        </w:tc>
        <w:tc>
          <w:tcPr>
            <w:tcW w:w="1512" w:type="dxa"/>
            <w:tcBorders>
              <w:top w:val="nil"/>
              <w:left w:val="nil"/>
              <w:right w:val="nil"/>
            </w:tcBorders>
            <w:shd w:val="clear" w:color="000000" w:fill="FFFFFF"/>
            <w:noWrap/>
            <w:vAlign w:val="bottom"/>
            <w:hideMark/>
          </w:tcPr>
          <w:p w14:paraId="79CEC089"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 </w:t>
            </w:r>
          </w:p>
        </w:tc>
        <w:tc>
          <w:tcPr>
            <w:tcW w:w="1065" w:type="dxa"/>
            <w:tcBorders>
              <w:top w:val="nil"/>
              <w:left w:val="nil"/>
              <w:right w:val="nil"/>
            </w:tcBorders>
            <w:shd w:val="clear" w:color="000000" w:fill="FFFFFF"/>
            <w:noWrap/>
            <w:vAlign w:val="bottom"/>
            <w:hideMark/>
          </w:tcPr>
          <w:p w14:paraId="0BBD2F8C"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 </w:t>
            </w:r>
          </w:p>
        </w:tc>
        <w:tc>
          <w:tcPr>
            <w:tcW w:w="1187" w:type="dxa"/>
            <w:tcBorders>
              <w:top w:val="nil"/>
              <w:left w:val="nil"/>
              <w:right w:val="nil"/>
            </w:tcBorders>
            <w:shd w:val="clear" w:color="000000" w:fill="FFFFFF"/>
            <w:noWrap/>
            <w:vAlign w:val="bottom"/>
            <w:hideMark/>
          </w:tcPr>
          <w:p w14:paraId="73D5D75C"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 </w:t>
            </w:r>
          </w:p>
        </w:tc>
        <w:tc>
          <w:tcPr>
            <w:tcW w:w="278" w:type="dxa"/>
            <w:tcBorders>
              <w:top w:val="nil"/>
              <w:left w:val="nil"/>
            </w:tcBorders>
            <w:noWrap/>
            <w:vAlign w:val="bottom"/>
            <w:hideMark/>
          </w:tcPr>
          <w:p w14:paraId="6DB3EBE4" w14:textId="77777777" w:rsidR="000806C0" w:rsidRPr="00D53F31" w:rsidRDefault="000806C0" w:rsidP="00DE4A90">
            <w:pPr>
              <w:spacing w:after="0" w:line="240" w:lineRule="auto"/>
              <w:rPr>
                <w:rFonts w:eastAsia="Times New Roman"/>
                <w:sz w:val="22"/>
                <w:lang w:eastAsia="en-GB"/>
              </w:rPr>
            </w:pPr>
            <w:r w:rsidRPr="00D53F31">
              <w:rPr>
                <w:rFonts w:eastAsia="Times New Roman"/>
                <w:sz w:val="22"/>
                <w:lang w:eastAsia="en-GB"/>
              </w:rPr>
              <w:t> </w:t>
            </w:r>
          </w:p>
        </w:tc>
      </w:tr>
      <w:bookmarkEnd w:id="100"/>
    </w:tbl>
    <w:p w14:paraId="351AF644" w14:textId="77777777" w:rsidR="000806C0" w:rsidRDefault="000806C0" w:rsidP="000806C0">
      <w:pPr>
        <w:spacing w:after="0" w:line="240" w:lineRule="auto"/>
        <w:jc w:val="both"/>
        <w:rPr>
          <w:bCs/>
          <w:color w:val="FF0000"/>
          <w:szCs w:val="24"/>
          <w:u w:val="single"/>
          <w:lang w:eastAsia="en-GB"/>
        </w:rPr>
      </w:pPr>
    </w:p>
    <w:p w14:paraId="66665A01" w14:textId="77777777" w:rsidR="000806C0" w:rsidRDefault="000806C0" w:rsidP="000806C0">
      <w:pPr>
        <w:spacing w:after="0" w:line="240" w:lineRule="auto"/>
        <w:jc w:val="both"/>
        <w:rPr>
          <w:bCs/>
          <w:color w:val="FF0000"/>
          <w:szCs w:val="24"/>
          <w:u w:val="single"/>
          <w:lang w:eastAsia="en-GB"/>
        </w:rPr>
      </w:pPr>
    </w:p>
    <w:p w14:paraId="7F97C741" w14:textId="77777777" w:rsidR="000806C0" w:rsidRDefault="000806C0" w:rsidP="000806C0">
      <w:pPr>
        <w:spacing w:after="0" w:line="240" w:lineRule="auto"/>
        <w:jc w:val="both"/>
        <w:rPr>
          <w:bCs/>
          <w:color w:val="FF0000"/>
          <w:szCs w:val="24"/>
          <w:u w:val="single"/>
          <w:lang w:eastAsia="en-GB"/>
        </w:rPr>
      </w:pPr>
    </w:p>
    <w:p w14:paraId="7CC40238" w14:textId="77777777" w:rsidR="000806C0" w:rsidRDefault="000806C0" w:rsidP="000806C0">
      <w:pPr>
        <w:rPr>
          <w:bCs/>
          <w:color w:val="FF0000"/>
          <w:szCs w:val="24"/>
          <w:u w:val="single"/>
          <w:lang w:eastAsia="en-GB"/>
        </w:rPr>
      </w:pPr>
      <w:r>
        <w:rPr>
          <w:bCs/>
          <w:color w:val="FF0000"/>
          <w:szCs w:val="24"/>
          <w:u w:val="single"/>
          <w:lang w:eastAsia="en-GB"/>
        </w:rPr>
        <w:br w:type="page"/>
      </w:r>
    </w:p>
    <w:p w14:paraId="0696170F" w14:textId="77777777" w:rsidR="000806C0" w:rsidRDefault="000806C0" w:rsidP="000806C0">
      <w:pPr>
        <w:spacing w:after="0" w:line="240" w:lineRule="auto"/>
        <w:jc w:val="both"/>
        <w:rPr>
          <w:bCs/>
          <w:color w:val="FF0000"/>
          <w:szCs w:val="24"/>
          <w:u w:val="single"/>
          <w:lang w:eastAsia="en-GB"/>
        </w:rPr>
      </w:pPr>
    </w:p>
    <w:p w14:paraId="46FF3F8A" w14:textId="32600213" w:rsidR="000806C0" w:rsidRPr="008D1C72" w:rsidRDefault="008D1C72" w:rsidP="008D1C72">
      <w:pPr>
        <w:pStyle w:val="Heading3"/>
        <w:rPr>
          <w:rFonts w:ascii="Arial" w:hAnsi="Arial" w:cs="Arial"/>
          <w:color w:val="auto"/>
          <w:lang w:val="en-US"/>
        </w:rPr>
      </w:pPr>
      <w:bookmarkStart w:id="101" w:name="_Toc230364266"/>
      <w:r>
        <w:rPr>
          <w:rFonts w:ascii="Arial" w:hAnsi="Arial" w:cs="Arial"/>
          <w:color w:val="auto"/>
          <w:lang w:val="en-US"/>
        </w:rPr>
        <w:t xml:space="preserve">5. </w:t>
      </w:r>
      <w:bookmarkStart w:id="102" w:name="_Toc132121121"/>
      <w:bookmarkStart w:id="103" w:name="_Toc132717630"/>
      <w:r w:rsidR="000806C0" w:rsidRPr="008D1C72">
        <w:rPr>
          <w:rFonts w:ascii="Arial" w:hAnsi="Arial" w:cs="Arial"/>
          <w:color w:val="auto"/>
          <w:lang w:val="en-US"/>
        </w:rPr>
        <w:t>Analysis of Expenditure</w:t>
      </w:r>
      <w:bookmarkEnd w:id="101"/>
      <w:bookmarkEnd w:id="102"/>
      <w:bookmarkEnd w:id="103"/>
    </w:p>
    <w:tbl>
      <w:tblPr>
        <w:tblW w:w="9508" w:type="dxa"/>
        <w:tblInd w:w="-10" w:type="dxa"/>
        <w:tblLook w:val="04A0" w:firstRow="1" w:lastRow="0" w:firstColumn="1" w:lastColumn="0" w:noHBand="0" w:noVBand="1"/>
      </w:tblPr>
      <w:tblGrid>
        <w:gridCol w:w="278"/>
        <w:gridCol w:w="4056"/>
        <w:gridCol w:w="1292"/>
        <w:gridCol w:w="1512"/>
        <w:gridCol w:w="1236"/>
        <w:gridCol w:w="1134"/>
      </w:tblGrid>
      <w:tr w:rsidR="000806C0" w:rsidRPr="005B199B" w14:paraId="15AC03B0" w14:textId="77777777" w:rsidTr="00DE4A90">
        <w:trPr>
          <w:trHeight w:val="251"/>
        </w:trPr>
        <w:tc>
          <w:tcPr>
            <w:tcW w:w="278" w:type="dxa"/>
            <w:tcBorders>
              <w:bottom w:val="nil"/>
              <w:right w:val="nil"/>
            </w:tcBorders>
            <w:shd w:val="clear" w:color="000000" w:fill="FFFFFF"/>
            <w:noWrap/>
            <w:vAlign w:val="bottom"/>
            <w:hideMark/>
          </w:tcPr>
          <w:p w14:paraId="4935679A"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left w:val="nil"/>
              <w:bottom w:val="nil"/>
              <w:right w:val="nil"/>
            </w:tcBorders>
            <w:shd w:val="clear" w:color="000000" w:fill="FFFFFF"/>
            <w:noWrap/>
            <w:vAlign w:val="bottom"/>
            <w:hideMark/>
          </w:tcPr>
          <w:p w14:paraId="20D449F3"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left w:val="nil"/>
              <w:bottom w:val="nil"/>
              <w:right w:val="nil"/>
            </w:tcBorders>
            <w:shd w:val="clear" w:color="000000" w:fill="FFFFFF"/>
            <w:noWrap/>
            <w:vAlign w:val="bottom"/>
            <w:hideMark/>
          </w:tcPr>
          <w:p w14:paraId="0B25C24D"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left w:val="nil"/>
              <w:bottom w:val="nil"/>
              <w:right w:val="nil"/>
            </w:tcBorders>
            <w:shd w:val="clear" w:color="000000" w:fill="FFFFFF"/>
            <w:noWrap/>
            <w:vAlign w:val="bottom"/>
            <w:hideMark/>
          </w:tcPr>
          <w:p w14:paraId="429BC157"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left w:val="nil"/>
              <w:bottom w:val="nil"/>
              <w:right w:val="nil"/>
            </w:tcBorders>
            <w:shd w:val="clear" w:color="000000" w:fill="FFFFFF"/>
            <w:noWrap/>
            <w:vAlign w:val="bottom"/>
            <w:hideMark/>
          </w:tcPr>
          <w:p w14:paraId="6C54F760"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left w:val="nil"/>
              <w:bottom w:val="nil"/>
              <w:right w:val="nil"/>
            </w:tcBorders>
            <w:shd w:val="clear" w:color="000000" w:fill="FFFFFF"/>
            <w:noWrap/>
            <w:vAlign w:val="bottom"/>
            <w:hideMark/>
          </w:tcPr>
          <w:p w14:paraId="12A316BD"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r>
      <w:tr w:rsidR="000806C0" w:rsidRPr="005B199B" w14:paraId="52574543" w14:textId="77777777" w:rsidTr="00DE4A90">
        <w:trPr>
          <w:trHeight w:val="251"/>
        </w:trPr>
        <w:tc>
          <w:tcPr>
            <w:tcW w:w="278" w:type="dxa"/>
            <w:tcBorders>
              <w:top w:val="nil"/>
              <w:bottom w:val="nil"/>
              <w:right w:val="nil"/>
            </w:tcBorders>
            <w:shd w:val="clear" w:color="000000" w:fill="FFFFFF"/>
            <w:noWrap/>
            <w:vAlign w:val="bottom"/>
            <w:hideMark/>
          </w:tcPr>
          <w:p w14:paraId="0316452B"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08682804"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1ED3C712"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Restricted</w:t>
            </w:r>
          </w:p>
        </w:tc>
        <w:tc>
          <w:tcPr>
            <w:tcW w:w="1512" w:type="dxa"/>
            <w:tcBorders>
              <w:top w:val="nil"/>
              <w:left w:val="nil"/>
              <w:bottom w:val="nil"/>
              <w:right w:val="nil"/>
            </w:tcBorders>
            <w:shd w:val="clear" w:color="000000" w:fill="FFFFFF"/>
            <w:noWrap/>
            <w:vAlign w:val="bottom"/>
            <w:hideMark/>
          </w:tcPr>
          <w:p w14:paraId="3D88CF0D"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Unrestricted</w:t>
            </w:r>
          </w:p>
        </w:tc>
        <w:tc>
          <w:tcPr>
            <w:tcW w:w="1236" w:type="dxa"/>
            <w:tcBorders>
              <w:top w:val="nil"/>
              <w:left w:val="nil"/>
              <w:bottom w:val="nil"/>
              <w:right w:val="nil"/>
            </w:tcBorders>
            <w:shd w:val="clear" w:color="000000" w:fill="FFFFFF"/>
            <w:noWrap/>
            <w:vAlign w:val="bottom"/>
            <w:hideMark/>
          </w:tcPr>
          <w:p w14:paraId="447C084A"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xml:space="preserve">Total </w:t>
            </w:r>
          </w:p>
        </w:tc>
        <w:tc>
          <w:tcPr>
            <w:tcW w:w="1134" w:type="dxa"/>
            <w:tcBorders>
              <w:top w:val="nil"/>
              <w:left w:val="nil"/>
              <w:bottom w:val="nil"/>
              <w:right w:val="nil"/>
            </w:tcBorders>
            <w:shd w:val="clear" w:color="000000" w:fill="FFFFFF"/>
            <w:noWrap/>
            <w:vAlign w:val="bottom"/>
            <w:hideMark/>
          </w:tcPr>
          <w:p w14:paraId="6556E9E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Total</w:t>
            </w:r>
          </w:p>
        </w:tc>
      </w:tr>
      <w:tr w:rsidR="000806C0" w:rsidRPr="005B199B" w14:paraId="01909E3C" w14:textId="77777777" w:rsidTr="00DE4A90">
        <w:trPr>
          <w:trHeight w:val="251"/>
        </w:trPr>
        <w:tc>
          <w:tcPr>
            <w:tcW w:w="278" w:type="dxa"/>
            <w:tcBorders>
              <w:top w:val="nil"/>
              <w:bottom w:val="nil"/>
              <w:right w:val="nil"/>
            </w:tcBorders>
            <w:shd w:val="clear" w:color="000000" w:fill="FFFFFF"/>
            <w:noWrap/>
            <w:vAlign w:val="bottom"/>
            <w:hideMark/>
          </w:tcPr>
          <w:p w14:paraId="79090416"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69EEBDA5"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06EE5450"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512" w:type="dxa"/>
            <w:tcBorders>
              <w:top w:val="nil"/>
              <w:left w:val="nil"/>
              <w:bottom w:val="nil"/>
              <w:right w:val="nil"/>
            </w:tcBorders>
            <w:shd w:val="clear" w:color="000000" w:fill="FFFFFF"/>
            <w:noWrap/>
            <w:vAlign w:val="bottom"/>
            <w:hideMark/>
          </w:tcPr>
          <w:p w14:paraId="00252DB9"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236" w:type="dxa"/>
            <w:tcBorders>
              <w:top w:val="nil"/>
              <w:left w:val="nil"/>
              <w:bottom w:val="nil"/>
              <w:right w:val="nil"/>
            </w:tcBorders>
            <w:shd w:val="clear" w:color="000000" w:fill="FFFFFF"/>
            <w:noWrap/>
            <w:vAlign w:val="bottom"/>
            <w:hideMark/>
          </w:tcPr>
          <w:p w14:paraId="2D57CF93"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134" w:type="dxa"/>
            <w:tcBorders>
              <w:top w:val="nil"/>
              <w:left w:val="nil"/>
              <w:bottom w:val="nil"/>
              <w:right w:val="nil"/>
            </w:tcBorders>
            <w:shd w:val="clear" w:color="000000" w:fill="FFFFFF"/>
            <w:noWrap/>
            <w:vAlign w:val="bottom"/>
            <w:hideMark/>
          </w:tcPr>
          <w:p w14:paraId="1CC30B2E"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r>
      <w:tr w:rsidR="000806C0" w:rsidRPr="005B199B" w14:paraId="21CA5235" w14:textId="77777777" w:rsidTr="00DE4A90">
        <w:trPr>
          <w:trHeight w:val="251"/>
        </w:trPr>
        <w:tc>
          <w:tcPr>
            <w:tcW w:w="278" w:type="dxa"/>
            <w:tcBorders>
              <w:top w:val="nil"/>
              <w:bottom w:val="nil"/>
              <w:right w:val="nil"/>
            </w:tcBorders>
            <w:shd w:val="clear" w:color="000000" w:fill="FFFFFF"/>
            <w:noWrap/>
            <w:vAlign w:val="bottom"/>
            <w:hideMark/>
          </w:tcPr>
          <w:p w14:paraId="241311F4"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0AA4934A"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66B32E19" w14:textId="1E1152B3"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F6118">
              <w:rPr>
                <w:rFonts w:eastAsia="Times New Roman"/>
                <w:b/>
                <w:bCs/>
                <w:sz w:val="20"/>
                <w:szCs w:val="20"/>
                <w:lang w:eastAsia="en-GB"/>
              </w:rPr>
              <w:t>5</w:t>
            </w:r>
          </w:p>
        </w:tc>
        <w:tc>
          <w:tcPr>
            <w:tcW w:w="1512" w:type="dxa"/>
            <w:tcBorders>
              <w:top w:val="nil"/>
              <w:left w:val="nil"/>
              <w:bottom w:val="nil"/>
              <w:right w:val="nil"/>
            </w:tcBorders>
            <w:shd w:val="clear" w:color="000000" w:fill="FFFFFF"/>
            <w:noWrap/>
            <w:vAlign w:val="bottom"/>
            <w:hideMark/>
          </w:tcPr>
          <w:p w14:paraId="02FC5DB9" w14:textId="6A0490B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F6118">
              <w:rPr>
                <w:rFonts w:eastAsia="Times New Roman"/>
                <w:b/>
                <w:bCs/>
                <w:sz w:val="20"/>
                <w:szCs w:val="20"/>
                <w:lang w:eastAsia="en-GB"/>
              </w:rPr>
              <w:t>5</w:t>
            </w:r>
          </w:p>
        </w:tc>
        <w:tc>
          <w:tcPr>
            <w:tcW w:w="1236" w:type="dxa"/>
            <w:tcBorders>
              <w:top w:val="nil"/>
              <w:left w:val="nil"/>
              <w:bottom w:val="nil"/>
              <w:right w:val="nil"/>
            </w:tcBorders>
            <w:shd w:val="clear" w:color="000000" w:fill="FFFFFF"/>
            <w:noWrap/>
            <w:vAlign w:val="bottom"/>
            <w:hideMark/>
          </w:tcPr>
          <w:p w14:paraId="26A43BE7" w14:textId="7FE6AF3E"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F6118">
              <w:rPr>
                <w:rFonts w:eastAsia="Times New Roman"/>
                <w:b/>
                <w:bCs/>
                <w:sz w:val="20"/>
                <w:szCs w:val="20"/>
                <w:lang w:eastAsia="en-GB"/>
              </w:rPr>
              <w:t>5</w:t>
            </w:r>
          </w:p>
        </w:tc>
        <w:tc>
          <w:tcPr>
            <w:tcW w:w="1134" w:type="dxa"/>
            <w:tcBorders>
              <w:top w:val="nil"/>
              <w:left w:val="nil"/>
              <w:bottom w:val="nil"/>
              <w:right w:val="nil"/>
            </w:tcBorders>
            <w:shd w:val="clear" w:color="000000" w:fill="FFFFFF"/>
            <w:noWrap/>
            <w:vAlign w:val="bottom"/>
            <w:hideMark/>
          </w:tcPr>
          <w:p w14:paraId="059AE185" w14:textId="0AB2FB39"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F6118">
              <w:rPr>
                <w:rFonts w:eastAsia="Times New Roman"/>
                <w:b/>
                <w:bCs/>
                <w:sz w:val="20"/>
                <w:szCs w:val="20"/>
                <w:lang w:eastAsia="en-GB"/>
              </w:rPr>
              <w:t>4</w:t>
            </w:r>
          </w:p>
        </w:tc>
      </w:tr>
      <w:tr w:rsidR="000806C0" w:rsidRPr="005B199B" w14:paraId="39011DFA" w14:textId="77777777" w:rsidTr="00DE4A90">
        <w:trPr>
          <w:trHeight w:val="251"/>
        </w:trPr>
        <w:tc>
          <w:tcPr>
            <w:tcW w:w="278" w:type="dxa"/>
            <w:tcBorders>
              <w:top w:val="nil"/>
              <w:bottom w:val="nil"/>
              <w:right w:val="nil"/>
            </w:tcBorders>
            <w:shd w:val="clear" w:color="000000" w:fill="FFFFFF"/>
            <w:noWrap/>
            <w:vAlign w:val="bottom"/>
            <w:hideMark/>
          </w:tcPr>
          <w:p w14:paraId="69C07924"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17F45BA2"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146C0B8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512" w:type="dxa"/>
            <w:tcBorders>
              <w:top w:val="nil"/>
              <w:left w:val="nil"/>
              <w:bottom w:val="nil"/>
              <w:right w:val="nil"/>
            </w:tcBorders>
            <w:shd w:val="clear" w:color="000000" w:fill="FFFFFF"/>
            <w:noWrap/>
            <w:vAlign w:val="bottom"/>
            <w:hideMark/>
          </w:tcPr>
          <w:p w14:paraId="1002097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236" w:type="dxa"/>
            <w:tcBorders>
              <w:top w:val="nil"/>
              <w:left w:val="nil"/>
              <w:bottom w:val="nil"/>
              <w:right w:val="nil"/>
            </w:tcBorders>
            <w:shd w:val="clear" w:color="000000" w:fill="FFFFFF"/>
            <w:noWrap/>
            <w:vAlign w:val="bottom"/>
            <w:hideMark/>
          </w:tcPr>
          <w:p w14:paraId="3930E2A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134" w:type="dxa"/>
            <w:tcBorders>
              <w:top w:val="nil"/>
              <w:left w:val="nil"/>
              <w:bottom w:val="nil"/>
              <w:right w:val="nil"/>
            </w:tcBorders>
            <w:shd w:val="clear" w:color="000000" w:fill="FFFFFF"/>
            <w:noWrap/>
            <w:vAlign w:val="bottom"/>
            <w:hideMark/>
          </w:tcPr>
          <w:p w14:paraId="23742020"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r>
      <w:tr w:rsidR="000806C0" w:rsidRPr="005B199B" w14:paraId="1A842137" w14:textId="77777777" w:rsidTr="00DE4A90">
        <w:trPr>
          <w:trHeight w:val="251"/>
        </w:trPr>
        <w:tc>
          <w:tcPr>
            <w:tcW w:w="278" w:type="dxa"/>
            <w:tcBorders>
              <w:top w:val="nil"/>
              <w:bottom w:val="nil"/>
              <w:right w:val="nil"/>
            </w:tcBorders>
            <w:shd w:val="clear" w:color="000000" w:fill="FFFFFF"/>
            <w:noWrap/>
            <w:vAlign w:val="bottom"/>
            <w:hideMark/>
          </w:tcPr>
          <w:p w14:paraId="7AE7DC0E"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2BF1F5EE"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7C747437"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1A9B4A22"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top w:val="nil"/>
              <w:left w:val="nil"/>
              <w:bottom w:val="nil"/>
              <w:right w:val="nil"/>
            </w:tcBorders>
            <w:shd w:val="clear" w:color="000000" w:fill="FFFFFF"/>
            <w:noWrap/>
            <w:vAlign w:val="bottom"/>
            <w:hideMark/>
          </w:tcPr>
          <w:p w14:paraId="5277C069"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571D4F9D"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r>
      <w:tr w:rsidR="000806C0" w:rsidRPr="005B199B" w14:paraId="49CE2B18" w14:textId="77777777" w:rsidTr="00DE4A90">
        <w:trPr>
          <w:trHeight w:val="251"/>
        </w:trPr>
        <w:tc>
          <w:tcPr>
            <w:tcW w:w="278" w:type="dxa"/>
            <w:tcBorders>
              <w:top w:val="nil"/>
              <w:bottom w:val="nil"/>
              <w:right w:val="nil"/>
            </w:tcBorders>
            <w:shd w:val="clear" w:color="000000" w:fill="FFFFFF"/>
            <w:noWrap/>
            <w:vAlign w:val="bottom"/>
            <w:hideMark/>
          </w:tcPr>
          <w:p w14:paraId="59FAF307"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0B4A284A"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Raising funds</w:t>
            </w:r>
          </w:p>
        </w:tc>
        <w:tc>
          <w:tcPr>
            <w:tcW w:w="1292" w:type="dxa"/>
            <w:tcBorders>
              <w:top w:val="nil"/>
              <w:left w:val="nil"/>
              <w:bottom w:val="nil"/>
              <w:right w:val="nil"/>
            </w:tcBorders>
            <w:shd w:val="clear" w:color="000000" w:fill="FFFFFF"/>
            <w:noWrap/>
            <w:vAlign w:val="bottom"/>
            <w:hideMark/>
          </w:tcPr>
          <w:p w14:paraId="36F86312"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71FD6840"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top w:val="nil"/>
              <w:left w:val="nil"/>
              <w:bottom w:val="nil"/>
              <w:right w:val="nil"/>
            </w:tcBorders>
            <w:shd w:val="clear" w:color="000000" w:fill="FFFFFF"/>
            <w:noWrap/>
            <w:vAlign w:val="bottom"/>
            <w:hideMark/>
          </w:tcPr>
          <w:p w14:paraId="219560BA"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7AAC949C"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r>
      <w:tr w:rsidR="006F6118" w:rsidRPr="005B199B" w14:paraId="2178E4B6" w14:textId="77777777" w:rsidTr="00DE4A90">
        <w:trPr>
          <w:trHeight w:val="251"/>
        </w:trPr>
        <w:tc>
          <w:tcPr>
            <w:tcW w:w="278" w:type="dxa"/>
            <w:tcBorders>
              <w:top w:val="nil"/>
              <w:bottom w:val="nil"/>
              <w:right w:val="nil"/>
            </w:tcBorders>
            <w:shd w:val="clear" w:color="000000" w:fill="FFFFFF"/>
            <w:noWrap/>
            <w:vAlign w:val="bottom"/>
          </w:tcPr>
          <w:p w14:paraId="05580C77" w14:textId="77777777" w:rsidR="006F6118" w:rsidRPr="005B199B" w:rsidRDefault="006F6118" w:rsidP="006F6118">
            <w:pPr>
              <w:spacing w:after="0" w:line="240" w:lineRule="auto"/>
              <w:rPr>
                <w:rFonts w:eastAsia="Times New Roman"/>
                <w:sz w:val="22"/>
                <w:lang w:eastAsia="en-GB"/>
              </w:rPr>
            </w:pPr>
          </w:p>
        </w:tc>
        <w:tc>
          <w:tcPr>
            <w:tcW w:w="4056" w:type="dxa"/>
            <w:tcBorders>
              <w:top w:val="nil"/>
              <w:left w:val="nil"/>
              <w:bottom w:val="nil"/>
              <w:right w:val="nil"/>
            </w:tcBorders>
            <w:shd w:val="clear" w:color="000000" w:fill="FFFFFF"/>
            <w:noWrap/>
            <w:vAlign w:val="bottom"/>
          </w:tcPr>
          <w:p w14:paraId="1DE2F56B" w14:textId="77777777" w:rsidR="006F6118" w:rsidRPr="005B199B" w:rsidRDefault="006F6118" w:rsidP="006F6118">
            <w:pPr>
              <w:spacing w:after="0" w:line="240" w:lineRule="auto"/>
              <w:rPr>
                <w:rFonts w:eastAsia="Times New Roman"/>
                <w:sz w:val="22"/>
                <w:lang w:eastAsia="en-GB"/>
              </w:rPr>
            </w:pPr>
            <w:r>
              <w:rPr>
                <w:rFonts w:eastAsia="Times New Roman"/>
                <w:sz w:val="22"/>
                <w:lang w:eastAsia="en-GB"/>
              </w:rPr>
              <w:t>Scottish Government (green fees)</w:t>
            </w:r>
          </w:p>
        </w:tc>
        <w:tc>
          <w:tcPr>
            <w:tcW w:w="1292" w:type="dxa"/>
            <w:tcBorders>
              <w:top w:val="nil"/>
              <w:left w:val="nil"/>
              <w:bottom w:val="nil"/>
              <w:right w:val="nil"/>
            </w:tcBorders>
            <w:shd w:val="clear" w:color="000000" w:fill="FFFFFF"/>
            <w:noWrap/>
            <w:vAlign w:val="bottom"/>
          </w:tcPr>
          <w:p w14:paraId="26EDC897" w14:textId="77777777" w:rsidR="006F6118" w:rsidRPr="005B199B" w:rsidRDefault="006F6118" w:rsidP="006F6118">
            <w:pPr>
              <w:spacing w:after="0" w:line="240" w:lineRule="auto"/>
              <w:jc w:val="right"/>
              <w:rPr>
                <w:rFonts w:eastAsia="Times New Roman"/>
                <w:sz w:val="22"/>
                <w:lang w:eastAsia="en-GB"/>
              </w:rPr>
            </w:pPr>
            <w:r>
              <w:rPr>
                <w:rFonts w:eastAsia="Times New Roman"/>
                <w:sz w:val="22"/>
                <w:lang w:eastAsia="en-GB"/>
              </w:rPr>
              <w:t>-</w:t>
            </w:r>
          </w:p>
        </w:tc>
        <w:tc>
          <w:tcPr>
            <w:tcW w:w="1512" w:type="dxa"/>
            <w:tcBorders>
              <w:top w:val="nil"/>
              <w:left w:val="nil"/>
              <w:bottom w:val="nil"/>
              <w:right w:val="nil"/>
            </w:tcBorders>
            <w:shd w:val="clear" w:color="000000" w:fill="FFFFFF"/>
            <w:noWrap/>
            <w:vAlign w:val="bottom"/>
          </w:tcPr>
          <w:p w14:paraId="0B34FD9C" w14:textId="71CC9C62" w:rsidR="006F6118" w:rsidRDefault="006F6118" w:rsidP="006F6118">
            <w:pPr>
              <w:spacing w:after="0" w:line="240" w:lineRule="auto"/>
              <w:jc w:val="right"/>
              <w:rPr>
                <w:rFonts w:eastAsia="Times New Roman"/>
                <w:sz w:val="22"/>
                <w:lang w:eastAsia="en-GB"/>
              </w:rPr>
            </w:pPr>
            <w:r>
              <w:rPr>
                <w:rFonts w:eastAsia="Times New Roman"/>
                <w:sz w:val="22"/>
                <w:lang w:eastAsia="en-GB"/>
              </w:rPr>
              <w:t>1,795</w:t>
            </w:r>
          </w:p>
        </w:tc>
        <w:tc>
          <w:tcPr>
            <w:tcW w:w="1236" w:type="dxa"/>
            <w:tcBorders>
              <w:top w:val="nil"/>
              <w:left w:val="nil"/>
              <w:bottom w:val="nil"/>
              <w:right w:val="nil"/>
            </w:tcBorders>
            <w:shd w:val="clear" w:color="000000" w:fill="FFFFFF"/>
            <w:noWrap/>
            <w:vAlign w:val="bottom"/>
          </w:tcPr>
          <w:p w14:paraId="0AF1F85B" w14:textId="53D79233" w:rsidR="006F6118" w:rsidRDefault="006F6118" w:rsidP="006F6118">
            <w:pPr>
              <w:spacing w:after="0" w:line="240" w:lineRule="auto"/>
              <w:jc w:val="right"/>
              <w:rPr>
                <w:rFonts w:eastAsia="Times New Roman"/>
                <w:sz w:val="22"/>
                <w:lang w:eastAsia="en-GB"/>
              </w:rPr>
            </w:pPr>
            <w:r>
              <w:rPr>
                <w:rFonts w:eastAsia="Times New Roman"/>
                <w:sz w:val="22"/>
                <w:lang w:eastAsia="en-GB"/>
              </w:rPr>
              <w:t>1,795</w:t>
            </w:r>
          </w:p>
        </w:tc>
        <w:tc>
          <w:tcPr>
            <w:tcW w:w="1134" w:type="dxa"/>
            <w:tcBorders>
              <w:top w:val="nil"/>
              <w:left w:val="nil"/>
              <w:bottom w:val="nil"/>
              <w:right w:val="nil"/>
            </w:tcBorders>
            <w:shd w:val="clear" w:color="000000" w:fill="FFFFFF"/>
            <w:noWrap/>
            <w:vAlign w:val="bottom"/>
          </w:tcPr>
          <w:p w14:paraId="7FD174C0" w14:textId="37E2CAD6" w:rsidR="006F6118" w:rsidRDefault="006F6118" w:rsidP="006F6118">
            <w:pPr>
              <w:spacing w:after="0" w:line="240" w:lineRule="auto"/>
              <w:jc w:val="right"/>
              <w:rPr>
                <w:rFonts w:eastAsia="Times New Roman"/>
                <w:sz w:val="22"/>
                <w:lang w:eastAsia="en-GB"/>
              </w:rPr>
            </w:pPr>
            <w:r>
              <w:rPr>
                <w:rFonts w:eastAsia="Times New Roman"/>
                <w:sz w:val="22"/>
                <w:lang w:eastAsia="en-GB"/>
              </w:rPr>
              <w:t>2,213</w:t>
            </w:r>
          </w:p>
        </w:tc>
      </w:tr>
      <w:tr w:rsidR="006F6118" w:rsidRPr="005B199B" w14:paraId="6BD921F5" w14:textId="77777777" w:rsidTr="00DE4A90">
        <w:trPr>
          <w:trHeight w:val="251"/>
        </w:trPr>
        <w:tc>
          <w:tcPr>
            <w:tcW w:w="278" w:type="dxa"/>
            <w:tcBorders>
              <w:top w:val="nil"/>
              <w:bottom w:val="nil"/>
              <w:right w:val="nil"/>
            </w:tcBorders>
            <w:shd w:val="clear" w:color="000000" w:fill="FFFFFF"/>
            <w:noWrap/>
            <w:vAlign w:val="bottom"/>
            <w:hideMark/>
          </w:tcPr>
          <w:p w14:paraId="35EAD071" w14:textId="77777777" w:rsidR="006F6118" w:rsidRPr="005B199B" w:rsidRDefault="006F6118" w:rsidP="006F6118">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0C4B4CFB" w14:textId="77777777" w:rsidR="006F6118" w:rsidRPr="005B199B" w:rsidRDefault="006F6118" w:rsidP="006F6118">
            <w:pPr>
              <w:spacing w:after="0" w:line="240" w:lineRule="auto"/>
              <w:rPr>
                <w:rFonts w:eastAsia="Times New Roman"/>
                <w:sz w:val="22"/>
                <w:lang w:eastAsia="en-GB"/>
              </w:rPr>
            </w:pPr>
            <w:r w:rsidRPr="005B199B">
              <w:rPr>
                <w:rFonts w:eastAsia="Times New Roman"/>
                <w:sz w:val="22"/>
                <w:lang w:eastAsia="en-GB"/>
              </w:rPr>
              <w:t>Miscellaneous</w:t>
            </w:r>
          </w:p>
        </w:tc>
        <w:tc>
          <w:tcPr>
            <w:tcW w:w="1292" w:type="dxa"/>
            <w:tcBorders>
              <w:top w:val="nil"/>
              <w:left w:val="nil"/>
              <w:bottom w:val="nil"/>
              <w:right w:val="nil"/>
            </w:tcBorders>
            <w:shd w:val="clear" w:color="000000" w:fill="FFFFFF"/>
            <w:noWrap/>
            <w:vAlign w:val="bottom"/>
            <w:hideMark/>
          </w:tcPr>
          <w:p w14:paraId="3FD4E910" w14:textId="77777777" w:rsidR="006F6118" w:rsidRPr="005B199B" w:rsidRDefault="006F6118" w:rsidP="006F6118">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65FDE746" w14:textId="7221FDFD" w:rsidR="006F6118" w:rsidRPr="005B199B" w:rsidRDefault="006F6118" w:rsidP="006F6118">
            <w:pPr>
              <w:spacing w:after="0" w:line="240" w:lineRule="auto"/>
              <w:jc w:val="right"/>
              <w:rPr>
                <w:rFonts w:eastAsia="Times New Roman"/>
                <w:sz w:val="22"/>
                <w:lang w:eastAsia="en-GB"/>
              </w:rPr>
            </w:pPr>
            <w:r>
              <w:rPr>
                <w:rFonts w:eastAsia="Times New Roman"/>
                <w:sz w:val="22"/>
                <w:lang w:eastAsia="en-GB"/>
              </w:rPr>
              <w:t>744</w:t>
            </w:r>
          </w:p>
        </w:tc>
        <w:tc>
          <w:tcPr>
            <w:tcW w:w="1236" w:type="dxa"/>
            <w:tcBorders>
              <w:top w:val="nil"/>
              <w:left w:val="nil"/>
              <w:bottom w:val="nil"/>
              <w:right w:val="nil"/>
            </w:tcBorders>
            <w:shd w:val="clear" w:color="000000" w:fill="FFFFFF"/>
            <w:noWrap/>
            <w:vAlign w:val="bottom"/>
            <w:hideMark/>
          </w:tcPr>
          <w:p w14:paraId="589E47D0" w14:textId="14E5E1C8" w:rsidR="006F6118" w:rsidRPr="005B199B" w:rsidRDefault="006F6118" w:rsidP="006F6118">
            <w:pPr>
              <w:spacing w:after="0" w:line="240" w:lineRule="auto"/>
              <w:jc w:val="right"/>
              <w:rPr>
                <w:rFonts w:eastAsia="Times New Roman"/>
                <w:sz w:val="22"/>
                <w:lang w:eastAsia="en-GB"/>
              </w:rPr>
            </w:pPr>
            <w:r>
              <w:rPr>
                <w:rFonts w:eastAsia="Times New Roman"/>
                <w:sz w:val="22"/>
                <w:lang w:eastAsia="en-GB"/>
              </w:rPr>
              <w:t>744</w:t>
            </w:r>
          </w:p>
        </w:tc>
        <w:tc>
          <w:tcPr>
            <w:tcW w:w="1134" w:type="dxa"/>
            <w:tcBorders>
              <w:top w:val="nil"/>
              <w:left w:val="nil"/>
              <w:bottom w:val="nil"/>
              <w:right w:val="nil"/>
            </w:tcBorders>
            <w:shd w:val="clear" w:color="000000" w:fill="FFFFFF"/>
            <w:noWrap/>
            <w:vAlign w:val="bottom"/>
            <w:hideMark/>
          </w:tcPr>
          <w:p w14:paraId="4B35D92B" w14:textId="296CB71E" w:rsidR="006F6118" w:rsidRPr="005B199B" w:rsidRDefault="006F6118" w:rsidP="006F6118">
            <w:pPr>
              <w:spacing w:after="0" w:line="240" w:lineRule="auto"/>
              <w:jc w:val="right"/>
              <w:rPr>
                <w:rFonts w:eastAsia="Times New Roman"/>
                <w:sz w:val="22"/>
                <w:lang w:eastAsia="en-GB"/>
              </w:rPr>
            </w:pPr>
            <w:r>
              <w:rPr>
                <w:rFonts w:eastAsia="Times New Roman"/>
                <w:sz w:val="22"/>
                <w:lang w:eastAsia="en-GB"/>
              </w:rPr>
              <w:t>733</w:t>
            </w:r>
          </w:p>
        </w:tc>
      </w:tr>
      <w:tr w:rsidR="006F6118" w:rsidRPr="005B199B" w14:paraId="4962E9C4" w14:textId="77777777" w:rsidTr="00DE4A90">
        <w:trPr>
          <w:trHeight w:val="247"/>
        </w:trPr>
        <w:tc>
          <w:tcPr>
            <w:tcW w:w="278" w:type="dxa"/>
            <w:tcBorders>
              <w:top w:val="nil"/>
              <w:bottom w:val="nil"/>
              <w:right w:val="nil"/>
            </w:tcBorders>
            <w:shd w:val="clear" w:color="000000" w:fill="FFFFFF"/>
            <w:noWrap/>
            <w:vAlign w:val="bottom"/>
            <w:hideMark/>
          </w:tcPr>
          <w:p w14:paraId="03F89DF5" w14:textId="77777777" w:rsidR="006F6118" w:rsidRPr="005B199B" w:rsidRDefault="006F6118" w:rsidP="006F6118">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73D06D7C" w14:textId="77777777" w:rsidR="006F6118" w:rsidRPr="005B199B" w:rsidRDefault="006F6118" w:rsidP="006F6118">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single" w:sz="4" w:space="0" w:color="auto"/>
              <w:left w:val="nil"/>
              <w:bottom w:val="double" w:sz="6" w:space="0" w:color="auto"/>
              <w:right w:val="nil"/>
            </w:tcBorders>
            <w:shd w:val="clear" w:color="000000" w:fill="FFFFFF"/>
            <w:noWrap/>
            <w:vAlign w:val="bottom"/>
            <w:hideMark/>
          </w:tcPr>
          <w:p w14:paraId="1E0511B4" w14:textId="77777777" w:rsidR="006F6118" w:rsidRPr="005B199B" w:rsidRDefault="006F6118" w:rsidP="006F6118">
            <w:pPr>
              <w:spacing w:after="0" w:line="240" w:lineRule="auto"/>
              <w:jc w:val="right"/>
              <w:rPr>
                <w:rFonts w:eastAsia="Times New Roman"/>
                <w:b/>
                <w:bCs/>
                <w:sz w:val="22"/>
                <w:lang w:eastAsia="en-GB"/>
              </w:rPr>
            </w:pPr>
            <w:r w:rsidRPr="005B199B">
              <w:rPr>
                <w:rFonts w:eastAsia="Times New Roman"/>
                <w:b/>
                <w:bCs/>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4384F058" w14:textId="011C0360" w:rsidR="006F6118" w:rsidRPr="005B199B" w:rsidRDefault="006F6118" w:rsidP="006F6118">
            <w:pPr>
              <w:spacing w:after="0" w:line="240" w:lineRule="auto"/>
              <w:jc w:val="right"/>
              <w:rPr>
                <w:rFonts w:eastAsia="Times New Roman"/>
                <w:b/>
                <w:bCs/>
                <w:sz w:val="22"/>
                <w:lang w:eastAsia="en-GB"/>
              </w:rPr>
            </w:pPr>
            <w:r>
              <w:rPr>
                <w:rFonts w:eastAsia="Times New Roman"/>
                <w:b/>
                <w:bCs/>
                <w:sz w:val="22"/>
                <w:lang w:eastAsia="en-GB"/>
              </w:rPr>
              <w:t>2,</w:t>
            </w:r>
            <w:r w:rsidR="00BD2159">
              <w:rPr>
                <w:rFonts w:eastAsia="Times New Roman"/>
                <w:b/>
                <w:bCs/>
                <w:sz w:val="22"/>
                <w:lang w:eastAsia="en-GB"/>
              </w:rPr>
              <w:t>539</w:t>
            </w:r>
          </w:p>
        </w:tc>
        <w:tc>
          <w:tcPr>
            <w:tcW w:w="1236" w:type="dxa"/>
            <w:tcBorders>
              <w:top w:val="single" w:sz="4" w:space="0" w:color="auto"/>
              <w:left w:val="nil"/>
              <w:bottom w:val="double" w:sz="6" w:space="0" w:color="auto"/>
              <w:right w:val="nil"/>
            </w:tcBorders>
            <w:shd w:val="clear" w:color="000000" w:fill="FFFFFF"/>
            <w:noWrap/>
            <w:vAlign w:val="bottom"/>
            <w:hideMark/>
          </w:tcPr>
          <w:p w14:paraId="5E054485" w14:textId="02096142" w:rsidR="006F6118" w:rsidRPr="005B199B" w:rsidRDefault="006F6118" w:rsidP="006F6118">
            <w:pPr>
              <w:spacing w:after="0" w:line="240" w:lineRule="auto"/>
              <w:jc w:val="right"/>
              <w:rPr>
                <w:rFonts w:eastAsia="Times New Roman"/>
                <w:b/>
                <w:bCs/>
                <w:sz w:val="22"/>
                <w:lang w:eastAsia="en-GB"/>
              </w:rPr>
            </w:pPr>
            <w:r>
              <w:rPr>
                <w:rFonts w:eastAsia="Times New Roman"/>
                <w:b/>
                <w:bCs/>
                <w:sz w:val="22"/>
                <w:lang w:eastAsia="en-GB"/>
              </w:rPr>
              <w:t>2,</w:t>
            </w:r>
            <w:r w:rsidR="00BD2159">
              <w:rPr>
                <w:rFonts w:eastAsia="Times New Roman"/>
                <w:b/>
                <w:bCs/>
                <w:sz w:val="22"/>
                <w:lang w:eastAsia="en-GB"/>
              </w:rPr>
              <w:t>539</w:t>
            </w:r>
          </w:p>
        </w:tc>
        <w:tc>
          <w:tcPr>
            <w:tcW w:w="1134" w:type="dxa"/>
            <w:tcBorders>
              <w:top w:val="single" w:sz="4" w:space="0" w:color="auto"/>
              <w:left w:val="nil"/>
              <w:bottom w:val="double" w:sz="6" w:space="0" w:color="auto"/>
              <w:right w:val="nil"/>
            </w:tcBorders>
            <w:shd w:val="clear" w:color="000000" w:fill="FFFFFF"/>
            <w:noWrap/>
            <w:vAlign w:val="bottom"/>
            <w:hideMark/>
          </w:tcPr>
          <w:p w14:paraId="0B229962" w14:textId="514B4164" w:rsidR="006F6118" w:rsidRPr="005B199B" w:rsidRDefault="006F6118" w:rsidP="006F6118">
            <w:pPr>
              <w:spacing w:after="0" w:line="240" w:lineRule="auto"/>
              <w:jc w:val="right"/>
              <w:rPr>
                <w:rFonts w:eastAsia="Times New Roman"/>
                <w:b/>
                <w:bCs/>
                <w:sz w:val="22"/>
                <w:lang w:eastAsia="en-GB"/>
              </w:rPr>
            </w:pPr>
            <w:r>
              <w:rPr>
                <w:rFonts w:eastAsia="Times New Roman"/>
                <w:b/>
                <w:bCs/>
                <w:sz w:val="22"/>
                <w:lang w:eastAsia="en-GB"/>
              </w:rPr>
              <w:t>2,946</w:t>
            </w:r>
          </w:p>
        </w:tc>
      </w:tr>
      <w:tr w:rsidR="000806C0" w:rsidRPr="005B199B" w14:paraId="342C5D79" w14:textId="77777777" w:rsidTr="00DE4A90">
        <w:trPr>
          <w:trHeight w:val="251"/>
        </w:trPr>
        <w:tc>
          <w:tcPr>
            <w:tcW w:w="278" w:type="dxa"/>
            <w:tcBorders>
              <w:top w:val="nil"/>
              <w:bottom w:val="nil"/>
              <w:right w:val="nil"/>
            </w:tcBorders>
            <w:shd w:val="clear" w:color="000000" w:fill="FFFFFF"/>
            <w:noWrap/>
            <w:vAlign w:val="bottom"/>
            <w:hideMark/>
          </w:tcPr>
          <w:p w14:paraId="72AEE1A3"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3A131776"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0977DD6A"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5675F34A"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236" w:type="dxa"/>
            <w:tcBorders>
              <w:top w:val="nil"/>
              <w:left w:val="nil"/>
              <w:bottom w:val="nil"/>
              <w:right w:val="nil"/>
            </w:tcBorders>
            <w:shd w:val="clear" w:color="000000" w:fill="FFFFFF"/>
            <w:noWrap/>
            <w:vAlign w:val="bottom"/>
            <w:hideMark/>
          </w:tcPr>
          <w:p w14:paraId="0603382D"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134" w:type="dxa"/>
            <w:tcBorders>
              <w:top w:val="nil"/>
              <w:left w:val="nil"/>
              <w:bottom w:val="nil"/>
              <w:right w:val="nil"/>
            </w:tcBorders>
            <w:shd w:val="clear" w:color="000000" w:fill="FFFFFF"/>
            <w:noWrap/>
            <w:vAlign w:val="bottom"/>
            <w:hideMark/>
          </w:tcPr>
          <w:p w14:paraId="448EC51A"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3EA02CDC" w14:textId="77777777" w:rsidTr="00DE4A90">
        <w:trPr>
          <w:trHeight w:val="251"/>
        </w:trPr>
        <w:tc>
          <w:tcPr>
            <w:tcW w:w="278" w:type="dxa"/>
            <w:tcBorders>
              <w:top w:val="nil"/>
              <w:bottom w:val="nil"/>
              <w:right w:val="nil"/>
            </w:tcBorders>
            <w:shd w:val="clear" w:color="000000" w:fill="FFFFFF"/>
            <w:noWrap/>
            <w:vAlign w:val="bottom"/>
            <w:hideMark/>
          </w:tcPr>
          <w:p w14:paraId="250ABB6F"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27C547F3" w14:textId="49A3F71C"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Total 202</w:t>
            </w:r>
            <w:r w:rsidR="00FB690A">
              <w:rPr>
                <w:rFonts w:eastAsia="Times New Roman"/>
                <w:sz w:val="22"/>
                <w:lang w:eastAsia="en-GB"/>
              </w:rPr>
              <w:t>4</w:t>
            </w:r>
          </w:p>
        </w:tc>
        <w:tc>
          <w:tcPr>
            <w:tcW w:w="1292" w:type="dxa"/>
            <w:tcBorders>
              <w:top w:val="single" w:sz="4" w:space="0" w:color="auto"/>
              <w:left w:val="nil"/>
              <w:bottom w:val="double" w:sz="6" w:space="0" w:color="auto"/>
              <w:right w:val="nil"/>
            </w:tcBorders>
            <w:shd w:val="clear" w:color="000000" w:fill="FFFFFF"/>
            <w:noWrap/>
            <w:vAlign w:val="bottom"/>
            <w:hideMark/>
          </w:tcPr>
          <w:p w14:paraId="5665F8B6"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21034A3E" w14:textId="17EF0C22" w:rsidR="000806C0" w:rsidRPr="005B199B" w:rsidRDefault="00BD2159" w:rsidP="00DE4A90">
            <w:pPr>
              <w:spacing w:after="0" w:line="240" w:lineRule="auto"/>
              <w:jc w:val="right"/>
              <w:rPr>
                <w:rFonts w:eastAsia="Times New Roman"/>
                <w:sz w:val="22"/>
                <w:lang w:eastAsia="en-GB"/>
              </w:rPr>
            </w:pPr>
            <w:r>
              <w:rPr>
                <w:rFonts w:eastAsia="Times New Roman"/>
                <w:sz w:val="22"/>
                <w:lang w:eastAsia="en-GB"/>
              </w:rPr>
              <w:t>2,946</w:t>
            </w:r>
          </w:p>
        </w:tc>
        <w:tc>
          <w:tcPr>
            <w:tcW w:w="1236" w:type="dxa"/>
            <w:tcBorders>
              <w:top w:val="single" w:sz="4" w:space="0" w:color="auto"/>
              <w:left w:val="nil"/>
              <w:bottom w:val="double" w:sz="6" w:space="0" w:color="auto"/>
              <w:right w:val="nil"/>
            </w:tcBorders>
            <w:shd w:val="clear" w:color="000000" w:fill="FFFFFF"/>
            <w:noWrap/>
            <w:vAlign w:val="bottom"/>
            <w:hideMark/>
          </w:tcPr>
          <w:p w14:paraId="1643E420" w14:textId="22250ED5" w:rsidR="000806C0" w:rsidRPr="005B199B" w:rsidRDefault="00BD2159" w:rsidP="00DE4A90">
            <w:pPr>
              <w:spacing w:after="0" w:line="240" w:lineRule="auto"/>
              <w:jc w:val="right"/>
              <w:rPr>
                <w:rFonts w:eastAsia="Times New Roman"/>
                <w:sz w:val="22"/>
                <w:lang w:eastAsia="en-GB"/>
              </w:rPr>
            </w:pPr>
            <w:r>
              <w:rPr>
                <w:rFonts w:eastAsia="Times New Roman"/>
                <w:sz w:val="22"/>
                <w:lang w:eastAsia="en-GB"/>
              </w:rPr>
              <w:t>2,946</w:t>
            </w:r>
          </w:p>
        </w:tc>
        <w:tc>
          <w:tcPr>
            <w:tcW w:w="1134" w:type="dxa"/>
            <w:tcBorders>
              <w:top w:val="nil"/>
              <w:left w:val="nil"/>
              <w:bottom w:val="nil"/>
              <w:right w:val="nil"/>
            </w:tcBorders>
            <w:shd w:val="clear" w:color="000000" w:fill="FFFFFF"/>
            <w:noWrap/>
            <w:vAlign w:val="bottom"/>
            <w:hideMark/>
          </w:tcPr>
          <w:p w14:paraId="45934A8F"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2E7BA2D3" w14:textId="77777777" w:rsidTr="00DE4A90">
        <w:trPr>
          <w:trHeight w:val="251"/>
        </w:trPr>
        <w:tc>
          <w:tcPr>
            <w:tcW w:w="278" w:type="dxa"/>
            <w:tcBorders>
              <w:top w:val="nil"/>
              <w:bottom w:val="nil"/>
              <w:right w:val="nil"/>
            </w:tcBorders>
            <w:shd w:val="clear" w:color="000000" w:fill="FFFFFF"/>
            <w:noWrap/>
            <w:vAlign w:val="bottom"/>
            <w:hideMark/>
          </w:tcPr>
          <w:p w14:paraId="21E5D6C1"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096C73FF"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20AAB4DC"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4FE930BD"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top w:val="nil"/>
              <w:left w:val="nil"/>
              <w:bottom w:val="nil"/>
              <w:right w:val="nil"/>
            </w:tcBorders>
            <w:shd w:val="clear" w:color="000000" w:fill="FFFFFF"/>
            <w:noWrap/>
            <w:vAlign w:val="bottom"/>
            <w:hideMark/>
          </w:tcPr>
          <w:p w14:paraId="3FFFB42D"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4FB0034E"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0FAA2569" w14:textId="77777777" w:rsidTr="00DE4A90">
        <w:trPr>
          <w:trHeight w:val="251"/>
        </w:trPr>
        <w:tc>
          <w:tcPr>
            <w:tcW w:w="278" w:type="dxa"/>
            <w:tcBorders>
              <w:top w:val="nil"/>
              <w:bottom w:val="nil"/>
              <w:right w:val="nil"/>
            </w:tcBorders>
            <w:shd w:val="clear" w:color="000000" w:fill="FFFFFF"/>
            <w:noWrap/>
            <w:vAlign w:val="bottom"/>
            <w:hideMark/>
          </w:tcPr>
          <w:p w14:paraId="58224A2C"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36846BCD"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11286DF1"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570E818E"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236" w:type="dxa"/>
            <w:tcBorders>
              <w:top w:val="nil"/>
              <w:left w:val="nil"/>
              <w:bottom w:val="nil"/>
              <w:right w:val="nil"/>
            </w:tcBorders>
            <w:shd w:val="clear" w:color="000000" w:fill="FFFFFF"/>
            <w:noWrap/>
            <w:vAlign w:val="bottom"/>
            <w:hideMark/>
          </w:tcPr>
          <w:p w14:paraId="628CF79B"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134" w:type="dxa"/>
            <w:tcBorders>
              <w:top w:val="nil"/>
              <w:left w:val="nil"/>
              <w:bottom w:val="nil"/>
              <w:right w:val="nil"/>
            </w:tcBorders>
            <w:shd w:val="clear" w:color="000000" w:fill="FFFFFF"/>
            <w:noWrap/>
            <w:vAlign w:val="bottom"/>
            <w:hideMark/>
          </w:tcPr>
          <w:p w14:paraId="5503D90A"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4A5498A3" w14:textId="77777777" w:rsidTr="00DE4A90">
        <w:trPr>
          <w:trHeight w:val="251"/>
        </w:trPr>
        <w:tc>
          <w:tcPr>
            <w:tcW w:w="278" w:type="dxa"/>
            <w:tcBorders>
              <w:top w:val="nil"/>
              <w:bottom w:val="nil"/>
              <w:right w:val="nil"/>
            </w:tcBorders>
            <w:shd w:val="clear" w:color="000000" w:fill="FFFFFF"/>
            <w:noWrap/>
            <w:vAlign w:val="bottom"/>
            <w:hideMark/>
          </w:tcPr>
          <w:p w14:paraId="0D69D948"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 </w:t>
            </w:r>
          </w:p>
        </w:tc>
        <w:tc>
          <w:tcPr>
            <w:tcW w:w="4056" w:type="dxa"/>
            <w:tcBorders>
              <w:top w:val="nil"/>
              <w:left w:val="nil"/>
              <w:bottom w:val="nil"/>
              <w:right w:val="nil"/>
            </w:tcBorders>
            <w:shd w:val="clear" w:color="000000" w:fill="FFFFFF"/>
            <w:noWrap/>
            <w:vAlign w:val="bottom"/>
            <w:hideMark/>
          </w:tcPr>
          <w:p w14:paraId="30C1521C" w14:textId="77777777" w:rsidR="000806C0" w:rsidRPr="005B199B" w:rsidRDefault="000806C0" w:rsidP="00DE4A90">
            <w:pPr>
              <w:spacing w:after="0" w:line="240" w:lineRule="auto"/>
              <w:rPr>
                <w:rFonts w:eastAsia="Times New Roman"/>
                <w:b/>
                <w:bCs/>
                <w:sz w:val="22"/>
                <w:lang w:eastAsia="en-GB"/>
              </w:rPr>
            </w:pPr>
            <w:r w:rsidRPr="005B199B">
              <w:rPr>
                <w:rFonts w:eastAsia="Times New Roman"/>
                <w:b/>
                <w:bCs/>
                <w:sz w:val="22"/>
                <w:lang w:eastAsia="en-GB"/>
              </w:rPr>
              <w:t>Charitable activities</w:t>
            </w:r>
          </w:p>
        </w:tc>
        <w:tc>
          <w:tcPr>
            <w:tcW w:w="1292" w:type="dxa"/>
            <w:tcBorders>
              <w:top w:val="nil"/>
              <w:left w:val="nil"/>
              <w:bottom w:val="nil"/>
              <w:right w:val="nil"/>
            </w:tcBorders>
            <w:shd w:val="clear" w:color="000000" w:fill="FFFFFF"/>
            <w:noWrap/>
            <w:vAlign w:val="bottom"/>
            <w:hideMark/>
          </w:tcPr>
          <w:p w14:paraId="0377C36F"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249122D6"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top w:val="nil"/>
              <w:left w:val="nil"/>
              <w:bottom w:val="nil"/>
              <w:right w:val="nil"/>
            </w:tcBorders>
            <w:shd w:val="clear" w:color="000000" w:fill="FFFFFF"/>
            <w:noWrap/>
            <w:vAlign w:val="bottom"/>
            <w:hideMark/>
          </w:tcPr>
          <w:p w14:paraId="6EF23758"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5D420F5F"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r>
      <w:tr w:rsidR="007A7771" w:rsidRPr="005B199B" w14:paraId="70C00419" w14:textId="77777777" w:rsidTr="00DE4A90">
        <w:trPr>
          <w:trHeight w:val="251"/>
        </w:trPr>
        <w:tc>
          <w:tcPr>
            <w:tcW w:w="278" w:type="dxa"/>
            <w:tcBorders>
              <w:top w:val="nil"/>
              <w:bottom w:val="nil"/>
              <w:right w:val="nil"/>
            </w:tcBorders>
            <w:shd w:val="clear" w:color="000000" w:fill="FFFFFF"/>
            <w:vAlign w:val="bottom"/>
            <w:hideMark/>
          </w:tcPr>
          <w:p w14:paraId="2A7078FC"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vAlign w:val="bottom"/>
            <w:hideMark/>
          </w:tcPr>
          <w:p w14:paraId="37DE383C"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Donations passed to the RNLI</w:t>
            </w:r>
          </w:p>
        </w:tc>
        <w:tc>
          <w:tcPr>
            <w:tcW w:w="1292" w:type="dxa"/>
            <w:tcBorders>
              <w:top w:val="nil"/>
              <w:left w:val="nil"/>
              <w:bottom w:val="nil"/>
              <w:right w:val="nil"/>
            </w:tcBorders>
            <w:noWrap/>
            <w:vAlign w:val="bottom"/>
            <w:hideMark/>
          </w:tcPr>
          <w:p w14:paraId="632023B8" w14:textId="481F1E32"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25,290</w:t>
            </w:r>
          </w:p>
        </w:tc>
        <w:tc>
          <w:tcPr>
            <w:tcW w:w="1512" w:type="dxa"/>
            <w:tcBorders>
              <w:top w:val="nil"/>
              <w:left w:val="nil"/>
              <w:bottom w:val="nil"/>
              <w:right w:val="nil"/>
            </w:tcBorders>
            <w:noWrap/>
            <w:vAlign w:val="bottom"/>
            <w:hideMark/>
          </w:tcPr>
          <w:p w14:paraId="63074673" w14:textId="6694F3A4"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45,710</w:t>
            </w:r>
          </w:p>
        </w:tc>
        <w:tc>
          <w:tcPr>
            <w:tcW w:w="1236" w:type="dxa"/>
            <w:tcBorders>
              <w:top w:val="nil"/>
              <w:left w:val="nil"/>
              <w:bottom w:val="nil"/>
              <w:right w:val="nil"/>
            </w:tcBorders>
            <w:shd w:val="clear" w:color="000000" w:fill="FFFFFF"/>
            <w:noWrap/>
            <w:vAlign w:val="bottom"/>
            <w:hideMark/>
          </w:tcPr>
          <w:p w14:paraId="2926863E" w14:textId="2FFC2F1A"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71,000</w:t>
            </w:r>
          </w:p>
        </w:tc>
        <w:tc>
          <w:tcPr>
            <w:tcW w:w="1134" w:type="dxa"/>
            <w:tcBorders>
              <w:top w:val="nil"/>
              <w:left w:val="nil"/>
              <w:bottom w:val="nil"/>
              <w:right w:val="nil"/>
            </w:tcBorders>
            <w:shd w:val="clear" w:color="000000" w:fill="FFFFFF"/>
            <w:noWrap/>
            <w:vAlign w:val="bottom"/>
            <w:hideMark/>
          </w:tcPr>
          <w:p w14:paraId="45F8B18B" w14:textId="2DAB2738"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w:t>
            </w:r>
          </w:p>
        </w:tc>
      </w:tr>
      <w:tr w:rsidR="007A7771" w:rsidRPr="005B199B" w14:paraId="5FCFA05F" w14:textId="77777777" w:rsidTr="00DE4A90">
        <w:trPr>
          <w:trHeight w:val="251"/>
        </w:trPr>
        <w:tc>
          <w:tcPr>
            <w:tcW w:w="278" w:type="dxa"/>
            <w:tcBorders>
              <w:top w:val="nil"/>
              <w:bottom w:val="nil"/>
              <w:right w:val="nil"/>
            </w:tcBorders>
            <w:shd w:val="clear" w:color="000000" w:fill="FFFFFF"/>
            <w:vAlign w:val="bottom"/>
            <w:hideMark/>
          </w:tcPr>
          <w:p w14:paraId="116A34C9"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vAlign w:val="bottom"/>
            <w:hideMark/>
          </w:tcPr>
          <w:p w14:paraId="3277C6AE"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Designated Fund - BT Payroll Giving</w:t>
            </w:r>
          </w:p>
        </w:tc>
        <w:tc>
          <w:tcPr>
            <w:tcW w:w="1292" w:type="dxa"/>
            <w:tcBorders>
              <w:top w:val="nil"/>
              <w:left w:val="nil"/>
              <w:bottom w:val="nil"/>
              <w:right w:val="nil"/>
            </w:tcBorders>
            <w:shd w:val="clear" w:color="000000" w:fill="FFFFFF"/>
            <w:noWrap/>
            <w:vAlign w:val="bottom"/>
            <w:hideMark/>
          </w:tcPr>
          <w:p w14:paraId="380DDBE0" w14:textId="77777777" w:rsidR="007A7771" w:rsidRPr="005B199B" w:rsidRDefault="007A7771" w:rsidP="007A7771">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06B8F1FA" w14:textId="43715481"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6,413</w:t>
            </w:r>
          </w:p>
        </w:tc>
        <w:tc>
          <w:tcPr>
            <w:tcW w:w="1236" w:type="dxa"/>
            <w:tcBorders>
              <w:top w:val="nil"/>
              <w:left w:val="nil"/>
              <w:bottom w:val="nil"/>
              <w:right w:val="nil"/>
            </w:tcBorders>
            <w:shd w:val="clear" w:color="000000" w:fill="FFFFFF"/>
            <w:noWrap/>
            <w:vAlign w:val="bottom"/>
            <w:hideMark/>
          </w:tcPr>
          <w:p w14:paraId="0027AFE2" w14:textId="7DD97083"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6,413</w:t>
            </w:r>
          </w:p>
        </w:tc>
        <w:tc>
          <w:tcPr>
            <w:tcW w:w="1134" w:type="dxa"/>
            <w:tcBorders>
              <w:top w:val="nil"/>
              <w:left w:val="nil"/>
              <w:bottom w:val="nil"/>
              <w:right w:val="nil"/>
            </w:tcBorders>
            <w:shd w:val="clear" w:color="000000" w:fill="FFFFFF"/>
            <w:noWrap/>
            <w:vAlign w:val="bottom"/>
            <w:hideMark/>
          </w:tcPr>
          <w:p w14:paraId="0D931D16" w14:textId="6762F64F"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4,658</w:t>
            </w:r>
          </w:p>
        </w:tc>
      </w:tr>
      <w:tr w:rsidR="007A7771" w:rsidRPr="005B199B" w14:paraId="40806010" w14:textId="77777777" w:rsidTr="00DE4A90">
        <w:trPr>
          <w:trHeight w:val="251"/>
        </w:trPr>
        <w:tc>
          <w:tcPr>
            <w:tcW w:w="278" w:type="dxa"/>
            <w:tcBorders>
              <w:top w:val="nil"/>
              <w:bottom w:val="nil"/>
              <w:right w:val="nil"/>
            </w:tcBorders>
            <w:shd w:val="clear" w:color="000000" w:fill="FFFFFF"/>
            <w:vAlign w:val="bottom"/>
            <w:hideMark/>
          </w:tcPr>
          <w:p w14:paraId="3B483A61"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5CF46D6F"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Other amounts received directly by the RNLI</w:t>
            </w:r>
          </w:p>
        </w:tc>
        <w:tc>
          <w:tcPr>
            <w:tcW w:w="1292" w:type="dxa"/>
            <w:tcBorders>
              <w:top w:val="nil"/>
              <w:left w:val="nil"/>
              <w:bottom w:val="nil"/>
              <w:right w:val="nil"/>
            </w:tcBorders>
            <w:shd w:val="clear" w:color="000000" w:fill="FFFFFF"/>
            <w:noWrap/>
            <w:vAlign w:val="bottom"/>
            <w:hideMark/>
          </w:tcPr>
          <w:p w14:paraId="28171F21" w14:textId="77777777" w:rsidR="007A7771" w:rsidRPr="005B199B" w:rsidRDefault="007A7771" w:rsidP="007A7771">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1A120CBB" w14:textId="4B60663B" w:rsidR="007A7771" w:rsidRPr="005B199B" w:rsidRDefault="004F58AC" w:rsidP="007A7771">
            <w:pPr>
              <w:spacing w:after="0" w:line="240" w:lineRule="auto"/>
              <w:jc w:val="right"/>
              <w:rPr>
                <w:rFonts w:eastAsia="Times New Roman"/>
                <w:sz w:val="22"/>
                <w:lang w:eastAsia="en-GB"/>
              </w:rPr>
            </w:pPr>
            <w:r>
              <w:rPr>
                <w:rFonts w:eastAsia="Times New Roman"/>
                <w:sz w:val="22"/>
                <w:lang w:eastAsia="en-GB"/>
              </w:rPr>
              <w:t>238</w:t>
            </w:r>
          </w:p>
        </w:tc>
        <w:tc>
          <w:tcPr>
            <w:tcW w:w="1236" w:type="dxa"/>
            <w:tcBorders>
              <w:top w:val="nil"/>
              <w:left w:val="nil"/>
              <w:bottom w:val="nil"/>
              <w:right w:val="nil"/>
            </w:tcBorders>
            <w:shd w:val="clear" w:color="000000" w:fill="FFFFFF"/>
            <w:noWrap/>
            <w:vAlign w:val="bottom"/>
            <w:hideMark/>
          </w:tcPr>
          <w:p w14:paraId="417F304F" w14:textId="4E3C63D6" w:rsidR="007A7771" w:rsidRPr="005B199B" w:rsidRDefault="004F58AC" w:rsidP="007A7771">
            <w:pPr>
              <w:spacing w:after="0" w:line="240" w:lineRule="auto"/>
              <w:jc w:val="right"/>
              <w:rPr>
                <w:rFonts w:eastAsia="Times New Roman"/>
                <w:sz w:val="22"/>
                <w:lang w:eastAsia="en-GB"/>
              </w:rPr>
            </w:pPr>
            <w:r>
              <w:rPr>
                <w:rFonts w:eastAsia="Times New Roman"/>
                <w:sz w:val="22"/>
                <w:lang w:eastAsia="en-GB"/>
              </w:rPr>
              <w:t>238</w:t>
            </w:r>
          </w:p>
        </w:tc>
        <w:tc>
          <w:tcPr>
            <w:tcW w:w="1134" w:type="dxa"/>
            <w:tcBorders>
              <w:top w:val="nil"/>
              <w:left w:val="nil"/>
              <w:bottom w:val="nil"/>
              <w:right w:val="nil"/>
            </w:tcBorders>
            <w:shd w:val="clear" w:color="000000" w:fill="FFFFFF"/>
            <w:noWrap/>
            <w:vAlign w:val="bottom"/>
            <w:hideMark/>
          </w:tcPr>
          <w:p w14:paraId="476D2063" w14:textId="63EF3147"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834</w:t>
            </w:r>
          </w:p>
        </w:tc>
      </w:tr>
      <w:tr w:rsidR="004F58AC" w:rsidRPr="005B199B" w14:paraId="1C5876DC" w14:textId="77777777" w:rsidTr="00DE4A90">
        <w:trPr>
          <w:trHeight w:val="251"/>
        </w:trPr>
        <w:tc>
          <w:tcPr>
            <w:tcW w:w="278" w:type="dxa"/>
            <w:tcBorders>
              <w:top w:val="nil"/>
              <w:bottom w:val="nil"/>
              <w:right w:val="nil"/>
            </w:tcBorders>
            <w:shd w:val="clear" w:color="000000" w:fill="FFFFFF"/>
            <w:noWrap/>
            <w:vAlign w:val="bottom"/>
          </w:tcPr>
          <w:p w14:paraId="0C33B3E7" w14:textId="77777777" w:rsidR="004F58AC" w:rsidRPr="005B199B" w:rsidRDefault="004F58AC" w:rsidP="007A7771">
            <w:pPr>
              <w:spacing w:after="0" w:line="240" w:lineRule="auto"/>
              <w:rPr>
                <w:rFonts w:eastAsia="Times New Roman"/>
                <w:sz w:val="22"/>
                <w:lang w:eastAsia="en-GB"/>
              </w:rPr>
            </w:pPr>
          </w:p>
        </w:tc>
        <w:tc>
          <w:tcPr>
            <w:tcW w:w="4056" w:type="dxa"/>
            <w:tcBorders>
              <w:top w:val="nil"/>
              <w:left w:val="nil"/>
              <w:bottom w:val="nil"/>
              <w:right w:val="nil"/>
            </w:tcBorders>
            <w:shd w:val="clear" w:color="000000" w:fill="FFFFFF"/>
            <w:noWrap/>
            <w:vAlign w:val="bottom"/>
          </w:tcPr>
          <w:p w14:paraId="36894E81" w14:textId="36A74608" w:rsidR="004F58AC" w:rsidRPr="005B199B" w:rsidRDefault="004F58AC" w:rsidP="007A7771">
            <w:pPr>
              <w:spacing w:after="0" w:line="240" w:lineRule="auto"/>
              <w:rPr>
                <w:rFonts w:eastAsia="Times New Roman"/>
                <w:sz w:val="22"/>
                <w:lang w:eastAsia="en-GB"/>
              </w:rPr>
            </w:pPr>
            <w:r>
              <w:rPr>
                <w:rFonts w:eastAsia="Times New Roman"/>
                <w:sz w:val="22"/>
                <w:lang w:eastAsia="en-GB"/>
              </w:rPr>
              <w:t>Received on behalf of RNLI in error</w:t>
            </w:r>
          </w:p>
        </w:tc>
        <w:tc>
          <w:tcPr>
            <w:tcW w:w="1292" w:type="dxa"/>
            <w:tcBorders>
              <w:top w:val="nil"/>
              <w:left w:val="nil"/>
              <w:bottom w:val="nil"/>
              <w:right w:val="nil"/>
            </w:tcBorders>
            <w:shd w:val="clear" w:color="000000" w:fill="FFFFFF"/>
            <w:noWrap/>
            <w:vAlign w:val="bottom"/>
          </w:tcPr>
          <w:p w14:paraId="4C957D6F" w14:textId="2AAF36F9" w:rsidR="004F58AC" w:rsidRPr="005B199B" w:rsidRDefault="00332C10" w:rsidP="007A7771">
            <w:pPr>
              <w:spacing w:after="0" w:line="240" w:lineRule="auto"/>
              <w:jc w:val="right"/>
              <w:rPr>
                <w:rFonts w:eastAsia="Times New Roman"/>
                <w:sz w:val="22"/>
                <w:lang w:eastAsia="en-GB"/>
              </w:rPr>
            </w:pPr>
            <w:r>
              <w:rPr>
                <w:rFonts w:eastAsia="Times New Roman"/>
                <w:sz w:val="22"/>
                <w:lang w:eastAsia="en-GB"/>
              </w:rPr>
              <w:t>-</w:t>
            </w:r>
          </w:p>
        </w:tc>
        <w:tc>
          <w:tcPr>
            <w:tcW w:w="1512" w:type="dxa"/>
            <w:tcBorders>
              <w:top w:val="nil"/>
              <w:left w:val="nil"/>
              <w:bottom w:val="nil"/>
              <w:right w:val="nil"/>
            </w:tcBorders>
            <w:shd w:val="clear" w:color="000000" w:fill="FFFFFF"/>
            <w:noWrap/>
            <w:vAlign w:val="bottom"/>
          </w:tcPr>
          <w:p w14:paraId="1DF9EB9C" w14:textId="7D274B17" w:rsidR="004F58AC" w:rsidRDefault="00332C10" w:rsidP="007A7771">
            <w:pPr>
              <w:spacing w:after="0" w:line="240" w:lineRule="auto"/>
              <w:jc w:val="right"/>
              <w:rPr>
                <w:rFonts w:eastAsia="Times New Roman"/>
                <w:sz w:val="22"/>
                <w:lang w:eastAsia="en-GB"/>
              </w:rPr>
            </w:pPr>
            <w:r>
              <w:rPr>
                <w:rFonts w:eastAsia="Times New Roman"/>
                <w:sz w:val="22"/>
                <w:lang w:eastAsia="en-GB"/>
              </w:rPr>
              <w:t>9,000</w:t>
            </w:r>
          </w:p>
        </w:tc>
        <w:tc>
          <w:tcPr>
            <w:tcW w:w="1236" w:type="dxa"/>
            <w:tcBorders>
              <w:top w:val="nil"/>
              <w:left w:val="nil"/>
              <w:bottom w:val="nil"/>
              <w:right w:val="nil"/>
            </w:tcBorders>
            <w:shd w:val="clear" w:color="000000" w:fill="FFFFFF"/>
            <w:noWrap/>
            <w:vAlign w:val="bottom"/>
          </w:tcPr>
          <w:p w14:paraId="17D082CF" w14:textId="6ECE716E" w:rsidR="004F58AC" w:rsidRDefault="00332C10" w:rsidP="007A7771">
            <w:pPr>
              <w:spacing w:after="0" w:line="240" w:lineRule="auto"/>
              <w:jc w:val="right"/>
              <w:rPr>
                <w:rFonts w:eastAsia="Times New Roman"/>
                <w:sz w:val="22"/>
                <w:lang w:eastAsia="en-GB"/>
              </w:rPr>
            </w:pPr>
            <w:r>
              <w:rPr>
                <w:rFonts w:eastAsia="Times New Roman"/>
                <w:sz w:val="22"/>
                <w:lang w:eastAsia="en-GB"/>
              </w:rPr>
              <w:t>9,000</w:t>
            </w:r>
          </w:p>
        </w:tc>
        <w:tc>
          <w:tcPr>
            <w:tcW w:w="1134" w:type="dxa"/>
            <w:tcBorders>
              <w:top w:val="nil"/>
              <w:left w:val="nil"/>
              <w:bottom w:val="nil"/>
              <w:right w:val="nil"/>
            </w:tcBorders>
            <w:shd w:val="clear" w:color="000000" w:fill="FFFFFF"/>
            <w:noWrap/>
            <w:vAlign w:val="bottom"/>
          </w:tcPr>
          <w:p w14:paraId="35370F73" w14:textId="00E27C0E" w:rsidR="004F58AC" w:rsidRDefault="00332C10" w:rsidP="007A7771">
            <w:pPr>
              <w:spacing w:after="0" w:line="240" w:lineRule="auto"/>
              <w:jc w:val="right"/>
              <w:rPr>
                <w:rFonts w:eastAsia="Times New Roman"/>
                <w:sz w:val="22"/>
                <w:lang w:eastAsia="en-GB"/>
              </w:rPr>
            </w:pPr>
            <w:r>
              <w:rPr>
                <w:rFonts w:eastAsia="Times New Roman"/>
                <w:sz w:val="22"/>
                <w:lang w:eastAsia="en-GB"/>
              </w:rPr>
              <w:t>-</w:t>
            </w:r>
          </w:p>
        </w:tc>
      </w:tr>
      <w:tr w:rsidR="007A7771" w:rsidRPr="005B199B" w14:paraId="4260DF9E" w14:textId="77777777" w:rsidTr="00DE4A90">
        <w:trPr>
          <w:trHeight w:val="251"/>
        </w:trPr>
        <w:tc>
          <w:tcPr>
            <w:tcW w:w="278" w:type="dxa"/>
            <w:tcBorders>
              <w:top w:val="nil"/>
              <w:bottom w:val="nil"/>
              <w:right w:val="nil"/>
            </w:tcBorders>
            <w:shd w:val="clear" w:color="000000" w:fill="FFFFFF"/>
            <w:noWrap/>
            <w:vAlign w:val="bottom"/>
            <w:hideMark/>
          </w:tcPr>
          <w:p w14:paraId="17F22772"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3FE00DE4"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Independent Examiners Fee</w:t>
            </w:r>
          </w:p>
        </w:tc>
        <w:tc>
          <w:tcPr>
            <w:tcW w:w="1292" w:type="dxa"/>
            <w:tcBorders>
              <w:top w:val="nil"/>
              <w:left w:val="nil"/>
              <w:bottom w:val="nil"/>
              <w:right w:val="nil"/>
            </w:tcBorders>
            <w:shd w:val="clear" w:color="000000" w:fill="FFFFFF"/>
            <w:noWrap/>
            <w:vAlign w:val="bottom"/>
            <w:hideMark/>
          </w:tcPr>
          <w:p w14:paraId="1181B6A1" w14:textId="77777777" w:rsidR="007A7771" w:rsidRPr="005B199B" w:rsidRDefault="007A7771" w:rsidP="007A7771">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3847E6F3" w14:textId="27A87F5C"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2</w:t>
            </w:r>
            <w:r w:rsidRPr="005B199B">
              <w:rPr>
                <w:rFonts w:eastAsia="Times New Roman"/>
                <w:sz w:val="22"/>
                <w:lang w:eastAsia="en-GB"/>
              </w:rPr>
              <w:t>,</w:t>
            </w:r>
            <w:r w:rsidR="00332C10">
              <w:rPr>
                <w:rFonts w:eastAsia="Times New Roman"/>
                <w:sz w:val="22"/>
                <w:lang w:eastAsia="en-GB"/>
              </w:rPr>
              <w:t>225</w:t>
            </w:r>
          </w:p>
        </w:tc>
        <w:tc>
          <w:tcPr>
            <w:tcW w:w="1236" w:type="dxa"/>
            <w:tcBorders>
              <w:top w:val="nil"/>
              <w:left w:val="nil"/>
              <w:bottom w:val="nil"/>
              <w:right w:val="nil"/>
            </w:tcBorders>
            <w:shd w:val="clear" w:color="000000" w:fill="FFFFFF"/>
            <w:noWrap/>
            <w:vAlign w:val="bottom"/>
            <w:hideMark/>
          </w:tcPr>
          <w:p w14:paraId="3973D56A" w14:textId="2B446181"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2</w:t>
            </w:r>
            <w:r w:rsidRPr="005B199B">
              <w:rPr>
                <w:rFonts w:eastAsia="Times New Roman"/>
                <w:sz w:val="22"/>
                <w:lang w:eastAsia="en-GB"/>
              </w:rPr>
              <w:t>,</w:t>
            </w:r>
            <w:r w:rsidR="00332C10">
              <w:rPr>
                <w:rFonts w:eastAsia="Times New Roman"/>
                <w:sz w:val="22"/>
                <w:lang w:eastAsia="en-GB"/>
              </w:rPr>
              <w:t>225</w:t>
            </w:r>
          </w:p>
        </w:tc>
        <w:tc>
          <w:tcPr>
            <w:tcW w:w="1134" w:type="dxa"/>
            <w:tcBorders>
              <w:top w:val="nil"/>
              <w:left w:val="nil"/>
              <w:bottom w:val="nil"/>
              <w:right w:val="nil"/>
            </w:tcBorders>
            <w:shd w:val="clear" w:color="000000" w:fill="FFFFFF"/>
            <w:noWrap/>
            <w:vAlign w:val="bottom"/>
            <w:hideMark/>
          </w:tcPr>
          <w:p w14:paraId="2BCF14E2" w14:textId="0D864B65" w:rsidR="007A7771" w:rsidRPr="005B199B" w:rsidRDefault="007A7771" w:rsidP="007A7771">
            <w:pPr>
              <w:spacing w:after="0" w:line="240" w:lineRule="auto"/>
              <w:jc w:val="right"/>
              <w:rPr>
                <w:rFonts w:eastAsia="Times New Roman"/>
                <w:sz w:val="22"/>
                <w:lang w:eastAsia="en-GB"/>
              </w:rPr>
            </w:pPr>
            <w:r>
              <w:rPr>
                <w:rFonts w:eastAsia="Times New Roman"/>
                <w:sz w:val="22"/>
                <w:lang w:eastAsia="en-GB"/>
              </w:rPr>
              <w:t>2</w:t>
            </w:r>
            <w:r w:rsidRPr="005B199B">
              <w:rPr>
                <w:rFonts w:eastAsia="Times New Roman"/>
                <w:sz w:val="22"/>
                <w:lang w:eastAsia="en-GB"/>
              </w:rPr>
              <w:t>,</w:t>
            </w:r>
            <w:r>
              <w:rPr>
                <w:rFonts w:eastAsia="Times New Roman"/>
                <w:sz w:val="22"/>
                <w:lang w:eastAsia="en-GB"/>
              </w:rPr>
              <w:t>1</w:t>
            </w:r>
            <w:r w:rsidRPr="005B199B">
              <w:rPr>
                <w:rFonts w:eastAsia="Times New Roman"/>
                <w:sz w:val="22"/>
                <w:lang w:eastAsia="en-GB"/>
              </w:rPr>
              <w:t>00</w:t>
            </w:r>
          </w:p>
        </w:tc>
      </w:tr>
      <w:tr w:rsidR="007A7771" w:rsidRPr="005B199B" w14:paraId="64454C22" w14:textId="77777777" w:rsidTr="00DE4A90">
        <w:trPr>
          <w:trHeight w:val="251"/>
        </w:trPr>
        <w:tc>
          <w:tcPr>
            <w:tcW w:w="278" w:type="dxa"/>
            <w:tcBorders>
              <w:top w:val="nil"/>
              <w:bottom w:val="nil"/>
              <w:right w:val="nil"/>
            </w:tcBorders>
            <w:shd w:val="clear" w:color="000000" w:fill="FFFFFF"/>
            <w:noWrap/>
            <w:vAlign w:val="bottom"/>
            <w:hideMark/>
          </w:tcPr>
          <w:p w14:paraId="196F8F1C"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67D1EF6C" w14:textId="77777777" w:rsidR="007A7771" w:rsidRPr="005B199B" w:rsidRDefault="007A7771" w:rsidP="007A7771">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single" w:sz="4" w:space="0" w:color="auto"/>
              <w:left w:val="nil"/>
              <w:bottom w:val="double" w:sz="6" w:space="0" w:color="auto"/>
              <w:right w:val="nil"/>
            </w:tcBorders>
            <w:shd w:val="clear" w:color="000000" w:fill="FFFFFF"/>
            <w:noWrap/>
            <w:vAlign w:val="bottom"/>
            <w:hideMark/>
          </w:tcPr>
          <w:p w14:paraId="7BDB02A8" w14:textId="4969D498" w:rsidR="007A7771" w:rsidRPr="005B199B" w:rsidRDefault="00332C10" w:rsidP="007A7771">
            <w:pPr>
              <w:spacing w:after="0" w:line="240" w:lineRule="auto"/>
              <w:jc w:val="right"/>
              <w:rPr>
                <w:rFonts w:eastAsia="Times New Roman"/>
                <w:b/>
                <w:bCs/>
                <w:sz w:val="22"/>
                <w:lang w:eastAsia="en-GB"/>
              </w:rPr>
            </w:pPr>
            <w:r>
              <w:rPr>
                <w:rFonts w:eastAsia="Times New Roman"/>
                <w:b/>
                <w:bCs/>
                <w:sz w:val="22"/>
                <w:lang w:eastAsia="en-GB"/>
              </w:rPr>
              <w:t>25,290</w:t>
            </w:r>
          </w:p>
        </w:tc>
        <w:tc>
          <w:tcPr>
            <w:tcW w:w="1512" w:type="dxa"/>
            <w:tcBorders>
              <w:top w:val="single" w:sz="4" w:space="0" w:color="auto"/>
              <w:left w:val="nil"/>
              <w:bottom w:val="double" w:sz="6" w:space="0" w:color="auto"/>
              <w:right w:val="nil"/>
            </w:tcBorders>
            <w:shd w:val="clear" w:color="000000" w:fill="FFFFFF"/>
            <w:noWrap/>
            <w:vAlign w:val="bottom"/>
            <w:hideMark/>
          </w:tcPr>
          <w:p w14:paraId="1C01F3F9" w14:textId="0E7C74CA" w:rsidR="007A7771" w:rsidRPr="005B199B" w:rsidRDefault="00332C10" w:rsidP="007A7771">
            <w:pPr>
              <w:spacing w:after="0" w:line="240" w:lineRule="auto"/>
              <w:jc w:val="right"/>
              <w:rPr>
                <w:rFonts w:eastAsia="Times New Roman"/>
                <w:b/>
                <w:bCs/>
                <w:sz w:val="22"/>
                <w:lang w:eastAsia="en-GB"/>
              </w:rPr>
            </w:pPr>
            <w:r>
              <w:rPr>
                <w:rFonts w:eastAsia="Times New Roman"/>
                <w:b/>
                <w:bCs/>
                <w:sz w:val="22"/>
                <w:lang w:eastAsia="en-GB"/>
              </w:rPr>
              <w:t>63,586</w:t>
            </w:r>
          </w:p>
        </w:tc>
        <w:tc>
          <w:tcPr>
            <w:tcW w:w="1236" w:type="dxa"/>
            <w:tcBorders>
              <w:top w:val="single" w:sz="4" w:space="0" w:color="auto"/>
              <w:left w:val="nil"/>
              <w:bottom w:val="double" w:sz="6" w:space="0" w:color="auto"/>
              <w:right w:val="nil"/>
            </w:tcBorders>
            <w:shd w:val="clear" w:color="000000" w:fill="FFFFFF"/>
            <w:noWrap/>
            <w:vAlign w:val="bottom"/>
            <w:hideMark/>
          </w:tcPr>
          <w:p w14:paraId="11F96490" w14:textId="16EB4FF4" w:rsidR="007A7771" w:rsidRPr="005B199B" w:rsidRDefault="00332C10" w:rsidP="007A7771">
            <w:pPr>
              <w:spacing w:after="0" w:line="240" w:lineRule="auto"/>
              <w:jc w:val="right"/>
              <w:rPr>
                <w:rFonts w:eastAsia="Times New Roman"/>
                <w:b/>
                <w:bCs/>
                <w:sz w:val="22"/>
                <w:lang w:eastAsia="en-GB"/>
              </w:rPr>
            </w:pPr>
            <w:r>
              <w:rPr>
                <w:rFonts w:eastAsia="Times New Roman"/>
                <w:b/>
                <w:bCs/>
                <w:sz w:val="22"/>
                <w:lang w:eastAsia="en-GB"/>
              </w:rPr>
              <w:t>88,876</w:t>
            </w:r>
          </w:p>
        </w:tc>
        <w:tc>
          <w:tcPr>
            <w:tcW w:w="1134" w:type="dxa"/>
            <w:tcBorders>
              <w:top w:val="single" w:sz="4" w:space="0" w:color="auto"/>
              <w:left w:val="nil"/>
              <w:bottom w:val="double" w:sz="6" w:space="0" w:color="auto"/>
              <w:right w:val="nil"/>
            </w:tcBorders>
            <w:shd w:val="clear" w:color="000000" w:fill="FFFFFF"/>
            <w:noWrap/>
            <w:vAlign w:val="bottom"/>
            <w:hideMark/>
          </w:tcPr>
          <w:p w14:paraId="27939845" w14:textId="512DE87D" w:rsidR="007A7771" w:rsidRPr="005B199B" w:rsidRDefault="007A7771" w:rsidP="007A7771">
            <w:pPr>
              <w:spacing w:after="0" w:line="240" w:lineRule="auto"/>
              <w:jc w:val="right"/>
              <w:rPr>
                <w:rFonts w:eastAsia="Times New Roman"/>
                <w:b/>
                <w:bCs/>
                <w:sz w:val="22"/>
                <w:lang w:eastAsia="en-GB"/>
              </w:rPr>
            </w:pPr>
            <w:r>
              <w:rPr>
                <w:rFonts w:eastAsia="Times New Roman"/>
                <w:b/>
                <w:bCs/>
                <w:sz w:val="22"/>
                <w:lang w:eastAsia="en-GB"/>
              </w:rPr>
              <w:t>7,592</w:t>
            </w:r>
          </w:p>
        </w:tc>
      </w:tr>
      <w:tr w:rsidR="000806C0" w:rsidRPr="005B199B" w14:paraId="037DFDF8" w14:textId="77777777" w:rsidTr="00DE4A90">
        <w:trPr>
          <w:trHeight w:val="312"/>
        </w:trPr>
        <w:tc>
          <w:tcPr>
            <w:tcW w:w="278" w:type="dxa"/>
            <w:tcBorders>
              <w:top w:val="nil"/>
              <w:bottom w:val="nil"/>
              <w:right w:val="nil"/>
            </w:tcBorders>
            <w:shd w:val="clear" w:color="000000" w:fill="FFFFFF"/>
            <w:noWrap/>
            <w:vAlign w:val="bottom"/>
            <w:hideMark/>
          </w:tcPr>
          <w:p w14:paraId="51868F9D"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32405D04"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6A3D3A44"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49F13E69"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236" w:type="dxa"/>
            <w:tcBorders>
              <w:top w:val="nil"/>
              <w:left w:val="nil"/>
              <w:bottom w:val="nil"/>
              <w:right w:val="nil"/>
            </w:tcBorders>
            <w:shd w:val="clear" w:color="000000" w:fill="FFFFFF"/>
            <w:noWrap/>
            <w:vAlign w:val="bottom"/>
            <w:hideMark/>
          </w:tcPr>
          <w:p w14:paraId="46F417B6"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c>
          <w:tcPr>
            <w:tcW w:w="1134" w:type="dxa"/>
            <w:tcBorders>
              <w:top w:val="nil"/>
              <w:left w:val="nil"/>
              <w:bottom w:val="nil"/>
              <w:right w:val="nil"/>
            </w:tcBorders>
            <w:shd w:val="clear" w:color="000000" w:fill="FFFFFF"/>
            <w:noWrap/>
            <w:vAlign w:val="bottom"/>
            <w:hideMark/>
          </w:tcPr>
          <w:p w14:paraId="1D3E8B98"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14D117A1" w14:textId="77777777" w:rsidTr="00DE4A90">
        <w:trPr>
          <w:trHeight w:val="251"/>
        </w:trPr>
        <w:tc>
          <w:tcPr>
            <w:tcW w:w="278" w:type="dxa"/>
            <w:tcBorders>
              <w:top w:val="nil"/>
              <w:bottom w:val="nil"/>
              <w:right w:val="nil"/>
            </w:tcBorders>
            <w:shd w:val="clear" w:color="000000" w:fill="FFFFFF"/>
            <w:noWrap/>
            <w:vAlign w:val="bottom"/>
            <w:hideMark/>
          </w:tcPr>
          <w:p w14:paraId="1384CBF8"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bottom w:val="nil"/>
              <w:right w:val="nil"/>
            </w:tcBorders>
            <w:shd w:val="clear" w:color="000000" w:fill="FFFFFF"/>
            <w:noWrap/>
            <w:vAlign w:val="bottom"/>
            <w:hideMark/>
          </w:tcPr>
          <w:p w14:paraId="68919766" w14:textId="227FF459"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Total 202</w:t>
            </w:r>
            <w:r w:rsidR="00FB690A">
              <w:rPr>
                <w:rFonts w:eastAsia="Times New Roman"/>
                <w:sz w:val="22"/>
                <w:lang w:eastAsia="en-GB"/>
              </w:rPr>
              <w:t>4</w:t>
            </w:r>
          </w:p>
        </w:tc>
        <w:tc>
          <w:tcPr>
            <w:tcW w:w="1292" w:type="dxa"/>
            <w:tcBorders>
              <w:top w:val="single" w:sz="4" w:space="0" w:color="auto"/>
              <w:left w:val="nil"/>
              <w:bottom w:val="double" w:sz="6" w:space="0" w:color="auto"/>
              <w:right w:val="nil"/>
            </w:tcBorders>
            <w:shd w:val="clear" w:color="000000" w:fill="FFFFFF"/>
            <w:noWrap/>
            <w:vAlign w:val="bottom"/>
            <w:hideMark/>
          </w:tcPr>
          <w:p w14:paraId="346A07A3"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w:t>
            </w:r>
          </w:p>
        </w:tc>
        <w:tc>
          <w:tcPr>
            <w:tcW w:w="1512" w:type="dxa"/>
            <w:tcBorders>
              <w:top w:val="single" w:sz="4" w:space="0" w:color="auto"/>
              <w:left w:val="nil"/>
              <w:bottom w:val="double" w:sz="6" w:space="0" w:color="auto"/>
              <w:right w:val="nil"/>
            </w:tcBorders>
            <w:shd w:val="clear" w:color="000000" w:fill="FFFFFF"/>
            <w:noWrap/>
            <w:vAlign w:val="bottom"/>
            <w:hideMark/>
          </w:tcPr>
          <w:p w14:paraId="62B3BB0D" w14:textId="7FEAC857" w:rsidR="000806C0" w:rsidRPr="005B199B" w:rsidRDefault="00332C10" w:rsidP="00DE4A90">
            <w:pPr>
              <w:spacing w:after="0" w:line="240" w:lineRule="auto"/>
              <w:jc w:val="right"/>
              <w:rPr>
                <w:rFonts w:eastAsia="Times New Roman"/>
                <w:sz w:val="22"/>
                <w:lang w:eastAsia="en-GB"/>
              </w:rPr>
            </w:pPr>
            <w:r>
              <w:rPr>
                <w:rFonts w:eastAsia="Times New Roman"/>
                <w:sz w:val="22"/>
                <w:lang w:eastAsia="en-GB"/>
              </w:rPr>
              <w:t>7,592</w:t>
            </w:r>
          </w:p>
        </w:tc>
        <w:tc>
          <w:tcPr>
            <w:tcW w:w="1236" w:type="dxa"/>
            <w:tcBorders>
              <w:top w:val="single" w:sz="4" w:space="0" w:color="auto"/>
              <w:left w:val="nil"/>
              <w:bottom w:val="double" w:sz="6" w:space="0" w:color="auto"/>
              <w:right w:val="nil"/>
            </w:tcBorders>
            <w:shd w:val="clear" w:color="000000" w:fill="FFFFFF"/>
            <w:noWrap/>
            <w:vAlign w:val="bottom"/>
            <w:hideMark/>
          </w:tcPr>
          <w:p w14:paraId="241BBC76" w14:textId="4D032E5A" w:rsidR="000806C0" w:rsidRPr="005B199B" w:rsidRDefault="00332C10" w:rsidP="00DE4A90">
            <w:pPr>
              <w:spacing w:after="0" w:line="240" w:lineRule="auto"/>
              <w:jc w:val="right"/>
              <w:rPr>
                <w:rFonts w:eastAsia="Times New Roman"/>
                <w:sz w:val="22"/>
                <w:lang w:eastAsia="en-GB"/>
              </w:rPr>
            </w:pPr>
            <w:r>
              <w:rPr>
                <w:rFonts w:eastAsia="Times New Roman"/>
                <w:sz w:val="22"/>
                <w:lang w:eastAsia="en-GB"/>
              </w:rPr>
              <w:t>7,592</w:t>
            </w:r>
          </w:p>
        </w:tc>
        <w:tc>
          <w:tcPr>
            <w:tcW w:w="1134" w:type="dxa"/>
            <w:tcBorders>
              <w:top w:val="nil"/>
              <w:left w:val="nil"/>
              <w:bottom w:val="nil"/>
              <w:right w:val="nil"/>
            </w:tcBorders>
            <w:shd w:val="clear" w:color="000000" w:fill="FFFFFF"/>
            <w:noWrap/>
            <w:vAlign w:val="bottom"/>
            <w:hideMark/>
          </w:tcPr>
          <w:p w14:paraId="5719D36E"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r w:rsidR="000806C0" w:rsidRPr="005B199B" w14:paraId="4083FFB2" w14:textId="77777777" w:rsidTr="00DE4A90">
        <w:trPr>
          <w:trHeight w:val="251"/>
        </w:trPr>
        <w:tc>
          <w:tcPr>
            <w:tcW w:w="278" w:type="dxa"/>
            <w:tcBorders>
              <w:top w:val="nil"/>
              <w:right w:val="nil"/>
            </w:tcBorders>
            <w:shd w:val="clear" w:color="000000" w:fill="FFFFFF"/>
            <w:noWrap/>
            <w:vAlign w:val="bottom"/>
            <w:hideMark/>
          </w:tcPr>
          <w:p w14:paraId="348427D9"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4056" w:type="dxa"/>
            <w:tcBorders>
              <w:top w:val="nil"/>
              <w:left w:val="nil"/>
              <w:right w:val="nil"/>
            </w:tcBorders>
            <w:shd w:val="clear" w:color="000000" w:fill="FFFFFF"/>
            <w:noWrap/>
            <w:vAlign w:val="bottom"/>
            <w:hideMark/>
          </w:tcPr>
          <w:p w14:paraId="4CF977B0" w14:textId="77777777" w:rsidR="000806C0" w:rsidRPr="005B199B" w:rsidRDefault="000806C0" w:rsidP="00DE4A90">
            <w:pPr>
              <w:spacing w:after="0" w:line="240" w:lineRule="auto"/>
              <w:rPr>
                <w:rFonts w:eastAsia="Times New Roman"/>
                <w:sz w:val="22"/>
                <w:lang w:eastAsia="en-GB"/>
              </w:rPr>
            </w:pPr>
            <w:r w:rsidRPr="005B199B">
              <w:rPr>
                <w:rFonts w:eastAsia="Times New Roman"/>
                <w:sz w:val="22"/>
                <w:lang w:eastAsia="en-GB"/>
              </w:rPr>
              <w:t> </w:t>
            </w:r>
          </w:p>
        </w:tc>
        <w:tc>
          <w:tcPr>
            <w:tcW w:w="1292" w:type="dxa"/>
            <w:tcBorders>
              <w:top w:val="nil"/>
              <w:left w:val="nil"/>
              <w:right w:val="nil"/>
            </w:tcBorders>
            <w:shd w:val="clear" w:color="000000" w:fill="FFFFFF"/>
            <w:noWrap/>
            <w:vAlign w:val="bottom"/>
            <w:hideMark/>
          </w:tcPr>
          <w:p w14:paraId="19717C32"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512" w:type="dxa"/>
            <w:tcBorders>
              <w:top w:val="nil"/>
              <w:left w:val="nil"/>
              <w:right w:val="nil"/>
            </w:tcBorders>
            <w:shd w:val="clear" w:color="000000" w:fill="FFFFFF"/>
            <w:noWrap/>
            <w:vAlign w:val="bottom"/>
            <w:hideMark/>
          </w:tcPr>
          <w:p w14:paraId="31B65B2A"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236" w:type="dxa"/>
            <w:tcBorders>
              <w:top w:val="nil"/>
              <w:left w:val="nil"/>
              <w:right w:val="nil"/>
            </w:tcBorders>
            <w:shd w:val="clear" w:color="000000" w:fill="FFFFFF"/>
            <w:noWrap/>
            <w:vAlign w:val="bottom"/>
            <w:hideMark/>
          </w:tcPr>
          <w:p w14:paraId="3BD41B4C" w14:textId="77777777" w:rsidR="000806C0" w:rsidRPr="005B199B" w:rsidRDefault="000806C0" w:rsidP="00DE4A90">
            <w:pPr>
              <w:spacing w:after="0" w:line="240" w:lineRule="auto"/>
              <w:jc w:val="right"/>
              <w:rPr>
                <w:rFonts w:eastAsia="Times New Roman"/>
                <w:sz w:val="22"/>
                <w:lang w:eastAsia="en-GB"/>
              </w:rPr>
            </w:pPr>
            <w:r w:rsidRPr="005B199B">
              <w:rPr>
                <w:rFonts w:eastAsia="Times New Roman"/>
                <w:sz w:val="22"/>
                <w:lang w:eastAsia="en-GB"/>
              </w:rPr>
              <w:t> </w:t>
            </w:r>
          </w:p>
        </w:tc>
        <w:tc>
          <w:tcPr>
            <w:tcW w:w="1134" w:type="dxa"/>
            <w:tcBorders>
              <w:top w:val="nil"/>
              <w:left w:val="nil"/>
              <w:right w:val="nil"/>
            </w:tcBorders>
            <w:shd w:val="clear" w:color="000000" w:fill="FFFFFF"/>
            <w:noWrap/>
            <w:vAlign w:val="bottom"/>
            <w:hideMark/>
          </w:tcPr>
          <w:p w14:paraId="5327FF8F" w14:textId="77777777" w:rsidR="000806C0" w:rsidRPr="005B199B" w:rsidRDefault="000806C0" w:rsidP="00DE4A90">
            <w:pPr>
              <w:spacing w:after="0" w:line="240" w:lineRule="auto"/>
              <w:jc w:val="right"/>
              <w:rPr>
                <w:rFonts w:eastAsia="Times New Roman"/>
                <w:b/>
                <w:bCs/>
                <w:sz w:val="22"/>
                <w:lang w:eastAsia="en-GB"/>
              </w:rPr>
            </w:pPr>
            <w:r w:rsidRPr="005B199B">
              <w:rPr>
                <w:rFonts w:eastAsia="Times New Roman"/>
                <w:b/>
                <w:bCs/>
                <w:sz w:val="22"/>
                <w:lang w:eastAsia="en-GB"/>
              </w:rPr>
              <w:t> </w:t>
            </w:r>
          </w:p>
        </w:tc>
      </w:tr>
    </w:tbl>
    <w:p w14:paraId="22F514FA" w14:textId="77777777" w:rsidR="000806C0" w:rsidRDefault="000806C0" w:rsidP="000806C0">
      <w:pPr>
        <w:spacing w:after="0" w:line="240" w:lineRule="auto"/>
        <w:jc w:val="both"/>
        <w:rPr>
          <w:color w:val="FF0000"/>
          <w:szCs w:val="24"/>
        </w:rPr>
      </w:pPr>
    </w:p>
    <w:p w14:paraId="2F326EF9" w14:textId="4CA70640" w:rsidR="000806C0" w:rsidRPr="008D1C72" w:rsidRDefault="008D1C72" w:rsidP="008D1C72">
      <w:pPr>
        <w:pStyle w:val="Heading3"/>
        <w:rPr>
          <w:rFonts w:ascii="Arial" w:hAnsi="Arial" w:cs="Arial"/>
          <w:color w:val="auto"/>
          <w:lang w:val="en-US"/>
        </w:rPr>
      </w:pPr>
      <w:bookmarkStart w:id="104" w:name="_Toc230364267"/>
      <w:r>
        <w:rPr>
          <w:rFonts w:ascii="Arial" w:hAnsi="Arial" w:cs="Arial"/>
          <w:color w:val="auto"/>
          <w:lang w:val="en-US"/>
        </w:rPr>
        <w:t xml:space="preserve">6. </w:t>
      </w:r>
      <w:r w:rsidR="000806C0" w:rsidRPr="008D1C72">
        <w:rPr>
          <w:rFonts w:ascii="Arial" w:hAnsi="Arial" w:cs="Arial"/>
          <w:color w:val="auto"/>
          <w:lang w:val="en-US"/>
        </w:rPr>
        <w:t>Creditors: Amounts falling due within one year</w:t>
      </w:r>
      <w:bookmarkEnd w:id="104"/>
    </w:p>
    <w:tbl>
      <w:tblPr>
        <w:tblpPr w:leftFromText="180" w:rightFromText="180" w:vertAnchor="text" w:horzAnchor="margin" w:tblpY="277"/>
        <w:tblW w:w="7834" w:type="dxa"/>
        <w:tblLook w:val="04A0" w:firstRow="1" w:lastRow="0" w:firstColumn="1" w:lastColumn="0" w:noHBand="0" w:noVBand="1"/>
      </w:tblPr>
      <w:tblGrid>
        <w:gridCol w:w="4183"/>
        <w:gridCol w:w="1131"/>
        <w:gridCol w:w="1260"/>
        <w:gridCol w:w="1260"/>
      </w:tblGrid>
      <w:tr w:rsidR="000806C0" w:rsidRPr="00D53F31" w14:paraId="674C3B85" w14:textId="77777777" w:rsidTr="00DE4A90">
        <w:trPr>
          <w:trHeight w:val="253"/>
        </w:trPr>
        <w:tc>
          <w:tcPr>
            <w:tcW w:w="4183" w:type="dxa"/>
            <w:tcBorders>
              <w:top w:val="nil"/>
              <w:left w:val="nil"/>
              <w:bottom w:val="nil"/>
              <w:right w:val="nil"/>
            </w:tcBorders>
            <w:shd w:val="clear" w:color="000000" w:fill="FFFFFF"/>
            <w:noWrap/>
            <w:vAlign w:val="bottom"/>
            <w:hideMark/>
          </w:tcPr>
          <w:p w14:paraId="3CD80A1E"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131" w:type="dxa"/>
            <w:tcBorders>
              <w:top w:val="nil"/>
              <w:left w:val="nil"/>
              <w:bottom w:val="nil"/>
              <w:right w:val="nil"/>
            </w:tcBorders>
            <w:shd w:val="clear" w:color="000000" w:fill="FFFFFF"/>
            <w:noWrap/>
            <w:vAlign w:val="bottom"/>
            <w:hideMark/>
          </w:tcPr>
          <w:p w14:paraId="4708FB90" w14:textId="75040A63"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202</w:t>
            </w:r>
            <w:r w:rsidR="00332C10">
              <w:rPr>
                <w:rFonts w:eastAsia="Times New Roman"/>
                <w:b/>
                <w:bCs/>
                <w:sz w:val="22"/>
                <w:lang w:eastAsia="en-GB"/>
              </w:rPr>
              <w:t>5</w:t>
            </w:r>
          </w:p>
        </w:tc>
        <w:tc>
          <w:tcPr>
            <w:tcW w:w="1260" w:type="dxa"/>
            <w:tcBorders>
              <w:top w:val="nil"/>
              <w:left w:val="nil"/>
              <w:bottom w:val="nil"/>
              <w:right w:val="nil"/>
            </w:tcBorders>
            <w:shd w:val="clear" w:color="000000" w:fill="FFFFFF"/>
          </w:tcPr>
          <w:p w14:paraId="3EA794E9" w14:textId="77777777" w:rsidR="000806C0" w:rsidRPr="00D53F31" w:rsidRDefault="000806C0" w:rsidP="00DE4A90">
            <w:pPr>
              <w:spacing w:after="0" w:line="240" w:lineRule="auto"/>
              <w:jc w:val="right"/>
              <w:rPr>
                <w:rFonts w:eastAsia="Times New Roman"/>
                <w:b/>
                <w:bCs/>
                <w:sz w:val="22"/>
                <w:lang w:eastAsia="en-GB"/>
              </w:rPr>
            </w:pPr>
          </w:p>
        </w:tc>
        <w:tc>
          <w:tcPr>
            <w:tcW w:w="1260" w:type="dxa"/>
            <w:tcBorders>
              <w:top w:val="nil"/>
              <w:left w:val="nil"/>
              <w:bottom w:val="nil"/>
              <w:right w:val="nil"/>
            </w:tcBorders>
            <w:shd w:val="clear" w:color="000000" w:fill="FFFFFF"/>
            <w:noWrap/>
            <w:vAlign w:val="bottom"/>
            <w:hideMark/>
          </w:tcPr>
          <w:p w14:paraId="3E088111" w14:textId="637CC9AA"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202</w:t>
            </w:r>
            <w:r w:rsidR="00332C10">
              <w:rPr>
                <w:rFonts w:eastAsia="Times New Roman"/>
                <w:b/>
                <w:bCs/>
                <w:sz w:val="22"/>
                <w:lang w:eastAsia="en-GB"/>
              </w:rPr>
              <w:t>4</w:t>
            </w:r>
          </w:p>
        </w:tc>
      </w:tr>
      <w:tr w:rsidR="000806C0" w:rsidRPr="00D53F31" w14:paraId="373936F5" w14:textId="77777777" w:rsidTr="00DE4A90">
        <w:trPr>
          <w:trHeight w:val="253"/>
        </w:trPr>
        <w:tc>
          <w:tcPr>
            <w:tcW w:w="4183" w:type="dxa"/>
            <w:tcBorders>
              <w:top w:val="nil"/>
              <w:left w:val="nil"/>
              <w:bottom w:val="nil"/>
              <w:right w:val="nil"/>
            </w:tcBorders>
            <w:shd w:val="clear" w:color="000000" w:fill="FFFFFF"/>
            <w:noWrap/>
            <w:vAlign w:val="bottom"/>
            <w:hideMark/>
          </w:tcPr>
          <w:p w14:paraId="72944F0E"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131" w:type="dxa"/>
            <w:tcBorders>
              <w:top w:val="nil"/>
              <w:left w:val="nil"/>
              <w:bottom w:val="nil"/>
              <w:right w:val="nil"/>
            </w:tcBorders>
            <w:shd w:val="clear" w:color="000000" w:fill="FFFFFF"/>
            <w:noWrap/>
            <w:vAlign w:val="bottom"/>
            <w:hideMark/>
          </w:tcPr>
          <w:p w14:paraId="3EA9C1F3"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c>
          <w:tcPr>
            <w:tcW w:w="1260" w:type="dxa"/>
            <w:tcBorders>
              <w:top w:val="nil"/>
              <w:left w:val="nil"/>
              <w:bottom w:val="nil"/>
              <w:right w:val="nil"/>
            </w:tcBorders>
            <w:shd w:val="clear" w:color="000000" w:fill="FFFFFF"/>
          </w:tcPr>
          <w:p w14:paraId="1182567B" w14:textId="77777777" w:rsidR="000806C0" w:rsidRPr="00D53F31" w:rsidRDefault="000806C0" w:rsidP="00DE4A90">
            <w:pPr>
              <w:spacing w:after="0" w:line="240" w:lineRule="auto"/>
              <w:jc w:val="right"/>
              <w:rPr>
                <w:rFonts w:eastAsia="Times New Roman"/>
                <w:b/>
                <w:bCs/>
                <w:sz w:val="22"/>
                <w:lang w:eastAsia="en-GB"/>
              </w:rPr>
            </w:pPr>
          </w:p>
        </w:tc>
        <w:tc>
          <w:tcPr>
            <w:tcW w:w="1260" w:type="dxa"/>
            <w:tcBorders>
              <w:top w:val="nil"/>
              <w:left w:val="nil"/>
              <w:bottom w:val="nil"/>
              <w:right w:val="nil"/>
            </w:tcBorders>
            <w:shd w:val="clear" w:color="000000" w:fill="FFFFFF"/>
            <w:noWrap/>
            <w:vAlign w:val="bottom"/>
            <w:hideMark/>
          </w:tcPr>
          <w:p w14:paraId="503C5FEF" w14:textId="77777777" w:rsidR="000806C0" w:rsidRPr="00D53F31" w:rsidRDefault="000806C0" w:rsidP="00DE4A90">
            <w:pPr>
              <w:spacing w:after="0" w:line="240" w:lineRule="auto"/>
              <w:jc w:val="right"/>
              <w:rPr>
                <w:rFonts w:eastAsia="Times New Roman"/>
                <w:b/>
                <w:bCs/>
                <w:sz w:val="22"/>
                <w:lang w:eastAsia="en-GB"/>
              </w:rPr>
            </w:pPr>
            <w:r w:rsidRPr="00D53F31">
              <w:rPr>
                <w:rFonts w:eastAsia="Times New Roman"/>
                <w:b/>
                <w:bCs/>
                <w:sz w:val="22"/>
                <w:lang w:eastAsia="en-GB"/>
              </w:rPr>
              <w:t>£</w:t>
            </w:r>
          </w:p>
        </w:tc>
      </w:tr>
      <w:tr w:rsidR="000806C0" w:rsidRPr="00D53F31" w14:paraId="3FE87BC9" w14:textId="77777777" w:rsidTr="00DE4A90">
        <w:trPr>
          <w:trHeight w:val="253"/>
        </w:trPr>
        <w:tc>
          <w:tcPr>
            <w:tcW w:w="4183" w:type="dxa"/>
            <w:tcBorders>
              <w:top w:val="nil"/>
              <w:left w:val="nil"/>
              <w:bottom w:val="nil"/>
              <w:right w:val="nil"/>
            </w:tcBorders>
            <w:shd w:val="clear" w:color="000000" w:fill="FFFFFF"/>
            <w:noWrap/>
            <w:vAlign w:val="bottom"/>
            <w:hideMark/>
          </w:tcPr>
          <w:p w14:paraId="28FE1465" w14:textId="77777777" w:rsidR="000806C0" w:rsidRPr="00D53F31" w:rsidRDefault="000806C0" w:rsidP="00DE4A90">
            <w:pPr>
              <w:spacing w:after="0" w:line="240" w:lineRule="auto"/>
              <w:rPr>
                <w:rFonts w:eastAsia="Times New Roman"/>
                <w:b/>
                <w:bCs/>
                <w:sz w:val="22"/>
                <w:lang w:eastAsia="en-GB"/>
              </w:rPr>
            </w:pPr>
            <w:r w:rsidRPr="00D53F31">
              <w:rPr>
                <w:rFonts w:eastAsia="Times New Roman"/>
                <w:b/>
                <w:bCs/>
                <w:sz w:val="22"/>
                <w:lang w:eastAsia="en-GB"/>
              </w:rPr>
              <w:t> </w:t>
            </w:r>
          </w:p>
        </w:tc>
        <w:tc>
          <w:tcPr>
            <w:tcW w:w="1131" w:type="dxa"/>
            <w:tcBorders>
              <w:top w:val="nil"/>
              <w:left w:val="nil"/>
              <w:bottom w:val="nil"/>
              <w:right w:val="nil"/>
            </w:tcBorders>
            <w:shd w:val="clear" w:color="000000" w:fill="FFFFFF"/>
            <w:noWrap/>
            <w:vAlign w:val="bottom"/>
            <w:hideMark/>
          </w:tcPr>
          <w:p w14:paraId="366133CB"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c>
          <w:tcPr>
            <w:tcW w:w="1260" w:type="dxa"/>
            <w:tcBorders>
              <w:top w:val="nil"/>
              <w:left w:val="nil"/>
              <w:bottom w:val="nil"/>
              <w:right w:val="nil"/>
            </w:tcBorders>
            <w:shd w:val="clear" w:color="000000" w:fill="FFFFFF"/>
          </w:tcPr>
          <w:p w14:paraId="4A0CC910" w14:textId="77777777" w:rsidR="000806C0" w:rsidRPr="00D53F31" w:rsidRDefault="000806C0" w:rsidP="00DE4A90">
            <w:pPr>
              <w:spacing w:after="0" w:line="240" w:lineRule="auto"/>
              <w:jc w:val="right"/>
              <w:rPr>
                <w:rFonts w:eastAsia="Times New Roman"/>
                <w:sz w:val="22"/>
                <w:lang w:eastAsia="en-GB"/>
              </w:rPr>
            </w:pPr>
          </w:p>
        </w:tc>
        <w:tc>
          <w:tcPr>
            <w:tcW w:w="1260" w:type="dxa"/>
            <w:tcBorders>
              <w:top w:val="nil"/>
              <w:left w:val="nil"/>
              <w:bottom w:val="nil"/>
              <w:right w:val="nil"/>
            </w:tcBorders>
            <w:shd w:val="clear" w:color="000000" w:fill="FFFFFF"/>
            <w:noWrap/>
            <w:vAlign w:val="bottom"/>
            <w:hideMark/>
          </w:tcPr>
          <w:p w14:paraId="678A4E3E" w14:textId="77777777" w:rsidR="000806C0" w:rsidRPr="00D53F31" w:rsidRDefault="000806C0" w:rsidP="00DE4A90">
            <w:pPr>
              <w:spacing w:after="0" w:line="240" w:lineRule="auto"/>
              <w:jc w:val="right"/>
              <w:rPr>
                <w:rFonts w:eastAsia="Times New Roman"/>
                <w:sz w:val="22"/>
                <w:lang w:eastAsia="en-GB"/>
              </w:rPr>
            </w:pPr>
            <w:r w:rsidRPr="00D53F31">
              <w:rPr>
                <w:rFonts w:eastAsia="Times New Roman"/>
                <w:sz w:val="22"/>
                <w:lang w:eastAsia="en-GB"/>
              </w:rPr>
              <w:t> </w:t>
            </w:r>
          </w:p>
        </w:tc>
      </w:tr>
      <w:tr w:rsidR="00332C10" w:rsidRPr="00D53F31" w14:paraId="69416031" w14:textId="77777777" w:rsidTr="00DE4A90">
        <w:trPr>
          <w:trHeight w:val="253"/>
        </w:trPr>
        <w:tc>
          <w:tcPr>
            <w:tcW w:w="4183" w:type="dxa"/>
            <w:tcBorders>
              <w:top w:val="nil"/>
              <w:left w:val="nil"/>
              <w:bottom w:val="nil"/>
              <w:right w:val="nil"/>
            </w:tcBorders>
            <w:shd w:val="clear" w:color="000000" w:fill="FFFFFF"/>
            <w:noWrap/>
            <w:vAlign w:val="bottom"/>
            <w:hideMark/>
          </w:tcPr>
          <w:p w14:paraId="54E1B100" w14:textId="77777777" w:rsidR="00332C10" w:rsidRPr="00D53F31" w:rsidRDefault="00332C10" w:rsidP="00332C10">
            <w:pPr>
              <w:spacing w:after="0" w:line="240" w:lineRule="auto"/>
              <w:rPr>
                <w:rFonts w:eastAsia="Times New Roman"/>
                <w:sz w:val="22"/>
                <w:lang w:eastAsia="en-GB"/>
              </w:rPr>
            </w:pPr>
            <w:r>
              <w:rPr>
                <w:rFonts w:eastAsia="Times New Roman"/>
                <w:sz w:val="22"/>
                <w:lang w:eastAsia="en-GB"/>
              </w:rPr>
              <w:t>SG Golf Club Green Fees</w:t>
            </w:r>
          </w:p>
        </w:tc>
        <w:tc>
          <w:tcPr>
            <w:tcW w:w="1131" w:type="dxa"/>
            <w:tcBorders>
              <w:top w:val="nil"/>
              <w:left w:val="nil"/>
              <w:bottom w:val="nil"/>
              <w:right w:val="nil"/>
            </w:tcBorders>
            <w:shd w:val="clear" w:color="000000" w:fill="FFFFFF"/>
            <w:noWrap/>
            <w:vAlign w:val="bottom"/>
            <w:hideMark/>
          </w:tcPr>
          <w:p w14:paraId="715024D0" w14:textId="05E7F5DB" w:rsidR="00332C10" w:rsidRPr="00D53F31" w:rsidRDefault="00332C10" w:rsidP="00332C10">
            <w:pPr>
              <w:spacing w:after="0" w:line="240" w:lineRule="auto"/>
              <w:jc w:val="right"/>
              <w:rPr>
                <w:rFonts w:eastAsia="Times New Roman"/>
                <w:sz w:val="22"/>
                <w:lang w:eastAsia="en-GB"/>
              </w:rPr>
            </w:pPr>
            <w:r>
              <w:rPr>
                <w:rFonts w:eastAsia="Times New Roman"/>
                <w:sz w:val="22"/>
                <w:lang w:eastAsia="en-GB"/>
              </w:rPr>
              <w:t>-</w:t>
            </w:r>
          </w:p>
        </w:tc>
        <w:tc>
          <w:tcPr>
            <w:tcW w:w="1260" w:type="dxa"/>
            <w:tcBorders>
              <w:top w:val="nil"/>
              <w:left w:val="nil"/>
              <w:bottom w:val="nil"/>
              <w:right w:val="nil"/>
            </w:tcBorders>
            <w:shd w:val="clear" w:color="000000" w:fill="FFFFFF"/>
          </w:tcPr>
          <w:p w14:paraId="2AA13B45" w14:textId="77777777" w:rsidR="00332C10" w:rsidRDefault="00332C10" w:rsidP="00332C10">
            <w:pPr>
              <w:spacing w:after="0" w:line="240" w:lineRule="auto"/>
              <w:jc w:val="right"/>
              <w:rPr>
                <w:rFonts w:eastAsia="Times New Roman"/>
                <w:sz w:val="22"/>
                <w:lang w:eastAsia="en-GB"/>
              </w:rPr>
            </w:pPr>
          </w:p>
        </w:tc>
        <w:tc>
          <w:tcPr>
            <w:tcW w:w="1260" w:type="dxa"/>
            <w:tcBorders>
              <w:top w:val="nil"/>
              <w:left w:val="nil"/>
              <w:bottom w:val="nil"/>
              <w:right w:val="nil"/>
            </w:tcBorders>
            <w:shd w:val="clear" w:color="000000" w:fill="FFFFFF"/>
            <w:noWrap/>
            <w:vAlign w:val="bottom"/>
            <w:hideMark/>
          </w:tcPr>
          <w:p w14:paraId="066B9BB7" w14:textId="412F6FFA" w:rsidR="00332C10" w:rsidRPr="00D53F31" w:rsidRDefault="00332C10" w:rsidP="00332C10">
            <w:pPr>
              <w:spacing w:after="0" w:line="240" w:lineRule="auto"/>
              <w:jc w:val="right"/>
              <w:rPr>
                <w:rFonts w:eastAsia="Times New Roman"/>
                <w:sz w:val="22"/>
                <w:lang w:eastAsia="en-GB"/>
              </w:rPr>
            </w:pPr>
            <w:r>
              <w:rPr>
                <w:rFonts w:eastAsia="Times New Roman"/>
                <w:sz w:val="22"/>
                <w:lang w:eastAsia="en-GB"/>
              </w:rPr>
              <w:t>2,213</w:t>
            </w:r>
          </w:p>
        </w:tc>
      </w:tr>
      <w:tr w:rsidR="00332C10" w:rsidRPr="00D53F31" w14:paraId="4542FD1F" w14:textId="77777777" w:rsidTr="00DE4A90">
        <w:trPr>
          <w:trHeight w:val="253"/>
        </w:trPr>
        <w:tc>
          <w:tcPr>
            <w:tcW w:w="4183" w:type="dxa"/>
            <w:tcBorders>
              <w:top w:val="nil"/>
              <w:left w:val="nil"/>
              <w:bottom w:val="nil"/>
              <w:right w:val="nil"/>
            </w:tcBorders>
            <w:shd w:val="clear" w:color="000000" w:fill="FFFFFF"/>
            <w:noWrap/>
            <w:vAlign w:val="bottom"/>
            <w:hideMark/>
          </w:tcPr>
          <w:p w14:paraId="0C143828" w14:textId="77777777" w:rsidR="00332C10" w:rsidRPr="00D53F31" w:rsidRDefault="00332C10" w:rsidP="00332C10">
            <w:pPr>
              <w:spacing w:after="0" w:line="240" w:lineRule="auto"/>
              <w:rPr>
                <w:rFonts w:eastAsia="Times New Roman"/>
                <w:sz w:val="22"/>
                <w:lang w:eastAsia="en-GB"/>
              </w:rPr>
            </w:pPr>
            <w:r w:rsidRPr="00D53F31">
              <w:rPr>
                <w:rFonts w:eastAsia="Times New Roman"/>
                <w:sz w:val="22"/>
                <w:lang w:eastAsia="en-GB"/>
              </w:rPr>
              <w:t> </w:t>
            </w:r>
          </w:p>
        </w:tc>
        <w:tc>
          <w:tcPr>
            <w:tcW w:w="1131" w:type="dxa"/>
            <w:tcBorders>
              <w:top w:val="single" w:sz="4" w:space="0" w:color="auto"/>
              <w:left w:val="nil"/>
              <w:bottom w:val="double" w:sz="6" w:space="0" w:color="auto"/>
              <w:right w:val="nil"/>
            </w:tcBorders>
            <w:shd w:val="clear" w:color="000000" w:fill="FFFFFF"/>
            <w:noWrap/>
            <w:vAlign w:val="bottom"/>
            <w:hideMark/>
          </w:tcPr>
          <w:p w14:paraId="7EBB0FC6" w14:textId="099ED6A3" w:rsidR="00332C10" w:rsidRPr="00D53F31" w:rsidRDefault="00332C10" w:rsidP="00332C10">
            <w:pPr>
              <w:spacing w:after="0" w:line="240" w:lineRule="auto"/>
              <w:jc w:val="right"/>
              <w:rPr>
                <w:rFonts w:eastAsia="Times New Roman"/>
                <w:b/>
                <w:bCs/>
                <w:sz w:val="22"/>
                <w:lang w:eastAsia="en-GB"/>
              </w:rPr>
            </w:pPr>
            <w:r>
              <w:rPr>
                <w:rFonts w:eastAsia="Times New Roman"/>
                <w:b/>
                <w:bCs/>
                <w:sz w:val="22"/>
                <w:lang w:eastAsia="en-GB"/>
              </w:rPr>
              <w:t>-</w:t>
            </w:r>
          </w:p>
        </w:tc>
        <w:tc>
          <w:tcPr>
            <w:tcW w:w="1260" w:type="dxa"/>
            <w:tcBorders>
              <w:top w:val="single" w:sz="4" w:space="0" w:color="auto"/>
              <w:left w:val="nil"/>
              <w:bottom w:val="double" w:sz="6" w:space="0" w:color="auto"/>
              <w:right w:val="nil"/>
            </w:tcBorders>
            <w:shd w:val="clear" w:color="000000" w:fill="FFFFFF"/>
          </w:tcPr>
          <w:p w14:paraId="69591670" w14:textId="77777777" w:rsidR="00332C10" w:rsidRDefault="00332C10" w:rsidP="00332C10">
            <w:pPr>
              <w:spacing w:after="0" w:line="240" w:lineRule="auto"/>
              <w:jc w:val="right"/>
              <w:rPr>
                <w:rFonts w:eastAsia="Times New Roman"/>
                <w:b/>
                <w:bCs/>
                <w:sz w:val="22"/>
                <w:lang w:eastAsia="en-GB"/>
              </w:rPr>
            </w:pPr>
          </w:p>
        </w:tc>
        <w:tc>
          <w:tcPr>
            <w:tcW w:w="1260" w:type="dxa"/>
            <w:tcBorders>
              <w:top w:val="single" w:sz="4" w:space="0" w:color="auto"/>
              <w:left w:val="nil"/>
              <w:bottom w:val="double" w:sz="6" w:space="0" w:color="auto"/>
              <w:right w:val="nil"/>
            </w:tcBorders>
            <w:shd w:val="clear" w:color="000000" w:fill="FFFFFF"/>
            <w:noWrap/>
            <w:vAlign w:val="bottom"/>
            <w:hideMark/>
          </w:tcPr>
          <w:p w14:paraId="19BEBC1A" w14:textId="78F156E4" w:rsidR="00332C10" w:rsidRPr="00D53F31" w:rsidRDefault="00332C10" w:rsidP="00332C10">
            <w:pPr>
              <w:spacing w:after="0" w:line="240" w:lineRule="auto"/>
              <w:jc w:val="right"/>
              <w:rPr>
                <w:rFonts w:eastAsia="Times New Roman"/>
                <w:b/>
                <w:bCs/>
                <w:sz w:val="22"/>
                <w:lang w:eastAsia="en-GB"/>
              </w:rPr>
            </w:pPr>
            <w:r>
              <w:rPr>
                <w:rFonts w:eastAsia="Times New Roman"/>
                <w:b/>
                <w:bCs/>
                <w:sz w:val="22"/>
                <w:lang w:eastAsia="en-GB"/>
              </w:rPr>
              <w:t>2,213</w:t>
            </w:r>
          </w:p>
        </w:tc>
      </w:tr>
      <w:tr w:rsidR="00332C10" w:rsidRPr="00D53F31" w14:paraId="79D59E44" w14:textId="77777777" w:rsidTr="00DE4A90">
        <w:trPr>
          <w:trHeight w:val="253"/>
        </w:trPr>
        <w:tc>
          <w:tcPr>
            <w:tcW w:w="4183" w:type="dxa"/>
            <w:tcBorders>
              <w:top w:val="nil"/>
              <w:left w:val="nil"/>
              <w:bottom w:val="nil"/>
              <w:right w:val="nil"/>
            </w:tcBorders>
            <w:shd w:val="clear" w:color="000000" w:fill="FFFFFF"/>
            <w:noWrap/>
            <w:vAlign w:val="bottom"/>
            <w:hideMark/>
          </w:tcPr>
          <w:p w14:paraId="35F579A3" w14:textId="77777777" w:rsidR="00332C10" w:rsidRPr="00D53F31" w:rsidRDefault="00332C10" w:rsidP="00332C10">
            <w:pPr>
              <w:spacing w:after="0" w:line="240" w:lineRule="auto"/>
              <w:rPr>
                <w:rFonts w:eastAsia="Times New Roman"/>
                <w:sz w:val="22"/>
                <w:lang w:eastAsia="en-GB"/>
              </w:rPr>
            </w:pPr>
            <w:r w:rsidRPr="00D53F31">
              <w:rPr>
                <w:rFonts w:eastAsia="Times New Roman"/>
                <w:sz w:val="22"/>
                <w:lang w:eastAsia="en-GB"/>
              </w:rPr>
              <w:t> </w:t>
            </w:r>
          </w:p>
        </w:tc>
        <w:tc>
          <w:tcPr>
            <w:tcW w:w="1131" w:type="dxa"/>
            <w:tcBorders>
              <w:top w:val="nil"/>
              <w:left w:val="nil"/>
              <w:bottom w:val="nil"/>
              <w:right w:val="nil"/>
            </w:tcBorders>
            <w:shd w:val="clear" w:color="000000" w:fill="FFFFFF"/>
            <w:noWrap/>
            <w:vAlign w:val="bottom"/>
            <w:hideMark/>
          </w:tcPr>
          <w:p w14:paraId="254820DB" w14:textId="77777777" w:rsidR="00332C10" w:rsidRPr="00D53F31" w:rsidRDefault="00332C10" w:rsidP="00332C10">
            <w:pPr>
              <w:spacing w:after="0" w:line="240" w:lineRule="auto"/>
              <w:jc w:val="right"/>
              <w:rPr>
                <w:rFonts w:eastAsia="Times New Roman"/>
                <w:sz w:val="22"/>
                <w:lang w:eastAsia="en-GB"/>
              </w:rPr>
            </w:pPr>
            <w:r w:rsidRPr="00D53F31">
              <w:rPr>
                <w:rFonts w:eastAsia="Times New Roman"/>
                <w:sz w:val="22"/>
                <w:lang w:eastAsia="en-GB"/>
              </w:rPr>
              <w:t> </w:t>
            </w:r>
          </w:p>
        </w:tc>
        <w:tc>
          <w:tcPr>
            <w:tcW w:w="1260" w:type="dxa"/>
            <w:tcBorders>
              <w:top w:val="nil"/>
              <w:left w:val="nil"/>
              <w:bottom w:val="nil"/>
              <w:right w:val="nil"/>
            </w:tcBorders>
            <w:shd w:val="clear" w:color="000000" w:fill="FFFFFF"/>
          </w:tcPr>
          <w:p w14:paraId="5B2145B4" w14:textId="77777777" w:rsidR="00332C10" w:rsidRPr="00D53F31" w:rsidRDefault="00332C10" w:rsidP="00332C10">
            <w:pPr>
              <w:spacing w:after="0" w:line="240" w:lineRule="auto"/>
              <w:jc w:val="right"/>
              <w:rPr>
                <w:rFonts w:eastAsia="Times New Roman"/>
                <w:sz w:val="22"/>
                <w:lang w:eastAsia="en-GB"/>
              </w:rPr>
            </w:pPr>
          </w:p>
        </w:tc>
        <w:tc>
          <w:tcPr>
            <w:tcW w:w="1260" w:type="dxa"/>
            <w:tcBorders>
              <w:top w:val="nil"/>
              <w:left w:val="nil"/>
              <w:bottom w:val="nil"/>
              <w:right w:val="nil"/>
            </w:tcBorders>
            <w:shd w:val="clear" w:color="000000" w:fill="FFFFFF"/>
            <w:noWrap/>
            <w:vAlign w:val="bottom"/>
            <w:hideMark/>
          </w:tcPr>
          <w:p w14:paraId="267BE38F" w14:textId="77777777" w:rsidR="00332C10" w:rsidRPr="00D53F31" w:rsidRDefault="00332C10" w:rsidP="00332C10">
            <w:pPr>
              <w:spacing w:after="0" w:line="240" w:lineRule="auto"/>
              <w:jc w:val="right"/>
              <w:rPr>
                <w:rFonts w:eastAsia="Times New Roman"/>
                <w:sz w:val="22"/>
                <w:lang w:eastAsia="en-GB"/>
              </w:rPr>
            </w:pPr>
            <w:r w:rsidRPr="00D53F31">
              <w:rPr>
                <w:rFonts w:eastAsia="Times New Roman"/>
                <w:sz w:val="22"/>
                <w:lang w:eastAsia="en-GB"/>
              </w:rPr>
              <w:t> </w:t>
            </w:r>
          </w:p>
        </w:tc>
      </w:tr>
    </w:tbl>
    <w:p w14:paraId="1325952F" w14:textId="77777777" w:rsidR="000806C0" w:rsidRPr="00BE01DE" w:rsidRDefault="000806C0" w:rsidP="000806C0">
      <w:pPr>
        <w:pStyle w:val="ListParagraph"/>
        <w:numPr>
          <w:ilvl w:val="0"/>
          <w:numId w:val="3"/>
        </w:numPr>
        <w:tabs>
          <w:tab w:val="left" w:pos="720"/>
          <w:tab w:val="left" w:pos="1440"/>
          <w:tab w:val="left" w:pos="2160"/>
          <w:tab w:val="left" w:pos="2880"/>
          <w:tab w:val="left" w:pos="4680"/>
          <w:tab w:val="left" w:pos="5400"/>
          <w:tab w:val="right" w:pos="9000"/>
        </w:tabs>
        <w:jc w:val="both"/>
        <w:rPr>
          <w:color w:val="FF0000"/>
          <w:szCs w:val="24"/>
        </w:rPr>
      </w:pPr>
      <w:r w:rsidRPr="00BE01DE">
        <w:rPr>
          <w:color w:val="FF0000"/>
          <w:szCs w:val="24"/>
        </w:rPr>
        <w:br w:type="page"/>
      </w:r>
    </w:p>
    <w:p w14:paraId="23D8F6EE" w14:textId="77777777" w:rsidR="000806C0" w:rsidRPr="0066697E" w:rsidRDefault="000806C0" w:rsidP="000806C0">
      <w:pPr>
        <w:spacing w:after="0" w:line="240" w:lineRule="auto"/>
        <w:jc w:val="both"/>
        <w:rPr>
          <w:color w:val="FF0000"/>
          <w:szCs w:val="24"/>
        </w:rPr>
      </w:pPr>
    </w:p>
    <w:p w14:paraId="5585CD8B" w14:textId="77777777" w:rsidR="000806C0" w:rsidRDefault="000806C0" w:rsidP="000806C0">
      <w:pPr>
        <w:pStyle w:val="Heading2"/>
        <w:spacing w:line="240" w:lineRule="auto"/>
        <w:rPr>
          <w:rFonts w:cs="Arial"/>
          <w:b/>
          <w:color w:val="000000" w:themeColor="text1"/>
        </w:rPr>
      </w:pPr>
    </w:p>
    <w:p w14:paraId="092B3979" w14:textId="4F3585CB" w:rsidR="000806C0" w:rsidRPr="008D1C72" w:rsidRDefault="008D1C72" w:rsidP="008D1C72">
      <w:pPr>
        <w:pStyle w:val="Heading3"/>
        <w:rPr>
          <w:rFonts w:ascii="Arial" w:hAnsi="Arial" w:cs="Arial"/>
          <w:color w:val="auto"/>
          <w:lang w:val="en-US"/>
        </w:rPr>
      </w:pPr>
      <w:bookmarkStart w:id="105" w:name="_Toc132121123"/>
      <w:bookmarkStart w:id="106" w:name="_Toc132717632"/>
      <w:bookmarkStart w:id="107" w:name="_Toc230364268"/>
      <w:r>
        <w:rPr>
          <w:rFonts w:ascii="Arial" w:hAnsi="Arial" w:cs="Arial"/>
          <w:color w:val="auto"/>
          <w:lang w:val="en-US"/>
        </w:rPr>
        <w:t xml:space="preserve">7. </w:t>
      </w:r>
      <w:r w:rsidR="000806C0" w:rsidRPr="008D1C72">
        <w:rPr>
          <w:rFonts w:ascii="Arial" w:hAnsi="Arial" w:cs="Arial"/>
          <w:color w:val="auto"/>
          <w:lang w:val="en-US"/>
        </w:rPr>
        <w:t>Summary of Contributions to the Fund</w:t>
      </w:r>
      <w:bookmarkEnd w:id="105"/>
      <w:bookmarkEnd w:id="106"/>
      <w:bookmarkEnd w:id="107"/>
    </w:p>
    <w:tbl>
      <w:tblPr>
        <w:tblW w:w="9508" w:type="dxa"/>
        <w:tblInd w:w="-10" w:type="dxa"/>
        <w:tblLook w:val="04A0" w:firstRow="1" w:lastRow="0" w:firstColumn="1" w:lastColumn="0" w:noHBand="0" w:noVBand="1"/>
      </w:tblPr>
      <w:tblGrid>
        <w:gridCol w:w="278"/>
        <w:gridCol w:w="4074"/>
        <w:gridCol w:w="1292"/>
        <w:gridCol w:w="1512"/>
        <w:gridCol w:w="1218"/>
        <w:gridCol w:w="1134"/>
      </w:tblGrid>
      <w:tr w:rsidR="000806C0" w:rsidRPr="00BB36B0" w14:paraId="516F68DA" w14:textId="77777777" w:rsidTr="00DE4A90">
        <w:trPr>
          <w:trHeight w:val="276"/>
        </w:trPr>
        <w:tc>
          <w:tcPr>
            <w:tcW w:w="278" w:type="dxa"/>
            <w:tcBorders>
              <w:bottom w:val="nil"/>
              <w:right w:val="nil"/>
            </w:tcBorders>
            <w:noWrap/>
            <w:vAlign w:val="bottom"/>
            <w:hideMark/>
          </w:tcPr>
          <w:p w14:paraId="5A48809E" w14:textId="77777777" w:rsidR="000806C0" w:rsidRPr="00BB36B0" w:rsidRDefault="000806C0" w:rsidP="00DE4A90">
            <w:pPr>
              <w:spacing w:after="0" w:line="240" w:lineRule="auto"/>
              <w:rPr>
                <w:rFonts w:eastAsia="Times New Roman"/>
                <w:b/>
                <w:bCs/>
                <w:sz w:val="22"/>
                <w:lang w:eastAsia="en-GB"/>
              </w:rPr>
            </w:pPr>
            <w:r w:rsidRPr="00BB36B0">
              <w:rPr>
                <w:rFonts w:eastAsia="Times New Roman"/>
                <w:b/>
                <w:bCs/>
                <w:sz w:val="22"/>
                <w:lang w:eastAsia="en-GB"/>
              </w:rPr>
              <w:t> </w:t>
            </w:r>
          </w:p>
        </w:tc>
        <w:tc>
          <w:tcPr>
            <w:tcW w:w="4074" w:type="dxa"/>
            <w:tcBorders>
              <w:left w:val="nil"/>
              <w:bottom w:val="nil"/>
              <w:right w:val="nil"/>
            </w:tcBorders>
            <w:shd w:val="clear" w:color="000000" w:fill="FFFFFF"/>
            <w:noWrap/>
            <w:vAlign w:val="bottom"/>
            <w:hideMark/>
          </w:tcPr>
          <w:p w14:paraId="2A7B06F0" w14:textId="77777777" w:rsidR="000806C0" w:rsidRPr="00BB36B0" w:rsidRDefault="000806C0" w:rsidP="00DE4A90">
            <w:pPr>
              <w:spacing w:after="0" w:line="240" w:lineRule="auto"/>
              <w:rPr>
                <w:rFonts w:eastAsia="Times New Roman"/>
                <w:b/>
                <w:bCs/>
                <w:sz w:val="22"/>
                <w:lang w:eastAsia="en-GB"/>
              </w:rPr>
            </w:pPr>
            <w:r w:rsidRPr="00BB36B0">
              <w:rPr>
                <w:rFonts w:eastAsia="Times New Roman"/>
                <w:b/>
                <w:bCs/>
                <w:sz w:val="22"/>
                <w:lang w:eastAsia="en-GB"/>
              </w:rPr>
              <w:t> </w:t>
            </w:r>
          </w:p>
        </w:tc>
        <w:tc>
          <w:tcPr>
            <w:tcW w:w="1292" w:type="dxa"/>
            <w:tcBorders>
              <w:left w:val="nil"/>
              <w:bottom w:val="nil"/>
              <w:right w:val="nil"/>
            </w:tcBorders>
            <w:shd w:val="clear" w:color="000000" w:fill="FFFFFF"/>
            <w:noWrap/>
            <w:vAlign w:val="bottom"/>
            <w:hideMark/>
          </w:tcPr>
          <w:p w14:paraId="4CC60159"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512" w:type="dxa"/>
            <w:tcBorders>
              <w:left w:val="nil"/>
              <w:bottom w:val="nil"/>
              <w:right w:val="nil"/>
            </w:tcBorders>
            <w:shd w:val="clear" w:color="000000" w:fill="FFFFFF"/>
            <w:noWrap/>
            <w:vAlign w:val="bottom"/>
            <w:hideMark/>
          </w:tcPr>
          <w:p w14:paraId="632E9D34"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218" w:type="dxa"/>
            <w:tcBorders>
              <w:left w:val="nil"/>
              <w:bottom w:val="nil"/>
              <w:right w:val="nil"/>
            </w:tcBorders>
            <w:shd w:val="clear" w:color="000000" w:fill="FFFFFF"/>
            <w:noWrap/>
            <w:vAlign w:val="bottom"/>
            <w:hideMark/>
          </w:tcPr>
          <w:p w14:paraId="0E51C6FC"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134" w:type="dxa"/>
            <w:tcBorders>
              <w:left w:val="nil"/>
              <w:bottom w:val="nil"/>
              <w:right w:val="nil"/>
            </w:tcBorders>
            <w:shd w:val="clear" w:color="000000" w:fill="FFFFFF"/>
            <w:noWrap/>
            <w:vAlign w:val="bottom"/>
            <w:hideMark/>
          </w:tcPr>
          <w:p w14:paraId="724B6505"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r>
      <w:tr w:rsidR="000806C0" w:rsidRPr="00BB36B0" w14:paraId="3BF1DD82" w14:textId="77777777" w:rsidTr="00DE4A90">
        <w:trPr>
          <w:trHeight w:val="276"/>
        </w:trPr>
        <w:tc>
          <w:tcPr>
            <w:tcW w:w="278" w:type="dxa"/>
            <w:tcBorders>
              <w:top w:val="nil"/>
              <w:bottom w:val="nil"/>
              <w:right w:val="nil"/>
            </w:tcBorders>
            <w:shd w:val="clear" w:color="000000" w:fill="FFFFFF"/>
            <w:noWrap/>
            <w:vAlign w:val="bottom"/>
            <w:hideMark/>
          </w:tcPr>
          <w:p w14:paraId="3A164CBC" w14:textId="77777777" w:rsidR="000806C0" w:rsidRPr="00BB36B0" w:rsidRDefault="000806C0" w:rsidP="00DE4A90">
            <w:pPr>
              <w:spacing w:after="0" w:line="240" w:lineRule="auto"/>
              <w:rPr>
                <w:rFonts w:eastAsia="Times New Roman"/>
                <w:b/>
                <w:bCs/>
                <w:sz w:val="22"/>
                <w:lang w:eastAsia="en-GB"/>
              </w:rPr>
            </w:pPr>
            <w:r w:rsidRPr="00BB36B0">
              <w:rPr>
                <w:rFonts w:eastAsia="Times New Roman"/>
                <w:b/>
                <w:bCs/>
                <w:sz w:val="22"/>
                <w:lang w:eastAsia="en-GB"/>
              </w:rPr>
              <w:t> </w:t>
            </w:r>
          </w:p>
        </w:tc>
        <w:tc>
          <w:tcPr>
            <w:tcW w:w="4074" w:type="dxa"/>
            <w:tcBorders>
              <w:top w:val="nil"/>
              <w:left w:val="nil"/>
              <w:bottom w:val="nil"/>
              <w:right w:val="nil"/>
            </w:tcBorders>
            <w:shd w:val="clear" w:color="000000" w:fill="FFFFFF"/>
            <w:noWrap/>
            <w:vAlign w:val="bottom"/>
            <w:hideMark/>
          </w:tcPr>
          <w:p w14:paraId="048AA476" w14:textId="77777777" w:rsidR="000806C0" w:rsidRPr="00BB36B0" w:rsidRDefault="000806C0" w:rsidP="00DE4A90">
            <w:pPr>
              <w:spacing w:after="0" w:line="240" w:lineRule="auto"/>
              <w:rPr>
                <w:rFonts w:eastAsia="Times New Roman"/>
                <w:b/>
                <w:bCs/>
                <w:sz w:val="22"/>
                <w:lang w:eastAsia="en-GB"/>
              </w:rPr>
            </w:pPr>
            <w:r w:rsidRPr="00BB36B0">
              <w:rPr>
                <w:rFonts w:eastAsia="Times New Roman"/>
                <w:b/>
                <w:bCs/>
                <w:sz w:val="22"/>
                <w:lang w:eastAsia="en-GB"/>
              </w:rPr>
              <w:t> </w:t>
            </w:r>
          </w:p>
        </w:tc>
        <w:tc>
          <w:tcPr>
            <w:tcW w:w="1292" w:type="dxa"/>
            <w:tcBorders>
              <w:top w:val="nil"/>
              <w:left w:val="nil"/>
              <w:bottom w:val="nil"/>
              <w:right w:val="nil"/>
            </w:tcBorders>
            <w:shd w:val="clear" w:color="000000" w:fill="FFFFFF"/>
            <w:noWrap/>
            <w:vAlign w:val="bottom"/>
            <w:hideMark/>
          </w:tcPr>
          <w:p w14:paraId="55D40660"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Restricted</w:t>
            </w:r>
          </w:p>
        </w:tc>
        <w:tc>
          <w:tcPr>
            <w:tcW w:w="1512" w:type="dxa"/>
            <w:tcBorders>
              <w:top w:val="nil"/>
              <w:left w:val="nil"/>
              <w:bottom w:val="nil"/>
              <w:right w:val="nil"/>
            </w:tcBorders>
            <w:shd w:val="clear" w:color="000000" w:fill="FFFFFF"/>
            <w:noWrap/>
            <w:vAlign w:val="bottom"/>
            <w:hideMark/>
          </w:tcPr>
          <w:p w14:paraId="420583F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Unrestricted</w:t>
            </w:r>
          </w:p>
        </w:tc>
        <w:tc>
          <w:tcPr>
            <w:tcW w:w="1218" w:type="dxa"/>
            <w:tcBorders>
              <w:top w:val="nil"/>
              <w:left w:val="nil"/>
              <w:bottom w:val="nil"/>
              <w:right w:val="nil"/>
            </w:tcBorders>
            <w:shd w:val="clear" w:color="000000" w:fill="FFFFFF"/>
            <w:noWrap/>
            <w:vAlign w:val="bottom"/>
            <w:hideMark/>
          </w:tcPr>
          <w:p w14:paraId="68A4749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xml:space="preserve">Total </w:t>
            </w:r>
          </w:p>
        </w:tc>
        <w:tc>
          <w:tcPr>
            <w:tcW w:w="1134" w:type="dxa"/>
            <w:tcBorders>
              <w:top w:val="nil"/>
              <w:left w:val="nil"/>
              <w:bottom w:val="nil"/>
              <w:right w:val="nil"/>
            </w:tcBorders>
            <w:shd w:val="clear" w:color="000000" w:fill="FFFFFF"/>
            <w:noWrap/>
            <w:vAlign w:val="bottom"/>
            <w:hideMark/>
          </w:tcPr>
          <w:p w14:paraId="0818D6B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Total</w:t>
            </w:r>
          </w:p>
        </w:tc>
      </w:tr>
      <w:tr w:rsidR="000806C0" w:rsidRPr="00BB36B0" w14:paraId="5D67EFF7" w14:textId="77777777" w:rsidTr="00DE4A90">
        <w:trPr>
          <w:trHeight w:val="276"/>
        </w:trPr>
        <w:tc>
          <w:tcPr>
            <w:tcW w:w="278" w:type="dxa"/>
            <w:tcBorders>
              <w:top w:val="nil"/>
              <w:bottom w:val="nil"/>
              <w:right w:val="nil"/>
            </w:tcBorders>
            <w:shd w:val="clear" w:color="000000" w:fill="FFFFFF"/>
            <w:noWrap/>
            <w:vAlign w:val="bottom"/>
            <w:hideMark/>
          </w:tcPr>
          <w:p w14:paraId="48CB9274" w14:textId="77777777" w:rsidR="000806C0" w:rsidRPr="00BB36B0" w:rsidRDefault="000806C0" w:rsidP="00DE4A90">
            <w:pPr>
              <w:spacing w:after="0" w:line="240" w:lineRule="auto"/>
              <w:rPr>
                <w:rFonts w:eastAsia="Times New Roman"/>
                <w:b/>
                <w:bCs/>
                <w:sz w:val="22"/>
                <w:lang w:eastAsia="en-GB"/>
              </w:rPr>
            </w:pPr>
            <w:r w:rsidRPr="00BB36B0">
              <w:rPr>
                <w:rFonts w:eastAsia="Times New Roman"/>
                <w:b/>
                <w:bCs/>
                <w:sz w:val="22"/>
                <w:lang w:eastAsia="en-GB"/>
              </w:rPr>
              <w:t> </w:t>
            </w:r>
          </w:p>
        </w:tc>
        <w:tc>
          <w:tcPr>
            <w:tcW w:w="4074" w:type="dxa"/>
            <w:tcBorders>
              <w:top w:val="nil"/>
              <w:left w:val="nil"/>
              <w:bottom w:val="nil"/>
              <w:right w:val="nil"/>
            </w:tcBorders>
            <w:shd w:val="clear" w:color="000000" w:fill="FFFFFF"/>
            <w:noWrap/>
            <w:vAlign w:val="bottom"/>
            <w:hideMark/>
          </w:tcPr>
          <w:p w14:paraId="44BE37E5"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5073182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512" w:type="dxa"/>
            <w:tcBorders>
              <w:top w:val="nil"/>
              <w:left w:val="nil"/>
              <w:bottom w:val="nil"/>
              <w:right w:val="nil"/>
            </w:tcBorders>
            <w:shd w:val="clear" w:color="000000" w:fill="FFFFFF"/>
            <w:noWrap/>
            <w:vAlign w:val="bottom"/>
            <w:hideMark/>
          </w:tcPr>
          <w:p w14:paraId="6A730A80"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218" w:type="dxa"/>
            <w:tcBorders>
              <w:top w:val="nil"/>
              <w:left w:val="nil"/>
              <w:bottom w:val="nil"/>
              <w:right w:val="nil"/>
            </w:tcBorders>
            <w:shd w:val="clear" w:color="000000" w:fill="FFFFFF"/>
            <w:noWrap/>
            <w:vAlign w:val="bottom"/>
            <w:hideMark/>
          </w:tcPr>
          <w:p w14:paraId="5A66CB62"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134" w:type="dxa"/>
            <w:tcBorders>
              <w:top w:val="nil"/>
              <w:left w:val="nil"/>
              <w:bottom w:val="nil"/>
              <w:right w:val="nil"/>
            </w:tcBorders>
            <w:shd w:val="clear" w:color="000000" w:fill="FFFFFF"/>
            <w:noWrap/>
            <w:vAlign w:val="bottom"/>
            <w:hideMark/>
          </w:tcPr>
          <w:p w14:paraId="3495443F"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r>
      <w:tr w:rsidR="000806C0" w:rsidRPr="00BB36B0" w14:paraId="7F0366CF" w14:textId="77777777" w:rsidTr="00DE4A90">
        <w:trPr>
          <w:trHeight w:val="276"/>
        </w:trPr>
        <w:tc>
          <w:tcPr>
            <w:tcW w:w="278" w:type="dxa"/>
            <w:tcBorders>
              <w:top w:val="nil"/>
              <w:bottom w:val="nil"/>
              <w:right w:val="nil"/>
            </w:tcBorders>
            <w:shd w:val="clear" w:color="000000" w:fill="FFFFFF"/>
            <w:noWrap/>
            <w:vAlign w:val="bottom"/>
            <w:hideMark/>
          </w:tcPr>
          <w:p w14:paraId="776DB0B7"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46216274"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09CACD4B" w14:textId="79D79F24"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305CDB">
              <w:rPr>
                <w:rFonts w:eastAsia="Times New Roman"/>
                <w:b/>
                <w:bCs/>
                <w:sz w:val="20"/>
                <w:szCs w:val="20"/>
                <w:lang w:eastAsia="en-GB"/>
              </w:rPr>
              <w:t>5</w:t>
            </w:r>
          </w:p>
        </w:tc>
        <w:tc>
          <w:tcPr>
            <w:tcW w:w="1512" w:type="dxa"/>
            <w:tcBorders>
              <w:top w:val="nil"/>
              <w:left w:val="nil"/>
              <w:bottom w:val="nil"/>
              <w:right w:val="nil"/>
            </w:tcBorders>
            <w:shd w:val="clear" w:color="000000" w:fill="FFFFFF"/>
            <w:noWrap/>
            <w:vAlign w:val="bottom"/>
            <w:hideMark/>
          </w:tcPr>
          <w:p w14:paraId="44325EDB" w14:textId="2387FC81"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305CDB">
              <w:rPr>
                <w:rFonts w:eastAsia="Times New Roman"/>
                <w:b/>
                <w:bCs/>
                <w:sz w:val="20"/>
                <w:szCs w:val="20"/>
                <w:lang w:eastAsia="en-GB"/>
              </w:rPr>
              <w:t>5</w:t>
            </w:r>
          </w:p>
        </w:tc>
        <w:tc>
          <w:tcPr>
            <w:tcW w:w="1218" w:type="dxa"/>
            <w:tcBorders>
              <w:top w:val="nil"/>
              <w:left w:val="nil"/>
              <w:bottom w:val="nil"/>
              <w:right w:val="nil"/>
            </w:tcBorders>
            <w:shd w:val="clear" w:color="000000" w:fill="FFFFFF"/>
            <w:noWrap/>
            <w:vAlign w:val="bottom"/>
            <w:hideMark/>
          </w:tcPr>
          <w:p w14:paraId="5B6DE2A1" w14:textId="0855A168"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305CDB">
              <w:rPr>
                <w:rFonts w:eastAsia="Times New Roman"/>
                <w:b/>
                <w:bCs/>
                <w:sz w:val="20"/>
                <w:szCs w:val="20"/>
                <w:lang w:eastAsia="en-GB"/>
              </w:rPr>
              <w:t>5</w:t>
            </w:r>
          </w:p>
        </w:tc>
        <w:tc>
          <w:tcPr>
            <w:tcW w:w="1134" w:type="dxa"/>
            <w:tcBorders>
              <w:top w:val="nil"/>
              <w:left w:val="nil"/>
              <w:bottom w:val="nil"/>
              <w:right w:val="nil"/>
            </w:tcBorders>
            <w:shd w:val="clear" w:color="000000" w:fill="FFFFFF"/>
            <w:noWrap/>
            <w:vAlign w:val="bottom"/>
            <w:hideMark/>
          </w:tcPr>
          <w:p w14:paraId="219C29FC" w14:textId="0A4B7824"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305CDB">
              <w:rPr>
                <w:rFonts w:eastAsia="Times New Roman"/>
                <w:b/>
                <w:bCs/>
                <w:sz w:val="20"/>
                <w:szCs w:val="20"/>
                <w:lang w:eastAsia="en-GB"/>
              </w:rPr>
              <w:t>4</w:t>
            </w:r>
          </w:p>
        </w:tc>
      </w:tr>
      <w:tr w:rsidR="000806C0" w:rsidRPr="00BB36B0" w14:paraId="7F80C886" w14:textId="77777777" w:rsidTr="00DE4A90">
        <w:trPr>
          <w:trHeight w:val="276"/>
        </w:trPr>
        <w:tc>
          <w:tcPr>
            <w:tcW w:w="278" w:type="dxa"/>
            <w:tcBorders>
              <w:top w:val="nil"/>
              <w:bottom w:val="nil"/>
              <w:right w:val="nil"/>
            </w:tcBorders>
            <w:shd w:val="clear" w:color="000000" w:fill="FFFFFF"/>
            <w:noWrap/>
            <w:vAlign w:val="bottom"/>
            <w:hideMark/>
          </w:tcPr>
          <w:p w14:paraId="408C113B"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587DCBFD"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6D0794A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512" w:type="dxa"/>
            <w:tcBorders>
              <w:top w:val="nil"/>
              <w:left w:val="nil"/>
              <w:bottom w:val="nil"/>
              <w:right w:val="nil"/>
            </w:tcBorders>
            <w:shd w:val="clear" w:color="000000" w:fill="FFFFFF"/>
            <w:noWrap/>
            <w:vAlign w:val="bottom"/>
            <w:hideMark/>
          </w:tcPr>
          <w:p w14:paraId="56DED283"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218" w:type="dxa"/>
            <w:tcBorders>
              <w:top w:val="nil"/>
              <w:left w:val="nil"/>
              <w:bottom w:val="nil"/>
              <w:right w:val="nil"/>
            </w:tcBorders>
            <w:shd w:val="clear" w:color="000000" w:fill="FFFFFF"/>
            <w:noWrap/>
            <w:vAlign w:val="bottom"/>
            <w:hideMark/>
          </w:tcPr>
          <w:p w14:paraId="3D3ED19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134" w:type="dxa"/>
            <w:tcBorders>
              <w:top w:val="nil"/>
              <w:left w:val="nil"/>
              <w:bottom w:val="nil"/>
              <w:right w:val="nil"/>
            </w:tcBorders>
            <w:shd w:val="clear" w:color="000000" w:fill="FFFFFF"/>
            <w:noWrap/>
            <w:vAlign w:val="bottom"/>
            <w:hideMark/>
          </w:tcPr>
          <w:p w14:paraId="2DFA89AF"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r>
      <w:tr w:rsidR="000806C0" w:rsidRPr="00BB36B0" w14:paraId="291BF638" w14:textId="77777777" w:rsidTr="00DE4A90">
        <w:trPr>
          <w:trHeight w:val="276"/>
        </w:trPr>
        <w:tc>
          <w:tcPr>
            <w:tcW w:w="278" w:type="dxa"/>
            <w:tcBorders>
              <w:top w:val="nil"/>
              <w:bottom w:val="nil"/>
              <w:right w:val="nil"/>
            </w:tcBorders>
            <w:shd w:val="clear" w:color="000000" w:fill="FFFFFF"/>
            <w:noWrap/>
            <w:vAlign w:val="bottom"/>
            <w:hideMark/>
          </w:tcPr>
          <w:p w14:paraId="0A99C79A"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488B096E"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18F59A6E"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21321CCB"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218" w:type="dxa"/>
            <w:tcBorders>
              <w:top w:val="nil"/>
              <w:left w:val="nil"/>
              <w:bottom w:val="nil"/>
              <w:right w:val="nil"/>
            </w:tcBorders>
            <w:shd w:val="clear" w:color="000000" w:fill="FFFFFF"/>
            <w:noWrap/>
            <w:vAlign w:val="bottom"/>
            <w:hideMark/>
          </w:tcPr>
          <w:p w14:paraId="1A875F61"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c>
          <w:tcPr>
            <w:tcW w:w="1134" w:type="dxa"/>
            <w:tcBorders>
              <w:top w:val="nil"/>
              <w:left w:val="nil"/>
              <w:bottom w:val="nil"/>
              <w:right w:val="nil"/>
            </w:tcBorders>
            <w:shd w:val="clear" w:color="000000" w:fill="FFFFFF"/>
            <w:noWrap/>
            <w:vAlign w:val="bottom"/>
            <w:hideMark/>
          </w:tcPr>
          <w:p w14:paraId="5662D897" w14:textId="77777777" w:rsidR="000806C0" w:rsidRPr="00BB36B0" w:rsidRDefault="000806C0" w:rsidP="00DE4A90">
            <w:pPr>
              <w:spacing w:after="0" w:line="240" w:lineRule="auto"/>
              <w:jc w:val="center"/>
              <w:rPr>
                <w:rFonts w:eastAsia="Times New Roman"/>
                <w:b/>
                <w:bCs/>
                <w:sz w:val="22"/>
                <w:lang w:eastAsia="en-GB"/>
              </w:rPr>
            </w:pPr>
            <w:r w:rsidRPr="00BB36B0">
              <w:rPr>
                <w:rFonts w:eastAsia="Times New Roman"/>
                <w:b/>
                <w:bCs/>
                <w:sz w:val="22"/>
                <w:lang w:eastAsia="en-GB"/>
              </w:rPr>
              <w:t> </w:t>
            </w:r>
          </w:p>
        </w:tc>
      </w:tr>
      <w:tr w:rsidR="001F2538" w:rsidRPr="00BB36B0" w14:paraId="588D972C" w14:textId="77777777" w:rsidTr="00DE4A90">
        <w:trPr>
          <w:trHeight w:val="276"/>
        </w:trPr>
        <w:tc>
          <w:tcPr>
            <w:tcW w:w="278" w:type="dxa"/>
            <w:tcBorders>
              <w:top w:val="nil"/>
              <w:bottom w:val="nil"/>
              <w:right w:val="nil"/>
            </w:tcBorders>
            <w:shd w:val="clear" w:color="000000" w:fill="FFFFFF"/>
            <w:noWrap/>
            <w:vAlign w:val="bottom"/>
            <w:hideMark/>
          </w:tcPr>
          <w:p w14:paraId="30C18242"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 </w:t>
            </w:r>
          </w:p>
        </w:tc>
        <w:tc>
          <w:tcPr>
            <w:tcW w:w="4074" w:type="dxa"/>
            <w:tcBorders>
              <w:top w:val="nil"/>
              <w:left w:val="nil"/>
              <w:bottom w:val="nil"/>
              <w:right w:val="nil"/>
            </w:tcBorders>
            <w:shd w:val="clear" w:color="000000" w:fill="FFFFFF"/>
            <w:noWrap/>
            <w:vAlign w:val="bottom"/>
            <w:hideMark/>
          </w:tcPr>
          <w:p w14:paraId="0AAEF57F"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Charities - Pension and Payroll Giving</w:t>
            </w:r>
          </w:p>
        </w:tc>
        <w:tc>
          <w:tcPr>
            <w:tcW w:w="1292" w:type="dxa"/>
            <w:tcBorders>
              <w:top w:val="nil"/>
              <w:left w:val="nil"/>
              <w:bottom w:val="nil"/>
              <w:right w:val="nil"/>
            </w:tcBorders>
            <w:shd w:val="clear" w:color="000000" w:fill="FFFFFF"/>
            <w:noWrap/>
            <w:vAlign w:val="bottom"/>
            <w:hideMark/>
          </w:tcPr>
          <w:p w14:paraId="750CC29B"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05929A5D" w14:textId="27F9FE1B"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14,436</w:t>
            </w:r>
          </w:p>
        </w:tc>
        <w:tc>
          <w:tcPr>
            <w:tcW w:w="1218" w:type="dxa"/>
            <w:tcBorders>
              <w:top w:val="nil"/>
              <w:left w:val="nil"/>
              <w:bottom w:val="nil"/>
              <w:right w:val="nil"/>
            </w:tcBorders>
            <w:shd w:val="clear" w:color="000000" w:fill="FFFFFF"/>
            <w:noWrap/>
            <w:vAlign w:val="bottom"/>
            <w:hideMark/>
          </w:tcPr>
          <w:p w14:paraId="6438A48B" w14:textId="1FEC5724"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14,436</w:t>
            </w:r>
          </w:p>
        </w:tc>
        <w:tc>
          <w:tcPr>
            <w:tcW w:w="1134" w:type="dxa"/>
            <w:tcBorders>
              <w:top w:val="nil"/>
              <w:left w:val="nil"/>
              <w:bottom w:val="nil"/>
              <w:right w:val="nil"/>
            </w:tcBorders>
            <w:shd w:val="clear" w:color="000000" w:fill="FFFFFF"/>
            <w:noWrap/>
            <w:vAlign w:val="bottom"/>
            <w:hideMark/>
          </w:tcPr>
          <w:p w14:paraId="6C0D62A0" w14:textId="31628932"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15,728</w:t>
            </w:r>
          </w:p>
        </w:tc>
      </w:tr>
      <w:tr w:rsidR="001F2538" w:rsidRPr="00BB36B0" w14:paraId="5F015162" w14:textId="77777777" w:rsidTr="00DE4A90">
        <w:trPr>
          <w:trHeight w:val="276"/>
        </w:trPr>
        <w:tc>
          <w:tcPr>
            <w:tcW w:w="278" w:type="dxa"/>
            <w:tcBorders>
              <w:top w:val="nil"/>
              <w:bottom w:val="nil"/>
              <w:right w:val="nil"/>
            </w:tcBorders>
            <w:shd w:val="clear" w:color="000000" w:fill="FFFFFF"/>
            <w:noWrap/>
            <w:vAlign w:val="bottom"/>
            <w:hideMark/>
          </w:tcPr>
          <w:p w14:paraId="28902063"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 </w:t>
            </w:r>
          </w:p>
        </w:tc>
        <w:tc>
          <w:tcPr>
            <w:tcW w:w="4074" w:type="dxa"/>
            <w:tcBorders>
              <w:top w:val="nil"/>
              <w:left w:val="nil"/>
              <w:bottom w:val="nil"/>
              <w:right w:val="nil"/>
            </w:tcBorders>
            <w:shd w:val="clear" w:color="000000" w:fill="FFFFFF"/>
            <w:noWrap/>
            <w:vAlign w:val="bottom"/>
            <w:hideMark/>
          </w:tcPr>
          <w:p w14:paraId="3C3731C2"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Department for Work and Pensions</w:t>
            </w:r>
          </w:p>
        </w:tc>
        <w:tc>
          <w:tcPr>
            <w:tcW w:w="1292" w:type="dxa"/>
            <w:tcBorders>
              <w:top w:val="nil"/>
              <w:left w:val="nil"/>
              <w:bottom w:val="nil"/>
              <w:right w:val="nil"/>
            </w:tcBorders>
            <w:shd w:val="clear" w:color="000000" w:fill="FFFFFF"/>
            <w:noWrap/>
            <w:vAlign w:val="bottom"/>
            <w:hideMark/>
          </w:tcPr>
          <w:p w14:paraId="2C7CB75E"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47936D76" w14:textId="65357215"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2,500</w:t>
            </w:r>
          </w:p>
        </w:tc>
        <w:tc>
          <w:tcPr>
            <w:tcW w:w="1218" w:type="dxa"/>
            <w:tcBorders>
              <w:top w:val="nil"/>
              <w:left w:val="nil"/>
              <w:bottom w:val="nil"/>
              <w:right w:val="nil"/>
            </w:tcBorders>
            <w:shd w:val="clear" w:color="000000" w:fill="FFFFFF"/>
            <w:noWrap/>
            <w:vAlign w:val="bottom"/>
            <w:hideMark/>
          </w:tcPr>
          <w:p w14:paraId="7DDB1950" w14:textId="1A37B069"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2,500</w:t>
            </w:r>
          </w:p>
        </w:tc>
        <w:tc>
          <w:tcPr>
            <w:tcW w:w="1134" w:type="dxa"/>
            <w:tcBorders>
              <w:top w:val="nil"/>
              <w:left w:val="nil"/>
              <w:bottom w:val="nil"/>
              <w:right w:val="nil"/>
            </w:tcBorders>
            <w:shd w:val="clear" w:color="000000" w:fill="FFFFFF"/>
            <w:noWrap/>
            <w:vAlign w:val="bottom"/>
            <w:hideMark/>
          </w:tcPr>
          <w:p w14:paraId="5966FCE9" w14:textId="300CA32E"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155</w:t>
            </w:r>
          </w:p>
        </w:tc>
      </w:tr>
      <w:tr w:rsidR="001F2538" w:rsidRPr="00BB36B0" w14:paraId="2BA3E666" w14:textId="77777777" w:rsidTr="00DE4A90">
        <w:trPr>
          <w:trHeight w:val="276"/>
        </w:trPr>
        <w:tc>
          <w:tcPr>
            <w:tcW w:w="278" w:type="dxa"/>
            <w:tcBorders>
              <w:top w:val="nil"/>
              <w:bottom w:val="nil"/>
              <w:right w:val="nil"/>
            </w:tcBorders>
            <w:shd w:val="clear" w:color="000000" w:fill="FFFFFF"/>
            <w:noWrap/>
            <w:vAlign w:val="bottom"/>
            <w:hideMark/>
          </w:tcPr>
          <w:p w14:paraId="509BF52B"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 </w:t>
            </w:r>
          </w:p>
        </w:tc>
        <w:tc>
          <w:tcPr>
            <w:tcW w:w="4074" w:type="dxa"/>
            <w:tcBorders>
              <w:top w:val="nil"/>
              <w:left w:val="nil"/>
              <w:bottom w:val="nil"/>
              <w:right w:val="nil"/>
            </w:tcBorders>
            <w:shd w:val="clear" w:color="000000" w:fill="FFFFFF"/>
            <w:noWrap/>
            <w:vAlign w:val="bottom"/>
            <w:hideMark/>
          </w:tcPr>
          <w:p w14:paraId="0A1940ED"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Scottish Government</w:t>
            </w:r>
          </w:p>
        </w:tc>
        <w:tc>
          <w:tcPr>
            <w:tcW w:w="1292" w:type="dxa"/>
            <w:tcBorders>
              <w:top w:val="nil"/>
              <w:left w:val="nil"/>
              <w:bottom w:val="nil"/>
              <w:right w:val="nil"/>
            </w:tcBorders>
            <w:noWrap/>
            <w:vAlign w:val="bottom"/>
            <w:hideMark/>
          </w:tcPr>
          <w:p w14:paraId="05DC7076"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noWrap/>
            <w:vAlign w:val="bottom"/>
            <w:hideMark/>
          </w:tcPr>
          <w:p w14:paraId="74D3005B" w14:textId="4CB791EF"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3,337</w:t>
            </w:r>
          </w:p>
        </w:tc>
        <w:tc>
          <w:tcPr>
            <w:tcW w:w="1218" w:type="dxa"/>
            <w:tcBorders>
              <w:top w:val="nil"/>
              <w:left w:val="nil"/>
              <w:bottom w:val="nil"/>
              <w:right w:val="nil"/>
            </w:tcBorders>
            <w:shd w:val="clear" w:color="000000" w:fill="FFFFFF"/>
            <w:noWrap/>
            <w:vAlign w:val="bottom"/>
            <w:hideMark/>
          </w:tcPr>
          <w:p w14:paraId="5DC1AAAD" w14:textId="31009866" w:rsidR="001F2538" w:rsidRPr="00F448B2" w:rsidRDefault="001F2538" w:rsidP="001F2538">
            <w:pPr>
              <w:spacing w:after="0" w:line="240" w:lineRule="auto"/>
              <w:jc w:val="right"/>
              <w:rPr>
                <w:rFonts w:eastAsia="Times New Roman"/>
                <w:sz w:val="22"/>
                <w:lang w:eastAsia="en-GB"/>
              </w:rPr>
            </w:pPr>
            <w:r>
              <w:rPr>
                <w:rFonts w:cs="Arial"/>
                <w:color w:val="000000"/>
                <w:sz w:val="22"/>
              </w:rPr>
              <w:t>3,337</w:t>
            </w:r>
          </w:p>
        </w:tc>
        <w:tc>
          <w:tcPr>
            <w:tcW w:w="1134" w:type="dxa"/>
            <w:tcBorders>
              <w:top w:val="nil"/>
              <w:left w:val="nil"/>
              <w:bottom w:val="nil"/>
              <w:right w:val="nil"/>
            </w:tcBorders>
            <w:shd w:val="clear" w:color="000000" w:fill="FFFFFF"/>
            <w:noWrap/>
            <w:vAlign w:val="bottom"/>
            <w:hideMark/>
          </w:tcPr>
          <w:p w14:paraId="69BDA65B" w14:textId="0704DF18" w:rsidR="001F2538" w:rsidRPr="00F448B2" w:rsidRDefault="001F2538" w:rsidP="001F2538">
            <w:pPr>
              <w:spacing w:after="0" w:line="240" w:lineRule="auto"/>
              <w:jc w:val="right"/>
              <w:rPr>
                <w:rFonts w:eastAsia="Times New Roman"/>
                <w:sz w:val="22"/>
                <w:lang w:eastAsia="en-GB"/>
              </w:rPr>
            </w:pPr>
            <w:r>
              <w:rPr>
                <w:rFonts w:cs="Arial"/>
                <w:color w:val="000000"/>
                <w:sz w:val="22"/>
              </w:rPr>
              <w:t>4,961</w:t>
            </w:r>
          </w:p>
        </w:tc>
      </w:tr>
      <w:tr w:rsidR="001F2538" w:rsidRPr="00BB36B0" w14:paraId="61C20341" w14:textId="77777777" w:rsidTr="00DE4A90">
        <w:trPr>
          <w:trHeight w:val="276"/>
        </w:trPr>
        <w:tc>
          <w:tcPr>
            <w:tcW w:w="278" w:type="dxa"/>
            <w:tcBorders>
              <w:top w:val="nil"/>
              <w:bottom w:val="nil"/>
              <w:right w:val="nil"/>
            </w:tcBorders>
            <w:shd w:val="clear" w:color="000000" w:fill="FFFFFF"/>
            <w:noWrap/>
            <w:vAlign w:val="bottom"/>
          </w:tcPr>
          <w:p w14:paraId="49CA9BC3" w14:textId="77777777" w:rsidR="001F2538" w:rsidRPr="00BB36B0" w:rsidRDefault="001F2538" w:rsidP="001F2538">
            <w:pPr>
              <w:spacing w:after="0" w:line="240" w:lineRule="auto"/>
              <w:rPr>
                <w:rFonts w:eastAsia="Times New Roman"/>
                <w:color w:val="000000"/>
                <w:sz w:val="22"/>
                <w:lang w:eastAsia="en-GB"/>
              </w:rPr>
            </w:pPr>
          </w:p>
        </w:tc>
        <w:tc>
          <w:tcPr>
            <w:tcW w:w="4074" w:type="dxa"/>
            <w:tcBorders>
              <w:top w:val="nil"/>
              <w:left w:val="nil"/>
              <w:bottom w:val="nil"/>
              <w:right w:val="nil"/>
            </w:tcBorders>
            <w:shd w:val="clear" w:color="000000" w:fill="FFFFFF"/>
            <w:noWrap/>
            <w:vAlign w:val="bottom"/>
          </w:tcPr>
          <w:p w14:paraId="7CC67754" w14:textId="77777777" w:rsidR="001F2538" w:rsidRPr="00BB36B0" w:rsidRDefault="001F2538" w:rsidP="001F2538">
            <w:pPr>
              <w:spacing w:after="0" w:line="240" w:lineRule="auto"/>
              <w:rPr>
                <w:rFonts w:eastAsia="Times New Roman"/>
                <w:color w:val="000000"/>
                <w:sz w:val="22"/>
                <w:lang w:eastAsia="en-GB"/>
              </w:rPr>
            </w:pPr>
            <w:r>
              <w:rPr>
                <w:rFonts w:eastAsia="Times New Roman"/>
                <w:color w:val="000000"/>
                <w:sz w:val="22"/>
                <w:lang w:eastAsia="en-GB"/>
              </w:rPr>
              <w:t>Scottish Government (green fees)</w:t>
            </w:r>
          </w:p>
        </w:tc>
        <w:tc>
          <w:tcPr>
            <w:tcW w:w="1292" w:type="dxa"/>
            <w:tcBorders>
              <w:top w:val="nil"/>
              <w:left w:val="nil"/>
              <w:bottom w:val="nil"/>
              <w:right w:val="nil"/>
            </w:tcBorders>
            <w:shd w:val="clear" w:color="000000" w:fill="FFFFFF"/>
            <w:noWrap/>
            <w:vAlign w:val="bottom"/>
          </w:tcPr>
          <w:p w14:paraId="64DCDC81" w14:textId="77777777"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tcPr>
          <w:p w14:paraId="08043EF9" w14:textId="27015DA3" w:rsidR="001F2538" w:rsidRDefault="001F2538" w:rsidP="001F2538">
            <w:pPr>
              <w:spacing w:after="0" w:line="240" w:lineRule="auto"/>
              <w:jc w:val="right"/>
              <w:rPr>
                <w:rFonts w:eastAsia="Times New Roman"/>
                <w:color w:val="000000"/>
                <w:sz w:val="22"/>
                <w:lang w:eastAsia="en-GB"/>
              </w:rPr>
            </w:pPr>
            <w:r>
              <w:rPr>
                <w:rFonts w:cs="Arial"/>
                <w:color w:val="000000"/>
                <w:sz w:val="22"/>
              </w:rPr>
              <w:t>1,795</w:t>
            </w:r>
          </w:p>
        </w:tc>
        <w:tc>
          <w:tcPr>
            <w:tcW w:w="1218" w:type="dxa"/>
            <w:tcBorders>
              <w:top w:val="nil"/>
              <w:left w:val="nil"/>
              <w:bottom w:val="nil"/>
              <w:right w:val="nil"/>
            </w:tcBorders>
            <w:shd w:val="clear" w:color="000000" w:fill="FFFFFF"/>
            <w:noWrap/>
            <w:vAlign w:val="bottom"/>
          </w:tcPr>
          <w:p w14:paraId="25F07E78" w14:textId="713A2AD9" w:rsidR="001F2538" w:rsidRDefault="001F2538" w:rsidP="001F2538">
            <w:pPr>
              <w:spacing w:after="0" w:line="240" w:lineRule="auto"/>
              <w:jc w:val="right"/>
              <w:rPr>
                <w:rFonts w:eastAsia="Times New Roman"/>
                <w:color w:val="000000"/>
                <w:sz w:val="22"/>
                <w:lang w:eastAsia="en-GB"/>
              </w:rPr>
            </w:pPr>
            <w:r>
              <w:rPr>
                <w:rFonts w:cs="Arial"/>
                <w:color w:val="000000"/>
                <w:sz w:val="22"/>
              </w:rPr>
              <w:t>1,795</w:t>
            </w:r>
          </w:p>
        </w:tc>
        <w:tc>
          <w:tcPr>
            <w:tcW w:w="1134" w:type="dxa"/>
            <w:tcBorders>
              <w:top w:val="nil"/>
              <w:left w:val="nil"/>
              <w:bottom w:val="nil"/>
              <w:right w:val="nil"/>
            </w:tcBorders>
            <w:shd w:val="clear" w:color="000000" w:fill="FFFFFF"/>
            <w:noWrap/>
            <w:vAlign w:val="bottom"/>
          </w:tcPr>
          <w:p w14:paraId="16309B49" w14:textId="56FA8BA1" w:rsidR="001F2538" w:rsidRPr="00F448B2" w:rsidRDefault="001F2538" w:rsidP="001F2538">
            <w:pPr>
              <w:spacing w:after="0" w:line="240" w:lineRule="auto"/>
              <w:jc w:val="right"/>
              <w:rPr>
                <w:rFonts w:eastAsia="Times New Roman"/>
                <w:sz w:val="22"/>
                <w:lang w:eastAsia="en-GB"/>
              </w:rPr>
            </w:pPr>
            <w:r>
              <w:rPr>
                <w:rFonts w:cs="Arial"/>
                <w:color w:val="000000"/>
                <w:sz w:val="22"/>
              </w:rPr>
              <w:t>2,213</w:t>
            </w:r>
          </w:p>
        </w:tc>
      </w:tr>
      <w:tr w:rsidR="001F2538" w:rsidRPr="00BB36B0" w14:paraId="3CE11060" w14:textId="77777777" w:rsidTr="00DE4A90">
        <w:trPr>
          <w:trHeight w:val="276"/>
        </w:trPr>
        <w:tc>
          <w:tcPr>
            <w:tcW w:w="278" w:type="dxa"/>
            <w:tcBorders>
              <w:top w:val="nil"/>
              <w:bottom w:val="nil"/>
              <w:right w:val="nil"/>
            </w:tcBorders>
            <w:shd w:val="clear" w:color="000000" w:fill="FFFFFF"/>
            <w:noWrap/>
            <w:vAlign w:val="bottom"/>
            <w:hideMark/>
          </w:tcPr>
          <w:p w14:paraId="6B03B63E"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 </w:t>
            </w:r>
          </w:p>
        </w:tc>
        <w:tc>
          <w:tcPr>
            <w:tcW w:w="4074" w:type="dxa"/>
            <w:tcBorders>
              <w:top w:val="nil"/>
              <w:left w:val="nil"/>
              <w:bottom w:val="nil"/>
              <w:right w:val="nil"/>
            </w:tcBorders>
            <w:shd w:val="clear" w:color="000000" w:fill="FFFFFF"/>
            <w:noWrap/>
            <w:vAlign w:val="bottom"/>
            <w:hideMark/>
          </w:tcPr>
          <w:p w14:paraId="08735C5E"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Miscellaneous</w:t>
            </w:r>
          </w:p>
        </w:tc>
        <w:tc>
          <w:tcPr>
            <w:tcW w:w="1292" w:type="dxa"/>
            <w:tcBorders>
              <w:top w:val="nil"/>
              <w:left w:val="nil"/>
              <w:bottom w:val="nil"/>
              <w:right w:val="nil"/>
            </w:tcBorders>
            <w:shd w:val="clear" w:color="000000" w:fill="FFFFFF"/>
            <w:noWrap/>
            <w:vAlign w:val="bottom"/>
            <w:hideMark/>
          </w:tcPr>
          <w:p w14:paraId="4CAB2EBB"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5E2C98B1" w14:textId="030D0FB6"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4,291</w:t>
            </w:r>
          </w:p>
        </w:tc>
        <w:tc>
          <w:tcPr>
            <w:tcW w:w="1218" w:type="dxa"/>
            <w:tcBorders>
              <w:top w:val="nil"/>
              <w:left w:val="nil"/>
              <w:bottom w:val="nil"/>
              <w:right w:val="nil"/>
            </w:tcBorders>
            <w:shd w:val="clear" w:color="000000" w:fill="FFFFFF"/>
            <w:noWrap/>
            <w:vAlign w:val="bottom"/>
            <w:hideMark/>
          </w:tcPr>
          <w:p w14:paraId="6FEAB98E" w14:textId="65B2A7AD" w:rsidR="001F2538" w:rsidRPr="00F448B2" w:rsidRDefault="001F2538" w:rsidP="001F2538">
            <w:pPr>
              <w:spacing w:after="0" w:line="240" w:lineRule="auto"/>
              <w:jc w:val="right"/>
              <w:rPr>
                <w:rFonts w:eastAsia="Times New Roman"/>
                <w:sz w:val="22"/>
                <w:lang w:eastAsia="en-GB"/>
              </w:rPr>
            </w:pPr>
            <w:r>
              <w:rPr>
                <w:rFonts w:cs="Arial"/>
                <w:color w:val="000000"/>
                <w:sz w:val="22"/>
              </w:rPr>
              <w:t>4,291</w:t>
            </w:r>
          </w:p>
        </w:tc>
        <w:tc>
          <w:tcPr>
            <w:tcW w:w="1134" w:type="dxa"/>
            <w:tcBorders>
              <w:top w:val="nil"/>
              <w:left w:val="nil"/>
              <w:bottom w:val="nil"/>
              <w:right w:val="nil"/>
            </w:tcBorders>
            <w:shd w:val="clear" w:color="000000" w:fill="FFFFFF"/>
            <w:noWrap/>
            <w:vAlign w:val="bottom"/>
            <w:hideMark/>
          </w:tcPr>
          <w:p w14:paraId="1ADD7513" w14:textId="6EA989C9" w:rsidR="001F2538" w:rsidRPr="00F448B2" w:rsidRDefault="001F2538" w:rsidP="001F2538">
            <w:pPr>
              <w:spacing w:after="0" w:line="240" w:lineRule="auto"/>
              <w:jc w:val="right"/>
              <w:rPr>
                <w:rFonts w:eastAsia="Times New Roman"/>
                <w:sz w:val="22"/>
                <w:lang w:eastAsia="en-GB"/>
              </w:rPr>
            </w:pPr>
            <w:r>
              <w:rPr>
                <w:rFonts w:cs="Arial"/>
                <w:color w:val="000000"/>
                <w:sz w:val="22"/>
              </w:rPr>
              <w:t>5,170</w:t>
            </w:r>
          </w:p>
        </w:tc>
      </w:tr>
      <w:tr w:rsidR="001F2538" w:rsidRPr="00BB36B0" w14:paraId="2DC0A42E" w14:textId="77777777" w:rsidTr="00DE4A90">
        <w:trPr>
          <w:trHeight w:val="276"/>
        </w:trPr>
        <w:tc>
          <w:tcPr>
            <w:tcW w:w="278" w:type="dxa"/>
            <w:tcBorders>
              <w:top w:val="nil"/>
              <w:bottom w:val="nil"/>
              <w:right w:val="nil"/>
            </w:tcBorders>
            <w:shd w:val="clear" w:color="000000" w:fill="FFFFFF"/>
            <w:noWrap/>
            <w:vAlign w:val="bottom"/>
            <w:hideMark/>
          </w:tcPr>
          <w:p w14:paraId="213E0EBD" w14:textId="77777777" w:rsidR="001F2538" w:rsidRPr="00BB36B0" w:rsidRDefault="001F2538" w:rsidP="001F2538">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64C836A9" w14:textId="77777777" w:rsidR="001F2538" w:rsidRPr="00BB36B0" w:rsidRDefault="001F2538" w:rsidP="001F2538">
            <w:pPr>
              <w:spacing w:after="0" w:line="240" w:lineRule="auto"/>
              <w:rPr>
                <w:rFonts w:eastAsia="Times New Roman"/>
                <w:color w:val="000000"/>
                <w:sz w:val="22"/>
                <w:lang w:eastAsia="en-GB"/>
              </w:rPr>
            </w:pPr>
            <w:r w:rsidRPr="00BB36B0">
              <w:rPr>
                <w:rFonts w:eastAsia="Times New Roman"/>
                <w:color w:val="000000"/>
                <w:sz w:val="22"/>
                <w:lang w:eastAsia="en-GB"/>
              </w:rPr>
              <w:t>Online</w:t>
            </w:r>
          </w:p>
        </w:tc>
        <w:tc>
          <w:tcPr>
            <w:tcW w:w="1292" w:type="dxa"/>
            <w:tcBorders>
              <w:top w:val="nil"/>
              <w:left w:val="nil"/>
              <w:bottom w:val="nil"/>
              <w:right w:val="nil"/>
            </w:tcBorders>
            <w:shd w:val="clear" w:color="000000" w:fill="FFFFFF"/>
            <w:noWrap/>
            <w:vAlign w:val="bottom"/>
            <w:hideMark/>
          </w:tcPr>
          <w:p w14:paraId="6FE5CE9A"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5E33E8A6" w14:textId="2431BB08"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2,401</w:t>
            </w:r>
          </w:p>
        </w:tc>
        <w:tc>
          <w:tcPr>
            <w:tcW w:w="1218" w:type="dxa"/>
            <w:tcBorders>
              <w:top w:val="nil"/>
              <w:left w:val="nil"/>
              <w:bottom w:val="nil"/>
              <w:right w:val="nil"/>
            </w:tcBorders>
            <w:shd w:val="clear" w:color="000000" w:fill="FFFFFF"/>
            <w:noWrap/>
            <w:vAlign w:val="bottom"/>
            <w:hideMark/>
          </w:tcPr>
          <w:p w14:paraId="08710824" w14:textId="139B42CF" w:rsidR="001F2538" w:rsidRPr="00F448B2" w:rsidRDefault="001F2538" w:rsidP="001F2538">
            <w:pPr>
              <w:spacing w:after="0" w:line="240" w:lineRule="auto"/>
              <w:jc w:val="right"/>
              <w:rPr>
                <w:rFonts w:eastAsia="Times New Roman"/>
                <w:sz w:val="22"/>
                <w:lang w:eastAsia="en-GB"/>
              </w:rPr>
            </w:pPr>
            <w:r>
              <w:rPr>
                <w:rFonts w:cs="Arial"/>
                <w:color w:val="000000"/>
                <w:sz w:val="22"/>
              </w:rPr>
              <w:t>2,401</w:t>
            </w:r>
          </w:p>
        </w:tc>
        <w:tc>
          <w:tcPr>
            <w:tcW w:w="1134" w:type="dxa"/>
            <w:tcBorders>
              <w:top w:val="nil"/>
              <w:left w:val="nil"/>
              <w:bottom w:val="nil"/>
              <w:right w:val="nil"/>
            </w:tcBorders>
            <w:shd w:val="clear" w:color="000000" w:fill="FFFFFF"/>
            <w:noWrap/>
            <w:vAlign w:val="bottom"/>
            <w:hideMark/>
          </w:tcPr>
          <w:p w14:paraId="73520CC4" w14:textId="23E338BC" w:rsidR="001F2538" w:rsidRPr="00F448B2" w:rsidRDefault="001F2538" w:rsidP="001F2538">
            <w:pPr>
              <w:spacing w:after="0" w:line="240" w:lineRule="auto"/>
              <w:jc w:val="right"/>
              <w:rPr>
                <w:rFonts w:eastAsia="Times New Roman"/>
                <w:sz w:val="22"/>
                <w:lang w:eastAsia="en-GB"/>
              </w:rPr>
            </w:pPr>
            <w:r>
              <w:rPr>
                <w:rFonts w:cs="Arial"/>
                <w:color w:val="000000"/>
                <w:sz w:val="22"/>
              </w:rPr>
              <w:t>2,243</w:t>
            </w:r>
          </w:p>
        </w:tc>
      </w:tr>
      <w:tr w:rsidR="001F2538" w:rsidRPr="00BB36B0" w14:paraId="06ADFEEF" w14:textId="77777777" w:rsidTr="00DE4A90">
        <w:trPr>
          <w:trHeight w:val="276"/>
        </w:trPr>
        <w:tc>
          <w:tcPr>
            <w:tcW w:w="278" w:type="dxa"/>
            <w:tcBorders>
              <w:top w:val="nil"/>
              <w:bottom w:val="nil"/>
              <w:right w:val="nil"/>
            </w:tcBorders>
            <w:shd w:val="clear" w:color="000000" w:fill="FFFFFF"/>
            <w:noWrap/>
            <w:vAlign w:val="bottom"/>
            <w:hideMark/>
          </w:tcPr>
          <w:p w14:paraId="52673E9E" w14:textId="77777777" w:rsidR="001F2538" w:rsidRPr="00BB36B0" w:rsidRDefault="001F2538" w:rsidP="001F2538">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5DDA1F4B" w14:textId="77777777" w:rsidR="001F2538" w:rsidRPr="00BB36B0" w:rsidRDefault="001F2538" w:rsidP="001F2538">
            <w:pPr>
              <w:spacing w:after="0" w:line="240" w:lineRule="auto"/>
              <w:rPr>
                <w:rFonts w:eastAsia="Times New Roman"/>
                <w:sz w:val="22"/>
                <w:lang w:eastAsia="en-GB"/>
              </w:rPr>
            </w:pPr>
            <w:r w:rsidRPr="00BB36B0">
              <w:rPr>
                <w:rFonts w:eastAsia="Times New Roman"/>
                <w:sz w:val="22"/>
                <w:lang w:eastAsia="en-GB"/>
              </w:rPr>
              <w:t>Civil Service Pensioner's Alliance</w:t>
            </w:r>
          </w:p>
        </w:tc>
        <w:tc>
          <w:tcPr>
            <w:tcW w:w="1292" w:type="dxa"/>
            <w:tcBorders>
              <w:top w:val="nil"/>
              <w:left w:val="nil"/>
              <w:bottom w:val="nil"/>
              <w:right w:val="nil"/>
            </w:tcBorders>
            <w:shd w:val="clear" w:color="000000" w:fill="FFFFFF"/>
            <w:noWrap/>
            <w:vAlign w:val="bottom"/>
            <w:hideMark/>
          </w:tcPr>
          <w:p w14:paraId="13EF6FAB"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639BAA6B" w14:textId="26FF3B6C"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319</w:t>
            </w:r>
          </w:p>
        </w:tc>
        <w:tc>
          <w:tcPr>
            <w:tcW w:w="1218" w:type="dxa"/>
            <w:tcBorders>
              <w:top w:val="nil"/>
              <w:left w:val="nil"/>
              <w:bottom w:val="nil"/>
              <w:right w:val="nil"/>
            </w:tcBorders>
            <w:shd w:val="clear" w:color="000000" w:fill="FFFFFF"/>
            <w:noWrap/>
            <w:vAlign w:val="bottom"/>
            <w:hideMark/>
          </w:tcPr>
          <w:p w14:paraId="65E5A6A8" w14:textId="395B4FA2" w:rsidR="001F2538" w:rsidRPr="00F448B2" w:rsidRDefault="001F2538" w:rsidP="001F2538">
            <w:pPr>
              <w:spacing w:after="0" w:line="240" w:lineRule="auto"/>
              <w:jc w:val="right"/>
              <w:rPr>
                <w:rFonts w:eastAsia="Times New Roman"/>
                <w:sz w:val="22"/>
                <w:lang w:eastAsia="en-GB"/>
              </w:rPr>
            </w:pPr>
            <w:r>
              <w:rPr>
                <w:rFonts w:cs="Arial"/>
                <w:color w:val="000000"/>
                <w:sz w:val="22"/>
              </w:rPr>
              <w:t>319</w:t>
            </w:r>
          </w:p>
        </w:tc>
        <w:tc>
          <w:tcPr>
            <w:tcW w:w="1134" w:type="dxa"/>
            <w:tcBorders>
              <w:top w:val="nil"/>
              <w:left w:val="nil"/>
              <w:bottom w:val="nil"/>
              <w:right w:val="nil"/>
            </w:tcBorders>
            <w:shd w:val="clear" w:color="000000" w:fill="FFFFFF"/>
            <w:noWrap/>
            <w:vAlign w:val="bottom"/>
            <w:hideMark/>
          </w:tcPr>
          <w:p w14:paraId="3637686D" w14:textId="4021757F" w:rsidR="001F2538" w:rsidRPr="00F448B2" w:rsidRDefault="001F2538" w:rsidP="001F2538">
            <w:pPr>
              <w:spacing w:after="0" w:line="240" w:lineRule="auto"/>
              <w:jc w:val="right"/>
              <w:rPr>
                <w:rFonts w:eastAsia="Times New Roman"/>
                <w:sz w:val="22"/>
                <w:lang w:eastAsia="en-GB"/>
              </w:rPr>
            </w:pPr>
            <w:r>
              <w:rPr>
                <w:rFonts w:cs="Arial"/>
                <w:color w:val="000000"/>
                <w:sz w:val="22"/>
              </w:rPr>
              <w:t>1,357</w:t>
            </w:r>
          </w:p>
        </w:tc>
      </w:tr>
      <w:tr w:rsidR="001F2538" w:rsidRPr="00BB36B0" w14:paraId="0FB095E8" w14:textId="77777777" w:rsidTr="00DE4A90">
        <w:trPr>
          <w:trHeight w:val="276"/>
        </w:trPr>
        <w:tc>
          <w:tcPr>
            <w:tcW w:w="278" w:type="dxa"/>
            <w:tcBorders>
              <w:top w:val="nil"/>
              <w:bottom w:val="nil"/>
              <w:right w:val="nil"/>
            </w:tcBorders>
            <w:shd w:val="clear" w:color="000000" w:fill="FFFFFF"/>
            <w:noWrap/>
            <w:vAlign w:val="bottom"/>
          </w:tcPr>
          <w:p w14:paraId="5C19C86D" w14:textId="77777777" w:rsidR="001F2538" w:rsidRPr="00BB36B0" w:rsidRDefault="001F2538" w:rsidP="001F2538">
            <w:pPr>
              <w:spacing w:after="0" w:line="240" w:lineRule="auto"/>
              <w:rPr>
                <w:rFonts w:eastAsia="Times New Roman"/>
                <w:sz w:val="22"/>
                <w:lang w:eastAsia="en-GB"/>
              </w:rPr>
            </w:pPr>
          </w:p>
        </w:tc>
        <w:tc>
          <w:tcPr>
            <w:tcW w:w="4074" w:type="dxa"/>
            <w:tcBorders>
              <w:top w:val="nil"/>
              <w:left w:val="nil"/>
              <w:bottom w:val="nil"/>
              <w:right w:val="nil"/>
            </w:tcBorders>
            <w:shd w:val="clear" w:color="000000" w:fill="FFFFFF"/>
            <w:noWrap/>
            <w:vAlign w:val="bottom"/>
          </w:tcPr>
          <w:p w14:paraId="642AE0E0" w14:textId="26A0A014" w:rsidR="001F2538" w:rsidRPr="00BB36B0" w:rsidRDefault="001F2538" w:rsidP="001F2538">
            <w:pPr>
              <w:spacing w:after="0" w:line="240" w:lineRule="auto"/>
              <w:rPr>
                <w:rFonts w:eastAsia="Times New Roman"/>
                <w:sz w:val="22"/>
                <w:lang w:eastAsia="en-GB"/>
              </w:rPr>
            </w:pPr>
            <w:r>
              <w:rPr>
                <w:rFonts w:eastAsia="Times New Roman"/>
                <w:sz w:val="22"/>
                <w:lang w:eastAsia="en-GB"/>
              </w:rPr>
              <w:t>Received on behalf of RNLI in error</w:t>
            </w:r>
          </w:p>
        </w:tc>
        <w:tc>
          <w:tcPr>
            <w:tcW w:w="1292" w:type="dxa"/>
            <w:tcBorders>
              <w:top w:val="nil"/>
              <w:left w:val="nil"/>
              <w:bottom w:val="nil"/>
              <w:right w:val="nil"/>
            </w:tcBorders>
            <w:shd w:val="clear" w:color="000000" w:fill="FFFFFF"/>
            <w:noWrap/>
            <w:vAlign w:val="bottom"/>
          </w:tcPr>
          <w:p w14:paraId="5C01E510" w14:textId="77777777"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tcPr>
          <w:p w14:paraId="4FBD8209" w14:textId="51D89143"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9,000</w:t>
            </w:r>
          </w:p>
        </w:tc>
        <w:tc>
          <w:tcPr>
            <w:tcW w:w="1218" w:type="dxa"/>
            <w:tcBorders>
              <w:top w:val="nil"/>
              <w:left w:val="nil"/>
              <w:bottom w:val="nil"/>
              <w:right w:val="nil"/>
            </w:tcBorders>
            <w:shd w:val="clear" w:color="000000" w:fill="FFFFFF"/>
            <w:noWrap/>
            <w:vAlign w:val="bottom"/>
          </w:tcPr>
          <w:p w14:paraId="34326A56" w14:textId="5CCFA5D3" w:rsidR="001F2538" w:rsidRPr="00F448B2" w:rsidRDefault="001F2538" w:rsidP="001F2538">
            <w:pPr>
              <w:spacing w:after="0" w:line="240" w:lineRule="auto"/>
              <w:jc w:val="right"/>
              <w:rPr>
                <w:rFonts w:eastAsia="Times New Roman"/>
                <w:sz w:val="22"/>
                <w:lang w:eastAsia="en-GB"/>
              </w:rPr>
            </w:pPr>
            <w:r>
              <w:rPr>
                <w:rFonts w:cs="Arial"/>
                <w:color w:val="000000"/>
                <w:sz w:val="22"/>
              </w:rPr>
              <w:t>9,000</w:t>
            </w:r>
          </w:p>
        </w:tc>
        <w:tc>
          <w:tcPr>
            <w:tcW w:w="1134" w:type="dxa"/>
            <w:tcBorders>
              <w:top w:val="nil"/>
              <w:left w:val="nil"/>
              <w:bottom w:val="nil"/>
              <w:right w:val="nil"/>
            </w:tcBorders>
            <w:shd w:val="clear" w:color="000000" w:fill="FFFFFF"/>
            <w:noWrap/>
            <w:vAlign w:val="bottom"/>
          </w:tcPr>
          <w:p w14:paraId="0D2641A2" w14:textId="25A0A44B" w:rsidR="001F2538" w:rsidRPr="00F448B2" w:rsidRDefault="001F2538" w:rsidP="001F2538">
            <w:pPr>
              <w:spacing w:after="0" w:line="240" w:lineRule="auto"/>
              <w:jc w:val="right"/>
              <w:rPr>
                <w:rFonts w:eastAsia="Times New Roman"/>
                <w:sz w:val="22"/>
                <w:lang w:eastAsia="en-GB"/>
              </w:rPr>
            </w:pPr>
            <w:r>
              <w:rPr>
                <w:rFonts w:eastAsia="Times New Roman"/>
                <w:sz w:val="22"/>
                <w:lang w:eastAsia="en-GB"/>
              </w:rPr>
              <w:t>-</w:t>
            </w:r>
          </w:p>
        </w:tc>
      </w:tr>
      <w:tr w:rsidR="001F2538" w:rsidRPr="00BB36B0" w14:paraId="1129D4CB" w14:textId="77777777" w:rsidTr="00DE4A90">
        <w:trPr>
          <w:trHeight w:val="271"/>
        </w:trPr>
        <w:tc>
          <w:tcPr>
            <w:tcW w:w="278" w:type="dxa"/>
            <w:tcBorders>
              <w:top w:val="nil"/>
              <w:bottom w:val="nil"/>
              <w:right w:val="nil"/>
            </w:tcBorders>
            <w:shd w:val="clear" w:color="000000" w:fill="FFFFFF"/>
            <w:noWrap/>
            <w:vAlign w:val="bottom"/>
          </w:tcPr>
          <w:p w14:paraId="2446EFE3" w14:textId="77777777" w:rsidR="001F2538" w:rsidRPr="00BB36B0" w:rsidRDefault="001F2538" w:rsidP="001F2538">
            <w:pPr>
              <w:spacing w:after="0" w:line="240" w:lineRule="auto"/>
              <w:rPr>
                <w:rFonts w:eastAsia="Times New Roman"/>
                <w:sz w:val="22"/>
                <w:lang w:eastAsia="en-GB"/>
              </w:rPr>
            </w:pPr>
          </w:p>
        </w:tc>
        <w:tc>
          <w:tcPr>
            <w:tcW w:w="4074" w:type="dxa"/>
            <w:tcBorders>
              <w:top w:val="nil"/>
              <w:left w:val="nil"/>
              <w:bottom w:val="nil"/>
              <w:right w:val="nil"/>
            </w:tcBorders>
            <w:shd w:val="clear" w:color="000000" w:fill="FFFFFF"/>
            <w:noWrap/>
            <w:vAlign w:val="bottom"/>
          </w:tcPr>
          <w:p w14:paraId="506D919C" w14:textId="0701203F" w:rsidR="001F2538" w:rsidRPr="00BB36B0" w:rsidRDefault="001F2538" w:rsidP="001F2538">
            <w:pPr>
              <w:spacing w:after="0" w:line="240" w:lineRule="auto"/>
              <w:rPr>
                <w:rFonts w:eastAsia="Times New Roman"/>
                <w:sz w:val="22"/>
                <w:lang w:eastAsia="en-GB"/>
              </w:rPr>
            </w:pPr>
            <w:r>
              <w:rPr>
                <w:rFonts w:eastAsia="Times New Roman"/>
                <w:sz w:val="22"/>
                <w:lang w:eastAsia="en-GB"/>
              </w:rPr>
              <w:t>FCDO</w:t>
            </w:r>
          </w:p>
        </w:tc>
        <w:tc>
          <w:tcPr>
            <w:tcW w:w="1292" w:type="dxa"/>
            <w:tcBorders>
              <w:top w:val="nil"/>
              <w:left w:val="nil"/>
              <w:bottom w:val="nil"/>
              <w:right w:val="nil"/>
            </w:tcBorders>
            <w:shd w:val="clear" w:color="000000" w:fill="FFFFFF"/>
            <w:noWrap/>
            <w:vAlign w:val="bottom"/>
          </w:tcPr>
          <w:p w14:paraId="1677E5B7" w14:textId="21EEF440"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tcPr>
          <w:p w14:paraId="10B4615E" w14:textId="7C498842" w:rsidR="001F2538" w:rsidRDefault="001F2538" w:rsidP="001F2538">
            <w:pPr>
              <w:spacing w:after="0" w:line="240" w:lineRule="auto"/>
              <w:jc w:val="right"/>
              <w:rPr>
                <w:rFonts w:eastAsia="Times New Roman"/>
                <w:color w:val="000000"/>
                <w:sz w:val="22"/>
                <w:lang w:eastAsia="en-GB"/>
              </w:rPr>
            </w:pPr>
            <w:r>
              <w:rPr>
                <w:rFonts w:cs="Arial"/>
                <w:color w:val="000000"/>
                <w:sz w:val="22"/>
              </w:rPr>
              <w:t>870</w:t>
            </w:r>
          </w:p>
        </w:tc>
        <w:tc>
          <w:tcPr>
            <w:tcW w:w="1218" w:type="dxa"/>
            <w:tcBorders>
              <w:top w:val="nil"/>
              <w:left w:val="nil"/>
              <w:bottom w:val="nil"/>
              <w:right w:val="nil"/>
            </w:tcBorders>
            <w:shd w:val="clear" w:color="000000" w:fill="FFFFFF"/>
            <w:noWrap/>
            <w:vAlign w:val="bottom"/>
          </w:tcPr>
          <w:p w14:paraId="73081C5A" w14:textId="251983B8" w:rsidR="001F2538" w:rsidRDefault="001F2538" w:rsidP="001F2538">
            <w:pPr>
              <w:spacing w:after="0" w:line="240" w:lineRule="auto"/>
              <w:jc w:val="right"/>
              <w:rPr>
                <w:rFonts w:eastAsia="Times New Roman"/>
                <w:color w:val="000000"/>
                <w:sz w:val="22"/>
                <w:lang w:eastAsia="en-GB"/>
              </w:rPr>
            </w:pPr>
            <w:r>
              <w:rPr>
                <w:rFonts w:cs="Arial"/>
                <w:color w:val="000000"/>
                <w:sz w:val="22"/>
              </w:rPr>
              <w:t>870</w:t>
            </w:r>
          </w:p>
        </w:tc>
        <w:tc>
          <w:tcPr>
            <w:tcW w:w="1134" w:type="dxa"/>
            <w:tcBorders>
              <w:top w:val="nil"/>
              <w:left w:val="nil"/>
              <w:bottom w:val="nil"/>
              <w:right w:val="nil"/>
            </w:tcBorders>
            <w:shd w:val="clear" w:color="000000" w:fill="FFFFFF"/>
            <w:noWrap/>
            <w:vAlign w:val="bottom"/>
          </w:tcPr>
          <w:p w14:paraId="1934944C" w14:textId="1ECBAB16" w:rsidR="001F2538"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r>
      <w:tr w:rsidR="001F2538" w:rsidRPr="00BB36B0" w14:paraId="07657EA8" w14:textId="77777777" w:rsidTr="00DE4A90">
        <w:trPr>
          <w:trHeight w:val="271"/>
        </w:trPr>
        <w:tc>
          <w:tcPr>
            <w:tcW w:w="278" w:type="dxa"/>
            <w:tcBorders>
              <w:top w:val="nil"/>
              <w:bottom w:val="nil"/>
              <w:right w:val="nil"/>
            </w:tcBorders>
            <w:shd w:val="clear" w:color="000000" w:fill="FFFFFF"/>
            <w:noWrap/>
            <w:vAlign w:val="bottom"/>
          </w:tcPr>
          <w:p w14:paraId="534690DA" w14:textId="77777777" w:rsidR="001F2538" w:rsidRPr="00BB36B0" w:rsidRDefault="001F2538" w:rsidP="001F2538">
            <w:pPr>
              <w:spacing w:after="0" w:line="240" w:lineRule="auto"/>
              <w:rPr>
                <w:rFonts w:eastAsia="Times New Roman"/>
                <w:sz w:val="22"/>
                <w:lang w:eastAsia="en-GB"/>
              </w:rPr>
            </w:pPr>
          </w:p>
        </w:tc>
        <w:tc>
          <w:tcPr>
            <w:tcW w:w="4074" w:type="dxa"/>
            <w:tcBorders>
              <w:top w:val="nil"/>
              <w:left w:val="nil"/>
              <w:bottom w:val="nil"/>
              <w:right w:val="nil"/>
            </w:tcBorders>
            <w:shd w:val="clear" w:color="000000" w:fill="FFFFFF"/>
            <w:noWrap/>
            <w:vAlign w:val="bottom"/>
          </w:tcPr>
          <w:p w14:paraId="552FD662" w14:textId="1CD0795D" w:rsidR="001F2538" w:rsidRPr="00BB36B0" w:rsidRDefault="001F2538" w:rsidP="001F2538">
            <w:pPr>
              <w:spacing w:after="0" w:line="240" w:lineRule="auto"/>
              <w:rPr>
                <w:rFonts w:eastAsia="Times New Roman"/>
                <w:sz w:val="22"/>
                <w:lang w:eastAsia="en-GB"/>
              </w:rPr>
            </w:pPr>
            <w:r>
              <w:rPr>
                <w:rFonts w:eastAsia="Times New Roman"/>
                <w:sz w:val="22"/>
                <w:lang w:eastAsia="en-GB"/>
              </w:rPr>
              <w:t>HMRC</w:t>
            </w:r>
          </w:p>
        </w:tc>
        <w:tc>
          <w:tcPr>
            <w:tcW w:w="1292" w:type="dxa"/>
            <w:tcBorders>
              <w:top w:val="nil"/>
              <w:left w:val="nil"/>
              <w:bottom w:val="nil"/>
              <w:right w:val="nil"/>
            </w:tcBorders>
            <w:shd w:val="clear" w:color="000000" w:fill="FFFFFF"/>
            <w:noWrap/>
            <w:vAlign w:val="bottom"/>
          </w:tcPr>
          <w:p w14:paraId="2740499E" w14:textId="671D080D"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tcPr>
          <w:p w14:paraId="6854E7F8" w14:textId="2BFD52C6" w:rsidR="001F2538" w:rsidRDefault="001F2538" w:rsidP="001F2538">
            <w:pPr>
              <w:spacing w:after="0" w:line="240" w:lineRule="auto"/>
              <w:jc w:val="right"/>
              <w:rPr>
                <w:rFonts w:eastAsia="Times New Roman"/>
                <w:color w:val="000000"/>
                <w:sz w:val="22"/>
                <w:lang w:eastAsia="en-GB"/>
              </w:rPr>
            </w:pPr>
            <w:r>
              <w:rPr>
                <w:rFonts w:cs="Arial"/>
                <w:color w:val="000000"/>
                <w:sz w:val="22"/>
              </w:rPr>
              <w:t>391</w:t>
            </w:r>
          </w:p>
        </w:tc>
        <w:tc>
          <w:tcPr>
            <w:tcW w:w="1218" w:type="dxa"/>
            <w:tcBorders>
              <w:top w:val="nil"/>
              <w:left w:val="nil"/>
              <w:bottom w:val="nil"/>
              <w:right w:val="nil"/>
            </w:tcBorders>
            <w:shd w:val="clear" w:color="000000" w:fill="FFFFFF"/>
            <w:noWrap/>
            <w:vAlign w:val="bottom"/>
          </w:tcPr>
          <w:p w14:paraId="1C54106E" w14:textId="5EDEEB2E" w:rsidR="001F2538" w:rsidRDefault="001F2538" w:rsidP="001F2538">
            <w:pPr>
              <w:spacing w:after="0" w:line="240" w:lineRule="auto"/>
              <w:jc w:val="right"/>
              <w:rPr>
                <w:rFonts w:eastAsia="Times New Roman"/>
                <w:color w:val="000000"/>
                <w:sz w:val="22"/>
                <w:lang w:eastAsia="en-GB"/>
              </w:rPr>
            </w:pPr>
            <w:r>
              <w:rPr>
                <w:rFonts w:cs="Arial"/>
                <w:color w:val="000000"/>
                <w:sz w:val="22"/>
              </w:rPr>
              <w:t>391</w:t>
            </w:r>
          </w:p>
        </w:tc>
        <w:tc>
          <w:tcPr>
            <w:tcW w:w="1134" w:type="dxa"/>
            <w:tcBorders>
              <w:top w:val="nil"/>
              <w:left w:val="nil"/>
              <w:bottom w:val="nil"/>
              <w:right w:val="nil"/>
            </w:tcBorders>
            <w:shd w:val="clear" w:color="000000" w:fill="FFFFFF"/>
            <w:noWrap/>
            <w:vAlign w:val="bottom"/>
          </w:tcPr>
          <w:p w14:paraId="6006FEB0" w14:textId="066F3CAB" w:rsidR="001F2538"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r>
      <w:tr w:rsidR="001F2538" w:rsidRPr="00BB36B0" w14:paraId="706CEEEB" w14:textId="77777777" w:rsidTr="00DE4A90">
        <w:trPr>
          <w:trHeight w:val="271"/>
        </w:trPr>
        <w:tc>
          <w:tcPr>
            <w:tcW w:w="278" w:type="dxa"/>
            <w:tcBorders>
              <w:top w:val="nil"/>
              <w:bottom w:val="nil"/>
              <w:right w:val="nil"/>
            </w:tcBorders>
            <w:shd w:val="clear" w:color="000000" w:fill="FFFFFF"/>
            <w:noWrap/>
            <w:vAlign w:val="bottom"/>
          </w:tcPr>
          <w:p w14:paraId="1D1D2163" w14:textId="77777777" w:rsidR="001F2538" w:rsidRPr="00BB36B0" w:rsidRDefault="001F2538" w:rsidP="001F2538">
            <w:pPr>
              <w:spacing w:after="0" w:line="240" w:lineRule="auto"/>
              <w:rPr>
                <w:rFonts w:eastAsia="Times New Roman"/>
                <w:sz w:val="22"/>
                <w:lang w:eastAsia="en-GB"/>
              </w:rPr>
            </w:pPr>
          </w:p>
        </w:tc>
        <w:tc>
          <w:tcPr>
            <w:tcW w:w="4074" w:type="dxa"/>
            <w:tcBorders>
              <w:top w:val="nil"/>
              <w:left w:val="nil"/>
              <w:bottom w:val="nil"/>
              <w:right w:val="nil"/>
            </w:tcBorders>
            <w:shd w:val="clear" w:color="000000" w:fill="FFFFFF"/>
            <w:noWrap/>
            <w:vAlign w:val="bottom"/>
          </w:tcPr>
          <w:p w14:paraId="0196A743" w14:textId="489AE0B9" w:rsidR="001F2538" w:rsidRPr="00BB36B0" w:rsidRDefault="001F2538" w:rsidP="001F2538">
            <w:pPr>
              <w:spacing w:after="0" w:line="240" w:lineRule="auto"/>
              <w:rPr>
                <w:rFonts w:eastAsia="Times New Roman"/>
                <w:sz w:val="22"/>
                <w:lang w:eastAsia="en-GB"/>
              </w:rPr>
            </w:pPr>
            <w:r>
              <w:rPr>
                <w:rFonts w:eastAsia="Times New Roman"/>
                <w:sz w:val="22"/>
                <w:lang w:eastAsia="en-GB"/>
              </w:rPr>
              <w:t>DfE</w:t>
            </w:r>
          </w:p>
        </w:tc>
        <w:tc>
          <w:tcPr>
            <w:tcW w:w="1292" w:type="dxa"/>
            <w:tcBorders>
              <w:top w:val="nil"/>
              <w:left w:val="nil"/>
              <w:bottom w:val="nil"/>
              <w:right w:val="nil"/>
            </w:tcBorders>
            <w:shd w:val="clear" w:color="000000" w:fill="FFFFFF"/>
            <w:noWrap/>
            <w:vAlign w:val="bottom"/>
          </w:tcPr>
          <w:p w14:paraId="0B9B7615" w14:textId="5FCABB87"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tcPr>
          <w:p w14:paraId="660DB4B5" w14:textId="305D4714" w:rsidR="001F2538" w:rsidRDefault="001F2538" w:rsidP="001F2538">
            <w:pPr>
              <w:spacing w:after="0" w:line="240" w:lineRule="auto"/>
              <w:jc w:val="right"/>
              <w:rPr>
                <w:rFonts w:eastAsia="Times New Roman"/>
                <w:color w:val="000000"/>
                <w:sz w:val="22"/>
                <w:lang w:eastAsia="en-GB"/>
              </w:rPr>
            </w:pPr>
            <w:r>
              <w:rPr>
                <w:rFonts w:cs="Arial"/>
                <w:color w:val="000000"/>
                <w:sz w:val="22"/>
              </w:rPr>
              <w:t>190</w:t>
            </w:r>
          </w:p>
        </w:tc>
        <w:tc>
          <w:tcPr>
            <w:tcW w:w="1218" w:type="dxa"/>
            <w:tcBorders>
              <w:top w:val="nil"/>
              <w:left w:val="nil"/>
              <w:bottom w:val="nil"/>
              <w:right w:val="nil"/>
            </w:tcBorders>
            <w:shd w:val="clear" w:color="000000" w:fill="FFFFFF"/>
            <w:noWrap/>
            <w:vAlign w:val="bottom"/>
          </w:tcPr>
          <w:p w14:paraId="36DA681F" w14:textId="28F12C8A" w:rsidR="001F2538" w:rsidRDefault="001F2538" w:rsidP="001F2538">
            <w:pPr>
              <w:spacing w:after="0" w:line="240" w:lineRule="auto"/>
              <w:jc w:val="right"/>
              <w:rPr>
                <w:rFonts w:eastAsia="Times New Roman"/>
                <w:color w:val="000000"/>
                <w:sz w:val="22"/>
                <w:lang w:eastAsia="en-GB"/>
              </w:rPr>
            </w:pPr>
            <w:r>
              <w:rPr>
                <w:rFonts w:cs="Arial"/>
                <w:color w:val="000000"/>
                <w:sz w:val="22"/>
              </w:rPr>
              <w:t>190</w:t>
            </w:r>
          </w:p>
        </w:tc>
        <w:tc>
          <w:tcPr>
            <w:tcW w:w="1134" w:type="dxa"/>
            <w:tcBorders>
              <w:top w:val="nil"/>
              <w:left w:val="nil"/>
              <w:bottom w:val="nil"/>
              <w:right w:val="nil"/>
            </w:tcBorders>
            <w:shd w:val="clear" w:color="000000" w:fill="FFFFFF"/>
            <w:noWrap/>
            <w:vAlign w:val="bottom"/>
          </w:tcPr>
          <w:p w14:paraId="73D93FAE" w14:textId="74771F25" w:rsidR="001F2538"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r>
      <w:tr w:rsidR="001F2538" w:rsidRPr="00BB36B0" w14:paraId="2DF88DA1" w14:textId="77777777" w:rsidTr="00DE4A90">
        <w:trPr>
          <w:trHeight w:val="271"/>
        </w:trPr>
        <w:tc>
          <w:tcPr>
            <w:tcW w:w="278" w:type="dxa"/>
            <w:tcBorders>
              <w:top w:val="nil"/>
              <w:bottom w:val="nil"/>
              <w:right w:val="nil"/>
            </w:tcBorders>
            <w:shd w:val="clear" w:color="000000" w:fill="FFFFFF"/>
            <w:noWrap/>
            <w:vAlign w:val="bottom"/>
            <w:hideMark/>
          </w:tcPr>
          <w:p w14:paraId="0473A5A6" w14:textId="77777777" w:rsidR="001F2538" w:rsidRPr="00BB36B0" w:rsidRDefault="001F2538" w:rsidP="001F2538">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63A685E7" w14:textId="048FBAA1" w:rsidR="001F2538" w:rsidRPr="00BB36B0" w:rsidRDefault="001F2538" w:rsidP="001F2538">
            <w:pPr>
              <w:spacing w:after="0" w:line="240" w:lineRule="auto"/>
              <w:rPr>
                <w:rFonts w:eastAsia="Times New Roman"/>
                <w:sz w:val="22"/>
                <w:lang w:eastAsia="en-GB"/>
              </w:rPr>
            </w:pPr>
            <w:r>
              <w:rPr>
                <w:rFonts w:eastAsia="Times New Roman"/>
                <w:sz w:val="22"/>
                <w:lang w:eastAsia="en-GB"/>
              </w:rPr>
              <w:t>MoJ</w:t>
            </w:r>
          </w:p>
        </w:tc>
        <w:tc>
          <w:tcPr>
            <w:tcW w:w="1292" w:type="dxa"/>
            <w:tcBorders>
              <w:top w:val="nil"/>
              <w:left w:val="nil"/>
              <w:bottom w:val="nil"/>
              <w:right w:val="nil"/>
            </w:tcBorders>
            <w:shd w:val="clear" w:color="000000" w:fill="FFFFFF"/>
            <w:noWrap/>
            <w:vAlign w:val="bottom"/>
            <w:hideMark/>
          </w:tcPr>
          <w:p w14:paraId="066BDC64" w14:textId="77777777" w:rsidR="001F2538" w:rsidRPr="00BB36B0" w:rsidRDefault="001F2538" w:rsidP="001F2538">
            <w:pPr>
              <w:spacing w:after="0" w:line="240" w:lineRule="auto"/>
              <w:jc w:val="right"/>
              <w:rPr>
                <w:rFonts w:eastAsia="Times New Roman"/>
                <w:color w:val="000000"/>
                <w:sz w:val="22"/>
                <w:lang w:eastAsia="en-GB"/>
              </w:rPr>
            </w:pPr>
            <w:r w:rsidRPr="00BB36B0">
              <w:rPr>
                <w:rFonts w:eastAsia="Times New Roman"/>
                <w:color w:val="000000"/>
                <w:sz w:val="22"/>
                <w:lang w:eastAsia="en-GB"/>
              </w:rPr>
              <w:t>-</w:t>
            </w:r>
          </w:p>
        </w:tc>
        <w:tc>
          <w:tcPr>
            <w:tcW w:w="1512" w:type="dxa"/>
            <w:tcBorders>
              <w:top w:val="nil"/>
              <w:left w:val="nil"/>
              <w:bottom w:val="nil"/>
              <w:right w:val="nil"/>
            </w:tcBorders>
            <w:shd w:val="clear" w:color="000000" w:fill="FFFFFF"/>
            <w:noWrap/>
            <w:vAlign w:val="bottom"/>
            <w:hideMark/>
          </w:tcPr>
          <w:p w14:paraId="72F2AA43" w14:textId="180FA43C"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253</w:t>
            </w:r>
          </w:p>
        </w:tc>
        <w:tc>
          <w:tcPr>
            <w:tcW w:w="1218" w:type="dxa"/>
            <w:tcBorders>
              <w:top w:val="nil"/>
              <w:left w:val="nil"/>
              <w:bottom w:val="nil"/>
              <w:right w:val="nil"/>
            </w:tcBorders>
            <w:shd w:val="clear" w:color="000000" w:fill="FFFFFF"/>
            <w:noWrap/>
            <w:vAlign w:val="bottom"/>
            <w:hideMark/>
          </w:tcPr>
          <w:p w14:paraId="627AC68C" w14:textId="722B93B6" w:rsidR="001F2538" w:rsidRPr="00BB36B0" w:rsidRDefault="001F2538" w:rsidP="001F2538">
            <w:pPr>
              <w:spacing w:after="0" w:line="240" w:lineRule="auto"/>
              <w:jc w:val="right"/>
              <w:rPr>
                <w:rFonts w:eastAsia="Times New Roman"/>
                <w:color w:val="000000"/>
                <w:sz w:val="22"/>
                <w:lang w:eastAsia="en-GB"/>
              </w:rPr>
            </w:pPr>
            <w:r>
              <w:rPr>
                <w:rFonts w:cs="Arial"/>
                <w:color w:val="000000"/>
                <w:sz w:val="22"/>
              </w:rPr>
              <w:t>253</w:t>
            </w:r>
          </w:p>
        </w:tc>
        <w:tc>
          <w:tcPr>
            <w:tcW w:w="1134" w:type="dxa"/>
            <w:tcBorders>
              <w:top w:val="nil"/>
              <w:left w:val="nil"/>
              <w:bottom w:val="nil"/>
              <w:right w:val="nil"/>
            </w:tcBorders>
            <w:shd w:val="clear" w:color="000000" w:fill="FFFFFF"/>
            <w:noWrap/>
            <w:vAlign w:val="bottom"/>
            <w:hideMark/>
          </w:tcPr>
          <w:p w14:paraId="1B1FCC97" w14:textId="18F2C308" w:rsidR="001F2538" w:rsidRPr="00BB36B0" w:rsidRDefault="001F2538" w:rsidP="001F2538">
            <w:pPr>
              <w:spacing w:after="0" w:line="240" w:lineRule="auto"/>
              <w:jc w:val="right"/>
              <w:rPr>
                <w:rFonts w:eastAsia="Times New Roman"/>
                <w:color w:val="000000"/>
                <w:sz w:val="22"/>
                <w:lang w:eastAsia="en-GB"/>
              </w:rPr>
            </w:pPr>
            <w:r>
              <w:rPr>
                <w:rFonts w:eastAsia="Times New Roman"/>
                <w:color w:val="000000"/>
                <w:sz w:val="22"/>
                <w:lang w:eastAsia="en-GB"/>
              </w:rPr>
              <w:t>-</w:t>
            </w:r>
          </w:p>
        </w:tc>
      </w:tr>
      <w:tr w:rsidR="000806C0" w:rsidRPr="00BB36B0" w14:paraId="12F99019" w14:textId="77777777" w:rsidTr="00DE4A90">
        <w:trPr>
          <w:trHeight w:val="281"/>
        </w:trPr>
        <w:tc>
          <w:tcPr>
            <w:tcW w:w="278" w:type="dxa"/>
            <w:tcBorders>
              <w:top w:val="nil"/>
              <w:bottom w:val="nil"/>
              <w:right w:val="nil"/>
            </w:tcBorders>
            <w:shd w:val="clear" w:color="000000" w:fill="FFFFFF"/>
            <w:noWrap/>
            <w:vAlign w:val="bottom"/>
            <w:hideMark/>
          </w:tcPr>
          <w:p w14:paraId="335E2BFC"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3ECA3BDD"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single" w:sz="4" w:space="0" w:color="auto"/>
              <w:left w:val="nil"/>
              <w:bottom w:val="double" w:sz="6" w:space="0" w:color="auto"/>
              <w:right w:val="nil"/>
            </w:tcBorders>
            <w:noWrap/>
            <w:vAlign w:val="bottom"/>
            <w:hideMark/>
          </w:tcPr>
          <w:p w14:paraId="6F67548A" w14:textId="77777777" w:rsidR="000806C0" w:rsidRPr="00BB36B0" w:rsidRDefault="000806C0" w:rsidP="00DE4A90">
            <w:pPr>
              <w:spacing w:after="0" w:line="240" w:lineRule="auto"/>
              <w:jc w:val="right"/>
              <w:rPr>
                <w:rFonts w:eastAsia="Times New Roman"/>
                <w:b/>
                <w:bCs/>
                <w:sz w:val="22"/>
                <w:lang w:eastAsia="en-GB"/>
              </w:rPr>
            </w:pPr>
            <w:r w:rsidRPr="00BB36B0">
              <w:rPr>
                <w:rFonts w:eastAsia="Times New Roman"/>
                <w:b/>
                <w:bCs/>
                <w:sz w:val="22"/>
                <w:lang w:eastAsia="en-GB"/>
              </w:rPr>
              <w:t>-</w:t>
            </w:r>
          </w:p>
        </w:tc>
        <w:tc>
          <w:tcPr>
            <w:tcW w:w="1512" w:type="dxa"/>
            <w:tcBorders>
              <w:top w:val="single" w:sz="4" w:space="0" w:color="auto"/>
              <w:left w:val="nil"/>
              <w:bottom w:val="double" w:sz="6" w:space="0" w:color="auto"/>
              <w:right w:val="nil"/>
            </w:tcBorders>
            <w:noWrap/>
            <w:vAlign w:val="bottom"/>
            <w:hideMark/>
          </w:tcPr>
          <w:p w14:paraId="6A23285E" w14:textId="6D3CEDCD" w:rsidR="000806C0" w:rsidRPr="00BB36B0" w:rsidRDefault="0098754F" w:rsidP="00DE4A90">
            <w:pPr>
              <w:spacing w:after="0" w:line="240" w:lineRule="auto"/>
              <w:jc w:val="right"/>
              <w:rPr>
                <w:rFonts w:eastAsia="Times New Roman"/>
                <w:b/>
                <w:bCs/>
                <w:sz w:val="22"/>
                <w:lang w:eastAsia="en-GB"/>
              </w:rPr>
            </w:pPr>
            <w:r>
              <w:rPr>
                <w:rFonts w:eastAsia="Times New Roman"/>
                <w:b/>
                <w:bCs/>
                <w:sz w:val="22"/>
                <w:lang w:eastAsia="en-GB"/>
              </w:rPr>
              <w:t>39,783</w:t>
            </w:r>
          </w:p>
        </w:tc>
        <w:tc>
          <w:tcPr>
            <w:tcW w:w="1218" w:type="dxa"/>
            <w:tcBorders>
              <w:top w:val="single" w:sz="4" w:space="0" w:color="auto"/>
              <w:left w:val="nil"/>
              <w:bottom w:val="double" w:sz="6" w:space="0" w:color="auto"/>
              <w:right w:val="nil"/>
            </w:tcBorders>
            <w:noWrap/>
            <w:vAlign w:val="bottom"/>
            <w:hideMark/>
          </w:tcPr>
          <w:p w14:paraId="61D09043" w14:textId="3FEC737C" w:rsidR="000806C0" w:rsidRPr="00BB36B0" w:rsidRDefault="000806C0" w:rsidP="00DE4A90">
            <w:pPr>
              <w:spacing w:after="0" w:line="240" w:lineRule="auto"/>
              <w:jc w:val="right"/>
              <w:rPr>
                <w:rFonts w:eastAsia="Times New Roman"/>
                <w:b/>
                <w:bCs/>
                <w:sz w:val="22"/>
                <w:lang w:eastAsia="en-GB"/>
              </w:rPr>
            </w:pPr>
            <w:r>
              <w:rPr>
                <w:rFonts w:eastAsia="Times New Roman"/>
                <w:b/>
                <w:bCs/>
                <w:sz w:val="22"/>
                <w:lang w:eastAsia="en-GB"/>
              </w:rPr>
              <w:t>3</w:t>
            </w:r>
            <w:r w:rsidR="001F2538">
              <w:rPr>
                <w:rFonts w:eastAsia="Times New Roman"/>
                <w:b/>
                <w:bCs/>
                <w:sz w:val="22"/>
                <w:lang w:eastAsia="en-GB"/>
              </w:rPr>
              <w:t>9,783</w:t>
            </w:r>
          </w:p>
        </w:tc>
        <w:tc>
          <w:tcPr>
            <w:tcW w:w="1134" w:type="dxa"/>
            <w:tcBorders>
              <w:top w:val="single" w:sz="4" w:space="0" w:color="auto"/>
              <w:left w:val="nil"/>
              <w:bottom w:val="double" w:sz="6" w:space="0" w:color="auto"/>
              <w:right w:val="nil"/>
            </w:tcBorders>
            <w:shd w:val="clear" w:color="000000" w:fill="FFFFFF"/>
            <w:noWrap/>
            <w:vAlign w:val="bottom"/>
            <w:hideMark/>
          </w:tcPr>
          <w:p w14:paraId="193B4CAF" w14:textId="20A258DD" w:rsidR="000806C0" w:rsidRPr="00BB36B0" w:rsidRDefault="001F2538" w:rsidP="00DE4A90">
            <w:pPr>
              <w:spacing w:after="0" w:line="240" w:lineRule="auto"/>
              <w:jc w:val="right"/>
              <w:rPr>
                <w:rFonts w:eastAsia="Times New Roman"/>
                <w:b/>
                <w:bCs/>
                <w:color w:val="000000"/>
                <w:sz w:val="22"/>
                <w:lang w:eastAsia="en-GB"/>
              </w:rPr>
            </w:pPr>
            <w:r>
              <w:rPr>
                <w:rFonts w:eastAsia="Times New Roman"/>
                <w:b/>
                <w:bCs/>
                <w:sz w:val="22"/>
                <w:lang w:eastAsia="en-GB"/>
              </w:rPr>
              <w:t>31,826</w:t>
            </w:r>
          </w:p>
        </w:tc>
      </w:tr>
      <w:tr w:rsidR="000806C0" w:rsidRPr="00BB36B0" w14:paraId="09D3F78B" w14:textId="77777777" w:rsidTr="00DE4A90">
        <w:trPr>
          <w:trHeight w:val="276"/>
        </w:trPr>
        <w:tc>
          <w:tcPr>
            <w:tcW w:w="278" w:type="dxa"/>
            <w:tcBorders>
              <w:top w:val="nil"/>
              <w:bottom w:val="nil"/>
              <w:right w:val="nil"/>
            </w:tcBorders>
            <w:shd w:val="clear" w:color="000000" w:fill="FFFFFF"/>
            <w:noWrap/>
            <w:vAlign w:val="bottom"/>
            <w:hideMark/>
          </w:tcPr>
          <w:p w14:paraId="0B19BD3E"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shd w:val="clear" w:color="000000" w:fill="FFFFFF"/>
            <w:noWrap/>
            <w:vAlign w:val="bottom"/>
            <w:hideMark/>
          </w:tcPr>
          <w:p w14:paraId="757DA2CD"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bottom w:val="nil"/>
              <w:right w:val="nil"/>
            </w:tcBorders>
            <w:shd w:val="clear" w:color="000000" w:fill="FFFFFF"/>
            <w:noWrap/>
            <w:vAlign w:val="bottom"/>
            <w:hideMark/>
          </w:tcPr>
          <w:p w14:paraId="6FDB83E9"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53608225"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218" w:type="dxa"/>
            <w:tcBorders>
              <w:top w:val="nil"/>
              <w:left w:val="nil"/>
              <w:bottom w:val="nil"/>
              <w:right w:val="nil"/>
            </w:tcBorders>
            <w:shd w:val="clear" w:color="000000" w:fill="FFFFFF"/>
            <w:noWrap/>
            <w:vAlign w:val="bottom"/>
            <w:hideMark/>
          </w:tcPr>
          <w:p w14:paraId="386DB310"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134" w:type="dxa"/>
            <w:tcBorders>
              <w:top w:val="nil"/>
              <w:left w:val="nil"/>
              <w:bottom w:val="nil"/>
              <w:right w:val="nil"/>
            </w:tcBorders>
            <w:shd w:val="clear" w:color="000000" w:fill="FFFFFF"/>
            <w:noWrap/>
            <w:vAlign w:val="bottom"/>
            <w:hideMark/>
          </w:tcPr>
          <w:p w14:paraId="637B3CAF" w14:textId="77777777" w:rsidR="000806C0" w:rsidRPr="00BB36B0" w:rsidRDefault="000806C0" w:rsidP="00DE4A90">
            <w:pPr>
              <w:spacing w:after="0" w:line="240" w:lineRule="auto"/>
              <w:jc w:val="right"/>
              <w:rPr>
                <w:rFonts w:eastAsia="Times New Roman"/>
                <w:sz w:val="22"/>
                <w:lang w:eastAsia="en-GB"/>
              </w:rPr>
            </w:pPr>
          </w:p>
        </w:tc>
      </w:tr>
      <w:tr w:rsidR="000806C0" w:rsidRPr="00BB36B0" w14:paraId="299358BF" w14:textId="77777777" w:rsidTr="00DE4A90">
        <w:trPr>
          <w:trHeight w:val="276"/>
        </w:trPr>
        <w:tc>
          <w:tcPr>
            <w:tcW w:w="278" w:type="dxa"/>
            <w:tcBorders>
              <w:top w:val="nil"/>
              <w:bottom w:val="nil"/>
              <w:right w:val="nil"/>
            </w:tcBorders>
            <w:shd w:val="clear" w:color="000000" w:fill="FFFFFF"/>
            <w:noWrap/>
            <w:vAlign w:val="bottom"/>
            <w:hideMark/>
          </w:tcPr>
          <w:p w14:paraId="23CC4D8A"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bottom w:val="nil"/>
              <w:right w:val="nil"/>
            </w:tcBorders>
            <w:noWrap/>
            <w:vAlign w:val="bottom"/>
            <w:hideMark/>
          </w:tcPr>
          <w:p w14:paraId="6FC769E4" w14:textId="0A80C7AA"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Total 202</w:t>
            </w:r>
            <w:r w:rsidR="0098754F">
              <w:rPr>
                <w:rFonts w:eastAsia="Times New Roman"/>
                <w:sz w:val="22"/>
                <w:lang w:eastAsia="en-GB"/>
              </w:rPr>
              <w:t>4</w:t>
            </w:r>
          </w:p>
        </w:tc>
        <w:tc>
          <w:tcPr>
            <w:tcW w:w="1292" w:type="dxa"/>
            <w:tcBorders>
              <w:top w:val="single" w:sz="4" w:space="0" w:color="auto"/>
              <w:left w:val="nil"/>
              <w:bottom w:val="double" w:sz="6" w:space="0" w:color="auto"/>
              <w:right w:val="nil"/>
            </w:tcBorders>
            <w:shd w:val="clear" w:color="000000" w:fill="FFFFFF"/>
            <w:noWrap/>
            <w:vAlign w:val="bottom"/>
            <w:hideMark/>
          </w:tcPr>
          <w:p w14:paraId="503649F6" w14:textId="77777777" w:rsidR="000806C0" w:rsidRPr="00BB36B0" w:rsidRDefault="000806C0" w:rsidP="00DE4A90">
            <w:pPr>
              <w:spacing w:after="0" w:line="240" w:lineRule="auto"/>
              <w:jc w:val="right"/>
              <w:rPr>
                <w:rFonts w:eastAsia="Times New Roman"/>
                <w:sz w:val="22"/>
                <w:lang w:eastAsia="en-GB"/>
              </w:rPr>
            </w:pPr>
          </w:p>
        </w:tc>
        <w:tc>
          <w:tcPr>
            <w:tcW w:w="1512" w:type="dxa"/>
            <w:tcBorders>
              <w:top w:val="single" w:sz="4" w:space="0" w:color="auto"/>
              <w:left w:val="nil"/>
              <w:bottom w:val="double" w:sz="6" w:space="0" w:color="auto"/>
              <w:right w:val="nil"/>
            </w:tcBorders>
            <w:shd w:val="clear" w:color="000000" w:fill="FFFFFF"/>
            <w:noWrap/>
            <w:vAlign w:val="bottom"/>
            <w:hideMark/>
          </w:tcPr>
          <w:p w14:paraId="4DC03F34" w14:textId="35C81BF4" w:rsidR="000806C0" w:rsidRPr="0013706C" w:rsidRDefault="001F2538" w:rsidP="00DE4A90">
            <w:pPr>
              <w:spacing w:after="0" w:line="240" w:lineRule="auto"/>
              <w:jc w:val="right"/>
              <w:rPr>
                <w:rFonts w:eastAsia="Times New Roman"/>
                <w:sz w:val="22"/>
                <w:lang w:eastAsia="en-GB"/>
              </w:rPr>
            </w:pPr>
            <w:r>
              <w:rPr>
                <w:rFonts w:eastAsia="Times New Roman"/>
                <w:sz w:val="22"/>
                <w:lang w:eastAsia="en-GB"/>
              </w:rPr>
              <w:t>31,826</w:t>
            </w:r>
          </w:p>
        </w:tc>
        <w:tc>
          <w:tcPr>
            <w:tcW w:w="1218" w:type="dxa"/>
            <w:tcBorders>
              <w:top w:val="single" w:sz="4" w:space="0" w:color="auto"/>
              <w:left w:val="nil"/>
              <w:bottom w:val="double" w:sz="6" w:space="0" w:color="auto"/>
              <w:right w:val="nil"/>
            </w:tcBorders>
            <w:shd w:val="clear" w:color="000000" w:fill="FFFFFF"/>
            <w:noWrap/>
            <w:vAlign w:val="bottom"/>
            <w:hideMark/>
          </w:tcPr>
          <w:p w14:paraId="634589C0" w14:textId="1A325479" w:rsidR="000806C0" w:rsidRPr="0013706C" w:rsidRDefault="001F2538" w:rsidP="00DE4A90">
            <w:pPr>
              <w:spacing w:after="0" w:line="240" w:lineRule="auto"/>
              <w:jc w:val="right"/>
              <w:rPr>
                <w:rFonts w:eastAsia="Times New Roman"/>
                <w:sz w:val="22"/>
                <w:lang w:eastAsia="en-GB"/>
              </w:rPr>
            </w:pPr>
            <w:r>
              <w:rPr>
                <w:rFonts w:eastAsia="Times New Roman"/>
                <w:sz w:val="22"/>
                <w:lang w:eastAsia="en-GB"/>
              </w:rPr>
              <w:t>31,826</w:t>
            </w:r>
          </w:p>
        </w:tc>
        <w:tc>
          <w:tcPr>
            <w:tcW w:w="1134" w:type="dxa"/>
            <w:tcBorders>
              <w:top w:val="nil"/>
              <w:left w:val="nil"/>
              <w:bottom w:val="nil"/>
              <w:right w:val="nil"/>
            </w:tcBorders>
            <w:shd w:val="clear" w:color="000000" w:fill="FFFFFF"/>
            <w:noWrap/>
            <w:vAlign w:val="bottom"/>
            <w:hideMark/>
          </w:tcPr>
          <w:p w14:paraId="7DC27F1C"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r>
      <w:tr w:rsidR="000806C0" w:rsidRPr="00BB36B0" w14:paraId="7C2033D1" w14:textId="77777777" w:rsidTr="00DE4A90">
        <w:trPr>
          <w:trHeight w:val="276"/>
        </w:trPr>
        <w:tc>
          <w:tcPr>
            <w:tcW w:w="278" w:type="dxa"/>
            <w:tcBorders>
              <w:top w:val="nil"/>
              <w:right w:val="nil"/>
            </w:tcBorders>
            <w:shd w:val="clear" w:color="000000" w:fill="FFFFFF"/>
            <w:noWrap/>
            <w:vAlign w:val="bottom"/>
            <w:hideMark/>
          </w:tcPr>
          <w:p w14:paraId="14C06FBB"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4074" w:type="dxa"/>
            <w:tcBorders>
              <w:top w:val="nil"/>
              <w:left w:val="nil"/>
              <w:right w:val="nil"/>
            </w:tcBorders>
            <w:shd w:val="clear" w:color="000000" w:fill="FFFFFF"/>
            <w:noWrap/>
            <w:vAlign w:val="bottom"/>
            <w:hideMark/>
          </w:tcPr>
          <w:p w14:paraId="358B1254" w14:textId="77777777" w:rsidR="000806C0" w:rsidRPr="00BB36B0" w:rsidRDefault="000806C0" w:rsidP="00DE4A90">
            <w:pPr>
              <w:spacing w:after="0" w:line="240" w:lineRule="auto"/>
              <w:rPr>
                <w:rFonts w:eastAsia="Times New Roman"/>
                <w:sz w:val="22"/>
                <w:lang w:eastAsia="en-GB"/>
              </w:rPr>
            </w:pPr>
            <w:r w:rsidRPr="00BB36B0">
              <w:rPr>
                <w:rFonts w:eastAsia="Times New Roman"/>
                <w:sz w:val="22"/>
                <w:lang w:eastAsia="en-GB"/>
              </w:rPr>
              <w:t> </w:t>
            </w:r>
          </w:p>
        </w:tc>
        <w:tc>
          <w:tcPr>
            <w:tcW w:w="1292" w:type="dxa"/>
            <w:tcBorders>
              <w:top w:val="nil"/>
              <w:left w:val="nil"/>
              <w:right w:val="nil"/>
            </w:tcBorders>
            <w:shd w:val="clear" w:color="000000" w:fill="FFFFFF"/>
            <w:noWrap/>
            <w:vAlign w:val="bottom"/>
            <w:hideMark/>
          </w:tcPr>
          <w:p w14:paraId="334AFF9A"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512" w:type="dxa"/>
            <w:tcBorders>
              <w:top w:val="nil"/>
              <w:left w:val="nil"/>
              <w:right w:val="nil"/>
            </w:tcBorders>
            <w:shd w:val="clear" w:color="000000" w:fill="FFFFFF"/>
            <w:noWrap/>
            <w:vAlign w:val="bottom"/>
            <w:hideMark/>
          </w:tcPr>
          <w:p w14:paraId="5F3C7DAD"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218" w:type="dxa"/>
            <w:tcBorders>
              <w:top w:val="nil"/>
              <w:left w:val="nil"/>
              <w:right w:val="nil"/>
            </w:tcBorders>
            <w:shd w:val="clear" w:color="000000" w:fill="FFFFFF"/>
            <w:noWrap/>
            <w:vAlign w:val="bottom"/>
            <w:hideMark/>
          </w:tcPr>
          <w:p w14:paraId="2EAE41AC"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c>
          <w:tcPr>
            <w:tcW w:w="1134" w:type="dxa"/>
            <w:tcBorders>
              <w:top w:val="nil"/>
              <w:left w:val="nil"/>
              <w:right w:val="nil"/>
            </w:tcBorders>
            <w:shd w:val="clear" w:color="000000" w:fill="FFFFFF"/>
            <w:noWrap/>
            <w:vAlign w:val="bottom"/>
            <w:hideMark/>
          </w:tcPr>
          <w:p w14:paraId="6E1A2592" w14:textId="77777777" w:rsidR="000806C0" w:rsidRPr="00BB36B0" w:rsidRDefault="000806C0" w:rsidP="00DE4A90">
            <w:pPr>
              <w:spacing w:after="0" w:line="240" w:lineRule="auto"/>
              <w:jc w:val="right"/>
              <w:rPr>
                <w:rFonts w:eastAsia="Times New Roman"/>
                <w:sz w:val="22"/>
                <w:lang w:eastAsia="en-GB"/>
              </w:rPr>
            </w:pPr>
            <w:r w:rsidRPr="00BB36B0">
              <w:rPr>
                <w:rFonts w:eastAsia="Times New Roman"/>
                <w:sz w:val="22"/>
                <w:lang w:eastAsia="en-GB"/>
              </w:rPr>
              <w:t> </w:t>
            </w:r>
          </w:p>
        </w:tc>
      </w:tr>
    </w:tbl>
    <w:p w14:paraId="7A70DAC6" w14:textId="77777777" w:rsidR="000806C0" w:rsidRDefault="000806C0" w:rsidP="000806C0">
      <w:pPr>
        <w:spacing w:after="0" w:line="240" w:lineRule="auto"/>
        <w:jc w:val="both"/>
        <w:rPr>
          <w:color w:val="FF0000"/>
          <w:szCs w:val="24"/>
        </w:rPr>
      </w:pPr>
    </w:p>
    <w:p w14:paraId="5685D5E4" w14:textId="77777777" w:rsidR="000806C0" w:rsidRDefault="000806C0" w:rsidP="000806C0">
      <w:pPr>
        <w:spacing w:after="0" w:line="240" w:lineRule="auto"/>
        <w:rPr>
          <w:color w:val="FF0000"/>
          <w:szCs w:val="24"/>
        </w:rPr>
      </w:pPr>
      <w:r>
        <w:rPr>
          <w:color w:val="FF0000"/>
          <w:szCs w:val="24"/>
        </w:rPr>
        <w:br w:type="page"/>
      </w:r>
    </w:p>
    <w:p w14:paraId="676B5E52" w14:textId="77777777" w:rsidR="000806C0" w:rsidRPr="0066697E" w:rsidRDefault="000806C0" w:rsidP="000806C0">
      <w:pPr>
        <w:spacing w:after="0" w:line="240" w:lineRule="auto"/>
        <w:jc w:val="both"/>
        <w:rPr>
          <w:color w:val="FF0000"/>
          <w:szCs w:val="24"/>
        </w:rPr>
      </w:pPr>
    </w:p>
    <w:p w14:paraId="1D0E6F78" w14:textId="552E13BE" w:rsidR="000806C0" w:rsidRPr="008D1C72" w:rsidRDefault="008D1C72" w:rsidP="008D1C72">
      <w:pPr>
        <w:pStyle w:val="Heading3"/>
        <w:rPr>
          <w:rFonts w:ascii="Arial" w:hAnsi="Arial" w:cs="Arial"/>
          <w:color w:val="auto"/>
          <w:lang w:val="en-US"/>
        </w:rPr>
      </w:pPr>
      <w:bookmarkStart w:id="108" w:name="_Toc132121124"/>
      <w:bookmarkStart w:id="109" w:name="_Toc132717633"/>
      <w:bookmarkStart w:id="110" w:name="_Toc230364269"/>
      <w:r>
        <w:rPr>
          <w:rFonts w:ascii="Arial" w:hAnsi="Arial" w:cs="Arial"/>
          <w:color w:val="auto"/>
          <w:lang w:val="en-US"/>
        </w:rPr>
        <w:t xml:space="preserve">8. </w:t>
      </w:r>
      <w:r w:rsidR="000806C0" w:rsidRPr="008D1C72">
        <w:rPr>
          <w:rFonts w:ascii="Arial" w:hAnsi="Arial" w:cs="Arial"/>
          <w:color w:val="auto"/>
          <w:lang w:val="en-US"/>
        </w:rPr>
        <w:t>Balance in RNLI Restricted Funds</w:t>
      </w:r>
      <w:bookmarkEnd w:id="108"/>
      <w:bookmarkEnd w:id="109"/>
      <w:bookmarkEnd w:id="110"/>
    </w:p>
    <w:tbl>
      <w:tblPr>
        <w:tblW w:w="9756" w:type="dxa"/>
        <w:tblInd w:w="-10" w:type="dxa"/>
        <w:tblLayout w:type="fixed"/>
        <w:tblLook w:val="04A0" w:firstRow="1" w:lastRow="0" w:firstColumn="1" w:lastColumn="0" w:noHBand="0" w:noVBand="1"/>
      </w:tblPr>
      <w:tblGrid>
        <w:gridCol w:w="363"/>
        <w:gridCol w:w="4393"/>
        <w:gridCol w:w="278"/>
        <w:gridCol w:w="337"/>
        <w:gridCol w:w="867"/>
        <w:gridCol w:w="1342"/>
        <w:gridCol w:w="278"/>
        <w:gridCol w:w="278"/>
        <w:gridCol w:w="1342"/>
        <w:gridCol w:w="278"/>
      </w:tblGrid>
      <w:tr w:rsidR="000806C0" w:rsidRPr="005C53E7" w14:paraId="76FC02C7" w14:textId="77777777" w:rsidTr="00DE4A90">
        <w:trPr>
          <w:trHeight w:val="265"/>
        </w:trPr>
        <w:tc>
          <w:tcPr>
            <w:tcW w:w="363" w:type="dxa"/>
            <w:tcBorders>
              <w:bottom w:val="nil"/>
              <w:right w:val="nil"/>
            </w:tcBorders>
            <w:noWrap/>
            <w:vAlign w:val="bottom"/>
            <w:hideMark/>
          </w:tcPr>
          <w:p w14:paraId="4DD715DA"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4393" w:type="dxa"/>
            <w:tcBorders>
              <w:left w:val="nil"/>
              <w:bottom w:val="nil"/>
              <w:right w:val="nil"/>
            </w:tcBorders>
            <w:shd w:val="clear" w:color="000000" w:fill="FFFFFF"/>
            <w:noWrap/>
            <w:vAlign w:val="bottom"/>
            <w:hideMark/>
          </w:tcPr>
          <w:p w14:paraId="4F6E1C11"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278" w:type="dxa"/>
            <w:tcBorders>
              <w:left w:val="nil"/>
              <w:bottom w:val="nil"/>
              <w:right w:val="nil"/>
            </w:tcBorders>
            <w:shd w:val="clear" w:color="000000" w:fill="FFFFFF"/>
            <w:noWrap/>
            <w:vAlign w:val="bottom"/>
            <w:hideMark/>
          </w:tcPr>
          <w:p w14:paraId="4E37AA24"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left w:val="nil"/>
              <w:bottom w:val="nil"/>
              <w:right w:val="nil"/>
            </w:tcBorders>
            <w:shd w:val="clear" w:color="000000" w:fill="FFFFFF"/>
            <w:noWrap/>
            <w:vAlign w:val="bottom"/>
            <w:hideMark/>
          </w:tcPr>
          <w:p w14:paraId="48870B7B"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left w:val="nil"/>
              <w:bottom w:val="nil"/>
              <w:right w:val="nil"/>
            </w:tcBorders>
            <w:shd w:val="clear" w:color="000000" w:fill="FFFFFF"/>
            <w:noWrap/>
            <w:vAlign w:val="bottom"/>
            <w:hideMark/>
          </w:tcPr>
          <w:p w14:paraId="7FD056CE"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left w:val="nil"/>
              <w:bottom w:val="nil"/>
              <w:right w:val="nil"/>
            </w:tcBorders>
            <w:shd w:val="clear" w:color="000000" w:fill="FFFFFF"/>
            <w:noWrap/>
            <w:vAlign w:val="bottom"/>
            <w:hideMark/>
          </w:tcPr>
          <w:p w14:paraId="769F16F7"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left w:val="nil"/>
              <w:bottom w:val="nil"/>
              <w:right w:val="nil"/>
            </w:tcBorders>
            <w:shd w:val="clear" w:color="000000" w:fill="FFFFFF"/>
            <w:noWrap/>
            <w:vAlign w:val="bottom"/>
            <w:hideMark/>
          </w:tcPr>
          <w:p w14:paraId="504104EE"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left w:val="nil"/>
              <w:bottom w:val="nil"/>
              <w:right w:val="nil"/>
            </w:tcBorders>
            <w:shd w:val="clear" w:color="000000" w:fill="FFFFFF"/>
            <w:noWrap/>
            <w:vAlign w:val="bottom"/>
            <w:hideMark/>
          </w:tcPr>
          <w:p w14:paraId="6966FA65"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left w:val="nil"/>
              <w:bottom w:val="nil"/>
              <w:right w:val="nil"/>
            </w:tcBorders>
            <w:shd w:val="clear" w:color="000000" w:fill="FFFFFF"/>
            <w:noWrap/>
            <w:vAlign w:val="bottom"/>
            <w:hideMark/>
          </w:tcPr>
          <w:p w14:paraId="2EA0F006"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left w:val="nil"/>
              <w:bottom w:val="nil"/>
            </w:tcBorders>
            <w:noWrap/>
            <w:vAlign w:val="bottom"/>
            <w:hideMark/>
          </w:tcPr>
          <w:p w14:paraId="6F24EF44" w14:textId="77777777" w:rsidR="000806C0" w:rsidRPr="005C53E7" w:rsidRDefault="000806C0" w:rsidP="00DE4A90">
            <w:pPr>
              <w:spacing w:after="0" w:line="240" w:lineRule="auto"/>
              <w:rPr>
                <w:rFonts w:eastAsia="Times New Roman"/>
                <w:color w:val="000000"/>
                <w:sz w:val="22"/>
                <w:lang w:eastAsia="en-GB"/>
              </w:rPr>
            </w:pPr>
            <w:r w:rsidRPr="005C53E7">
              <w:rPr>
                <w:rFonts w:eastAsia="Times New Roman"/>
                <w:color w:val="000000"/>
                <w:sz w:val="22"/>
                <w:lang w:eastAsia="en-GB"/>
              </w:rPr>
              <w:t> </w:t>
            </w:r>
          </w:p>
        </w:tc>
      </w:tr>
      <w:tr w:rsidR="000806C0" w:rsidRPr="005C53E7" w14:paraId="7B3824C0" w14:textId="77777777" w:rsidTr="00DE4A90">
        <w:trPr>
          <w:trHeight w:val="265"/>
        </w:trPr>
        <w:tc>
          <w:tcPr>
            <w:tcW w:w="363" w:type="dxa"/>
            <w:tcBorders>
              <w:top w:val="nil"/>
              <w:bottom w:val="nil"/>
              <w:right w:val="nil"/>
            </w:tcBorders>
            <w:shd w:val="clear" w:color="000000" w:fill="FFFFFF"/>
            <w:noWrap/>
            <w:vAlign w:val="bottom"/>
            <w:hideMark/>
          </w:tcPr>
          <w:p w14:paraId="3D038EE5"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4393" w:type="dxa"/>
            <w:tcBorders>
              <w:top w:val="nil"/>
              <w:left w:val="nil"/>
              <w:bottom w:val="nil"/>
              <w:right w:val="nil"/>
            </w:tcBorders>
            <w:shd w:val="clear" w:color="000000" w:fill="FFFFFF"/>
            <w:noWrap/>
            <w:vAlign w:val="bottom"/>
            <w:hideMark/>
          </w:tcPr>
          <w:p w14:paraId="4C8DB1BF"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278" w:type="dxa"/>
            <w:tcBorders>
              <w:top w:val="nil"/>
              <w:left w:val="nil"/>
              <w:bottom w:val="nil"/>
              <w:right w:val="nil"/>
            </w:tcBorders>
            <w:shd w:val="clear" w:color="000000" w:fill="FFFFFF"/>
            <w:noWrap/>
            <w:vAlign w:val="bottom"/>
            <w:hideMark/>
          </w:tcPr>
          <w:p w14:paraId="72E8BBF5"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657FA275"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6C885777"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shd w:val="clear" w:color="000000" w:fill="FFFFFF"/>
            <w:noWrap/>
            <w:vAlign w:val="bottom"/>
            <w:hideMark/>
          </w:tcPr>
          <w:p w14:paraId="45905ED3" w14:textId="6BCDE1A5"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FB690A">
              <w:rPr>
                <w:rFonts w:eastAsia="Times New Roman"/>
                <w:b/>
                <w:bCs/>
                <w:sz w:val="20"/>
                <w:szCs w:val="20"/>
                <w:lang w:eastAsia="en-GB"/>
              </w:rPr>
              <w:t>5</w:t>
            </w:r>
          </w:p>
        </w:tc>
        <w:tc>
          <w:tcPr>
            <w:tcW w:w="278" w:type="dxa"/>
            <w:tcBorders>
              <w:top w:val="nil"/>
              <w:left w:val="nil"/>
              <w:bottom w:val="nil"/>
              <w:right w:val="nil"/>
            </w:tcBorders>
            <w:shd w:val="clear" w:color="000000" w:fill="FFFFFF"/>
            <w:noWrap/>
            <w:vAlign w:val="bottom"/>
            <w:hideMark/>
          </w:tcPr>
          <w:p w14:paraId="4E92A263"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w:t>
            </w:r>
          </w:p>
        </w:tc>
        <w:tc>
          <w:tcPr>
            <w:tcW w:w="278" w:type="dxa"/>
            <w:tcBorders>
              <w:top w:val="nil"/>
              <w:left w:val="nil"/>
              <w:bottom w:val="nil"/>
              <w:right w:val="nil"/>
            </w:tcBorders>
            <w:shd w:val="clear" w:color="000000" w:fill="FFFFFF"/>
            <w:noWrap/>
            <w:vAlign w:val="bottom"/>
            <w:hideMark/>
          </w:tcPr>
          <w:p w14:paraId="6A6C92B8" w14:textId="77777777" w:rsidR="000806C0" w:rsidRPr="00B46438" w:rsidRDefault="000806C0" w:rsidP="00DE4A90">
            <w:pPr>
              <w:spacing w:after="0" w:line="240" w:lineRule="auto"/>
              <w:jc w:val="right"/>
              <w:rPr>
                <w:rFonts w:eastAsia="Times New Roman"/>
                <w:sz w:val="20"/>
                <w:szCs w:val="20"/>
                <w:lang w:eastAsia="en-GB"/>
              </w:rPr>
            </w:pPr>
            <w:r w:rsidRPr="00B46438">
              <w:rPr>
                <w:rFonts w:eastAsia="Times New Roman"/>
                <w:sz w:val="20"/>
                <w:szCs w:val="20"/>
                <w:lang w:eastAsia="en-GB"/>
              </w:rPr>
              <w:t> </w:t>
            </w:r>
          </w:p>
        </w:tc>
        <w:tc>
          <w:tcPr>
            <w:tcW w:w="1342" w:type="dxa"/>
            <w:tcBorders>
              <w:top w:val="nil"/>
              <w:left w:val="nil"/>
              <w:bottom w:val="nil"/>
              <w:right w:val="nil"/>
            </w:tcBorders>
            <w:shd w:val="clear" w:color="000000" w:fill="FFFFFF"/>
            <w:noWrap/>
            <w:vAlign w:val="bottom"/>
            <w:hideMark/>
          </w:tcPr>
          <w:p w14:paraId="6245861E" w14:textId="0F62CF0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FB690A">
              <w:rPr>
                <w:rFonts w:eastAsia="Times New Roman"/>
                <w:b/>
                <w:bCs/>
                <w:sz w:val="20"/>
                <w:szCs w:val="20"/>
                <w:lang w:eastAsia="en-GB"/>
              </w:rPr>
              <w:t>4</w:t>
            </w:r>
          </w:p>
        </w:tc>
        <w:tc>
          <w:tcPr>
            <w:tcW w:w="278" w:type="dxa"/>
            <w:tcBorders>
              <w:top w:val="nil"/>
              <w:left w:val="nil"/>
              <w:bottom w:val="nil"/>
            </w:tcBorders>
            <w:noWrap/>
            <w:vAlign w:val="bottom"/>
            <w:hideMark/>
          </w:tcPr>
          <w:p w14:paraId="20370E9B"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r>
      <w:tr w:rsidR="000806C0" w:rsidRPr="005C53E7" w14:paraId="1982B75C" w14:textId="77777777" w:rsidTr="00DE4A90">
        <w:trPr>
          <w:trHeight w:val="265"/>
        </w:trPr>
        <w:tc>
          <w:tcPr>
            <w:tcW w:w="363" w:type="dxa"/>
            <w:tcBorders>
              <w:top w:val="nil"/>
              <w:bottom w:val="nil"/>
              <w:right w:val="nil"/>
            </w:tcBorders>
            <w:shd w:val="clear" w:color="000000" w:fill="FFFFFF"/>
            <w:noWrap/>
            <w:vAlign w:val="bottom"/>
            <w:hideMark/>
          </w:tcPr>
          <w:p w14:paraId="33E6CECA"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4393" w:type="dxa"/>
            <w:tcBorders>
              <w:top w:val="nil"/>
              <w:left w:val="nil"/>
              <w:bottom w:val="nil"/>
              <w:right w:val="nil"/>
            </w:tcBorders>
            <w:shd w:val="clear" w:color="000000" w:fill="FFFFFF"/>
            <w:noWrap/>
            <w:vAlign w:val="bottom"/>
            <w:hideMark/>
          </w:tcPr>
          <w:p w14:paraId="3897EABC"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278" w:type="dxa"/>
            <w:tcBorders>
              <w:top w:val="nil"/>
              <w:left w:val="nil"/>
              <w:bottom w:val="nil"/>
              <w:right w:val="nil"/>
            </w:tcBorders>
            <w:shd w:val="clear" w:color="000000" w:fill="FFFFFF"/>
            <w:noWrap/>
            <w:vAlign w:val="bottom"/>
            <w:hideMark/>
          </w:tcPr>
          <w:p w14:paraId="3714EF7C"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393442F0" w14:textId="77777777" w:rsidR="000806C0" w:rsidRPr="005C53E7" w:rsidRDefault="000806C0" w:rsidP="00DE4A90">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24F8B154"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shd w:val="clear" w:color="000000" w:fill="FFFFFF"/>
            <w:noWrap/>
            <w:vAlign w:val="bottom"/>
            <w:hideMark/>
          </w:tcPr>
          <w:p w14:paraId="73B7A992"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278" w:type="dxa"/>
            <w:tcBorders>
              <w:top w:val="nil"/>
              <w:left w:val="nil"/>
              <w:bottom w:val="nil"/>
              <w:right w:val="nil"/>
            </w:tcBorders>
            <w:shd w:val="clear" w:color="000000" w:fill="FFFFFF"/>
            <w:noWrap/>
            <w:vAlign w:val="bottom"/>
            <w:hideMark/>
          </w:tcPr>
          <w:p w14:paraId="67F13FDF"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w:t>
            </w:r>
          </w:p>
        </w:tc>
        <w:tc>
          <w:tcPr>
            <w:tcW w:w="278" w:type="dxa"/>
            <w:tcBorders>
              <w:top w:val="nil"/>
              <w:left w:val="nil"/>
              <w:bottom w:val="nil"/>
              <w:right w:val="nil"/>
            </w:tcBorders>
            <w:shd w:val="clear" w:color="000000" w:fill="FFFFFF"/>
            <w:noWrap/>
            <w:vAlign w:val="bottom"/>
            <w:hideMark/>
          </w:tcPr>
          <w:p w14:paraId="2D2C3557" w14:textId="77777777" w:rsidR="000806C0" w:rsidRPr="00B46438" w:rsidRDefault="000806C0" w:rsidP="00DE4A90">
            <w:pPr>
              <w:spacing w:after="0" w:line="240" w:lineRule="auto"/>
              <w:jc w:val="right"/>
              <w:rPr>
                <w:rFonts w:eastAsia="Times New Roman"/>
                <w:sz w:val="20"/>
                <w:szCs w:val="20"/>
                <w:lang w:eastAsia="en-GB"/>
              </w:rPr>
            </w:pPr>
            <w:r w:rsidRPr="00B46438">
              <w:rPr>
                <w:rFonts w:eastAsia="Times New Roman"/>
                <w:sz w:val="20"/>
                <w:szCs w:val="20"/>
                <w:lang w:eastAsia="en-GB"/>
              </w:rPr>
              <w:t> </w:t>
            </w:r>
          </w:p>
        </w:tc>
        <w:tc>
          <w:tcPr>
            <w:tcW w:w="1342" w:type="dxa"/>
            <w:tcBorders>
              <w:top w:val="nil"/>
              <w:left w:val="nil"/>
              <w:bottom w:val="nil"/>
              <w:right w:val="nil"/>
            </w:tcBorders>
            <w:shd w:val="clear" w:color="000000" w:fill="FFFFFF"/>
            <w:noWrap/>
            <w:vAlign w:val="bottom"/>
            <w:hideMark/>
          </w:tcPr>
          <w:p w14:paraId="1407109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278" w:type="dxa"/>
            <w:tcBorders>
              <w:top w:val="nil"/>
              <w:left w:val="nil"/>
              <w:bottom w:val="nil"/>
            </w:tcBorders>
            <w:noWrap/>
            <w:vAlign w:val="bottom"/>
            <w:hideMark/>
          </w:tcPr>
          <w:p w14:paraId="6E143D5B"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010B0F8B" w14:textId="77777777" w:rsidTr="00DE4A90">
        <w:trPr>
          <w:trHeight w:val="265"/>
        </w:trPr>
        <w:tc>
          <w:tcPr>
            <w:tcW w:w="363" w:type="dxa"/>
            <w:tcBorders>
              <w:top w:val="nil"/>
              <w:bottom w:val="nil"/>
              <w:right w:val="nil"/>
            </w:tcBorders>
            <w:shd w:val="clear" w:color="000000" w:fill="FFFFFF"/>
            <w:vAlign w:val="bottom"/>
            <w:hideMark/>
          </w:tcPr>
          <w:p w14:paraId="46C0FC18"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c>
          <w:tcPr>
            <w:tcW w:w="4393" w:type="dxa"/>
            <w:tcBorders>
              <w:top w:val="nil"/>
              <w:left w:val="nil"/>
              <w:bottom w:val="nil"/>
              <w:right w:val="nil"/>
            </w:tcBorders>
            <w:shd w:val="clear" w:color="000000" w:fill="FFFFFF"/>
            <w:vAlign w:val="bottom"/>
            <w:hideMark/>
          </w:tcPr>
          <w:p w14:paraId="7493FCFB"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Opening balance in RNLI Restricted funds for the Lifeboat Fund</w:t>
            </w:r>
          </w:p>
        </w:tc>
        <w:tc>
          <w:tcPr>
            <w:tcW w:w="278" w:type="dxa"/>
            <w:tcBorders>
              <w:top w:val="nil"/>
              <w:left w:val="nil"/>
              <w:bottom w:val="nil"/>
              <w:right w:val="nil"/>
            </w:tcBorders>
            <w:shd w:val="clear" w:color="000000" w:fill="FFFFFF"/>
            <w:noWrap/>
            <w:vAlign w:val="bottom"/>
            <w:hideMark/>
          </w:tcPr>
          <w:p w14:paraId="6C5D2856"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4CE14E86"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7A8E3814"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noWrap/>
            <w:vAlign w:val="bottom"/>
            <w:hideMark/>
          </w:tcPr>
          <w:p w14:paraId="3D0A4975" w14:textId="56791345" w:rsidR="00F83F6E" w:rsidRPr="005C53E7" w:rsidRDefault="005C1621" w:rsidP="00F83F6E">
            <w:pPr>
              <w:spacing w:after="0" w:line="240" w:lineRule="auto"/>
              <w:jc w:val="right"/>
              <w:rPr>
                <w:rFonts w:eastAsia="Times New Roman"/>
                <w:sz w:val="22"/>
                <w:lang w:eastAsia="en-GB"/>
              </w:rPr>
            </w:pPr>
            <w:r>
              <w:rPr>
                <w:rFonts w:eastAsia="Times New Roman"/>
                <w:sz w:val="22"/>
                <w:lang w:eastAsia="en-GB"/>
              </w:rPr>
              <w:t>387,577</w:t>
            </w:r>
          </w:p>
        </w:tc>
        <w:tc>
          <w:tcPr>
            <w:tcW w:w="278" w:type="dxa"/>
            <w:tcBorders>
              <w:top w:val="nil"/>
              <w:left w:val="nil"/>
              <w:bottom w:val="nil"/>
              <w:right w:val="nil"/>
            </w:tcBorders>
            <w:shd w:val="clear" w:color="000000" w:fill="FFFFFF"/>
            <w:noWrap/>
            <w:vAlign w:val="bottom"/>
            <w:hideMark/>
          </w:tcPr>
          <w:p w14:paraId="4EB0E073"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top w:val="nil"/>
              <w:left w:val="nil"/>
              <w:bottom w:val="nil"/>
              <w:right w:val="nil"/>
            </w:tcBorders>
            <w:shd w:val="clear" w:color="000000" w:fill="FFFFFF"/>
            <w:noWrap/>
            <w:vAlign w:val="bottom"/>
            <w:hideMark/>
          </w:tcPr>
          <w:p w14:paraId="729F7889"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top w:val="nil"/>
              <w:left w:val="nil"/>
              <w:bottom w:val="nil"/>
              <w:right w:val="nil"/>
            </w:tcBorders>
            <w:shd w:val="clear" w:color="000000" w:fill="FFFFFF"/>
            <w:noWrap/>
            <w:vAlign w:val="bottom"/>
            <w:hideMark/>
          </w:tcPr>
          <w:p w14:paraId="6AE01B06" w14:textId="667260D9"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441,910</w:t>
            </w:r>
          </w:p>
        </w:tc>
        <w:tc>
          <w:tcPr>
            <w:tcW w:w="278" w:type="dxa"/>
            <w:tcBorders>
              <w:top w:val="nil"/>
              <w:left w:val="nil"/>
              <w:bottom w:val="nil"/>
            </w:tcBorders>
            <w:noWrap/>
            <w:vAlign w:val="bottom"/>
            <w:hideMark/>
          </w:tcPr>
          <w:p w14:paraId="3279ADBE"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0F5B5969" w14:textId="77777777" w:rsidTr="00DE4A90">
        <w:trPr>
          <w:trHeight w:val="555"/>
        </w:trPr>
        <w:tc>
          <w:tcPr>
            <w:tcW w:w="363" w:type="dxa"/>
            <w:tcBorders>
              <w:top w:val="nil"/>
              <w:bottom w:val="nil"/>
              <w:right w:val="nil"/>
            </w:tcBorders>
            <w:shd w:val="clear" w:color="000000" w:fill="FFFFFF"/>
            <w:vAlign w:val="bottom"/>
            <w:hideMark/>
          </w:tcPr>
          <w:p w14:paraId="205FFFD8"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c>
          <w:tcPr>
            <w:tcW w:w="4393" w:type="dxa"/>
            <w:tcBorders>
              <w:top w:val="nil"/>
              <w:left w:val="nil"/>
              <w:bottom w:val="nil"/>
              <w:right w:val="nil"/>
            </w:tcBorders>
            <w:shd w:val="clear" w:color="000000" w:fill="FFFFFF"/>
            <w:vAlign w:val="bottom"/>
            <w:hideMark/>
          </w:tcPr>
          <w:p w14:paraId="1DE6CBBA"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Lifeboat funds donations to RNLI</w:t>
            </w:r>
          </w:p>
        </w:tc>
        <w:tc>
          <w:tcPr>
            <w:tcW w:w="278" w:type="dxa"/>
            <w:tcBorders>
              <w:top w:val="nil"/>
              <w:left w:val="nil"/>
              <w:bottom w:val="nil"/>
              <w:right w:val="nil"/>
            </w:tcBorders>
            <w:shd w:val="clear" w:color="000000" w:fill="FFFFFF"/>
            <w:noWrap/>
            <w:vAlign w:val="bottom"/>
            <w:hideMark/>
          </w:tcPr>
          <w:p w14:paraId="3A225DC6"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537443CA"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2E599039"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shd w:val="clear" w:color="000000" w:fill="FFFFFF"/>
            <w:noWrap/>
            <w:vAlign w:val="bottom"/>
            <w:hideMark/>
          </w:tcPr>
          <w:p w14:paraId="3CFEAD81" w14:textId="359E576A" w:rsidR="00F83F6E" w:rsidRPr="005C53E7" w:rsidRDefault="005C1621" w:rsidP="00F83F6E">
            <w:pPr>
              <w:spacing w:after="0" w:line="240" w:lineRule="auto"/>
              <w:jc w:val="right"/>
              <w:rPr>
                <w:rFonts w:eastAsia="Times New Roman"/>
                <w:sz w:val="22"/>
                <w:lang w:eastAsia="en-GB"/>
              </w:rPr>
            </w:pPr>
            <w:r>
              <w:rPr>
                <w:rFonts w:eastAsia="Times New Roman"/>
                <w:sz w:val="22"/>
                <w:lang w:eastAsia="en-GB"/>
              </w:rPr>
              <w:t>80,000</w:t>
            </w:r>
          </w:p>
        </w:tc>
        <w:tc>
          <w:tcPr>
            <w:tcW w:w="278" w:type="dxa"/>
            <w:tcBorders>
              <w:top w:val="nil"/>
              <w:left w:val="nil"/>
              <w:bottom w:val="nil"/>
              <w:right w:val="nil"/>
            </w:tcBorders>
            <w:shd w:val="clear" w:color="000000" w:fill="FFFFFF"/>
            <w:noWrap/>
            <w:vAlign w:val="bottom"/>
            <w:hideMark/>
          </w:tcPr>
          <w:p w14:paraId="1152FCB1"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top w:val="nil"/>
              <w:left w:val="nil"/>
              <w:bottom w:val="nil"/>
              <w:right w:val="nil"/>
            </w:tcBorders>
            <w:shd w:val="clear" w:color="000000" w:fill="FFFFFF"/>
            <w:noWrap/>
            <w:vAlign w:val="bottom"/>
            <w:hideMark/>
          </w:tcPr>
          <w:p w14:paraId="37B4C913"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top w:val="nil"/>
              <w:left w:val="nil"/>
              <w:bottom w:val="nil"/>
              <w:right w:val="nil"/>
            </w:tcBorders>
            <w:shd w:val="clear" w:color="000000" w:fill="FFFFFF"/>
            <w:noWrap/>
            <w:vAlign w:val="bottom"/>
            <w:hideMark/>
          </w:tcPr>
          <w:p w14:paraId="2D92AF47" w14:textId="3D16FB09"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w:t>
            </w:r>
          </w:p>
        </w:tc>
        <w:tc>
          <w:tcPr>
            <w:tcW w:w="278" w:type="dxa"/>
            <w:tcBorders>
              <w:top w:val="nil"/>
              <w:left w:val="nil"/>
              <w:bottom w:val="nil"/>
            </w:tcBorders>
            <w:noWrap/>
            <w:vAlign w:val="bottom"/>
            <w:hideMark/>
          </w:tcPr>
          <w:p w14:paraId="6F5AF44E"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21E46ECB" w14:textId="77777777" w:rsidTr="00DE4A90">
        <w:trPr>
          <w:trHeight w:val="260"/>
        </w:trPr>
        <w:tc>
          <w:tcPr>
            <w:tcW w:w="363" w:type="dxa"/>
            <w:tcBorders>
              <w:top w:val="nil"/>
              <w:bottom w:val="nil"/>
              <w:right w:val="nil"/>
            </w:tcBorders>
            <w:shd w:val="clear" w:color="000000" w:fill="FFFFFF"/>
            <w:vAlign w:val="bottom"/>
            <w:hideMark/>
          </w:tcPr>
          <w:p w14:paraId="3E81DB66"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c>
          <w:tcPr>
            <w:tcW w:w="4393" w:type="dxa"/>
            <w:tcBorders>
              <w:top w:val="nil"/>
              <w:left w:val="nil"/>
              <w:bottom w:val="nil"/>
              <w:right w:val="nil"/>
            </w:tcBorders>
            <w:shd w:val="clear" w:color="000000" w:fill="FFFFFF"/>
            <w:vAlign w:val="bottom"/>
            <w:hideMark/>
          </w:tcPr>
          <w:p w14:paraId="16CAB21F"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Investment Income</w:t>
            </w:r>
          </w:p>
        </w:tc>
        <w:tc>
          <w:tcPr>
            <w:tcW w:w="278" w:type="dxa"/>
            <w:tcBorders>
              <w:top w:val="nil"/>
              <w:left w:val="nil"/>
              <w:bottom w:val="nil"/>
              <w:right w:val="nil"/>
            </w:tcBorders>
            <w:shd w:val="clear" w:color="000000" w:fill="FFFFFF"/>
            <w:noWrap/>
            <w:vAlign w:val="bottom"/>
            <w:hideMark/>
          </w:tcPr>
          <w:p w14:paraId="79200F79"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5DFE8858"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08C18DAF"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noWrap/>
            <w:vAlign w:val="bottom"/>
            <w:hideMark/>
          </w:tcPr>
          <w:p w14:paraId="046533C4" w14:textId="3B87F5C3" w:rsidR="00F83F6E" w:rsidRPr="005C53E7" w:rsidRDefault="005C1621" w:rsidP="00F83F6E">
            <w:pPr>
              <w:spacing w:after="0" w:line="240" w:lineRule="auto"/>
              <w:jc w:val="right"/>
              <w:rPr>
                <w:rFonts w:eastAsia="Times New Roman"/>
                <w:sz w:val="22"/>
                <w:lang w:eastAsia="en-GB"/>
              </w:rPr>
            </w:pPr>
            <w:r>
              <w:rPr>
                <w:rFonts w:eastAsia="Times New Roman"/>
                <w:sz w:val="22"/>
                <w:lang w:eastAsia="en-GB"/>
              </w:rPr>
              <w:t>18</w:t>
            </w:r>
            <w:r w:rsidR="00575C49">
              <w:rPr>
                <w:rFonts w:eastAsia="Times New Roman"/>
                <w:sz w:val="22"/>
                <w:lang w:eastAsia="en-GB"/>
              </w:rPr>
              <w:t>,682</w:t>
            </w:r>
          </w:p>
        </w:tc>
        <w:tc>
          <w:tcPr>
            <w:tcW w:w="278" w:type="dxa"/>
            <w:tcBorders>
              <w:top w:val="nil"/>
              <w:left w:val="nil"/>
              <w:bottom w:val="nil"/>
              <w:right w:val="nil"/>
            </w:tcBorders>
            <w:shd w:val="clear" w:color="000000" w:fill="FFFFFF"/>
            <w:noWrap/>
            <w:vAlign w:val="bottom"/>
            <w:hideMark/>
          </w:tcPr>
          <w:p w14:paraId="397F9ABB"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top w:val="nil"/>
              <w:left w:val="nil"/>
              <w:bottom w:val="nil"/>
              <w:right w:val="nil"/>
            </w:tcBorders>
            <w:shd w:val="clear" w:color="000000" w:fill="FFFFFF"/>
            <w:noWrap/>
            <w:vAlign w:val="bottom"/>
            <w:hideMark/>
          </w:tcPr>
          <w:p w14:paraId="6F5FB812"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top w:val="nil"/>
              <w:left w:val="nil"/>
              <w:bottom w:val="nil"/>
              <w:right w:val="nil"/>
            </w:tcBorders>
            <w:shd w:val="clear" w:color="000000" w:fill="FFFFFF"/>
            <w:noWrap/>
            <w:vAlign w:val="bottom"/>
            <w:hideMark/>
          </w:tcPr>
          <w:p w14:paraId="462576F6" w14:textId="3F816E32"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32,175</w:t>
            </w:r>
          </w:p>
        </w:tc>
        <w:tc>
          <w:tcPr>
            <w:tcW w:w="278" w:type="dxa"/>
            <w:tcBorders>
              <w:top w:val="nil"/>
              <w:left w:val="nil"/>
              <w:bottom w:val="nil"/>
            </w:tcBorders>
            <w:noWrap/>
            <w:vAlign w:val="bottom"/>
            <w:hideMark/>
          </w:tcPr>
          <w:p w14:paraId="26518EEA"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33503041" w14:textId="77777777" w:rsidTr="00DE4A90">
        <w:trPr>
          <w:trHeight w:val="319"/>
        </w:trPr>
        <w:tc>
          <w:tcPr>
            <w:tcW w:w="363" w:type="dxa"/>
            <w:tcBorders>
              <w:top w:val="nil"/>
              <w:bottom w:val="nil"/>
              <w:right w:val="nil"/>
            </w:tcBorders>
            <w:shd w:val="clear" w:color="000000" w:fill="FFFFFF"/>
            <w:vAlign w:val="bottom"/>
            <w:hideMark/>
          </w:tcPr>
          <w:p w14:paraId="537B15AC"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c>
          <w:tcPr>
            <w:tcW w:w="4393" w:type="dxa"/>
            <w:tcBorders>
              <w:top w:val="nil"/>
              <w:left w:val="nil"/>
              <w:bottom w:val="nil"/>
              <w:right w:val="nil"/>
            </w:tcBorders>
            <w:shd w:val="clear" w:color="000000" w:fill="FFFFFF"/>
            <w:vAlign w:val="bottom"/>
            <w:hideMark/>
          </w:tcPr>
          <w:p w14:paraId="33FB3C9B"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Designated Fund - BT Payroll Giving</w:t>
            </w:r>
          </w:p>
        </w:tc>
        <w:tc>
          <w:tcPr>
            <w:tcW w:w="278" w:type="dxa"/>
            <w:tcBorders>
              <w:top w:val="nil"/>
              <w:left w:val="nil"/>
              <w:bottom w:val="nil"/>
              <w:right w:val="nil"/>
            </w:tcBorders>
            <w:shd w:val="clear" w:color="000000" w:fill="FFFFFF"/>
            <w:noWrap/>
            <w:vAlign w:val="bottom"/>
            <w:hideMark/>
          </w:tcPr>
          <w:p w14:paraId="4850C6F9"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5DEE0EEE"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10BF9D73"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shd w:val="clear" w:color="000000" w:fill="FFFFFF"/>
            <w:noWrap/>
            <w:vAlign w:val="bottom"/>
            <w:hideMark/>
          </w:tcPr>
          <w:p w14:paraId="22080837" w14:textId="6FA2A68E" w:rsidR="00F83F6E" w:rsidRPr="005C53E7" w:rsidRDefault="00575C49" w:rsidP="00F83F6E">
            <w:pPr>
              <w:spacing w:after="0" w:line="240" w:lineRule="auto"/>
              <w:jc w:val="right"/>
              <w:rPr>
                <w:rFonts w:eastAsia="Times New Roman"/>
                <w:sz w:val="22"/>
                <w:lang w:eastAsia="en-GB"/>
              </w:rPr>
            </w:pPr>
            <w:r>
              <w:rPr>
                <w:rFonts w:eastAsia="Times New Roman"/>
                <w:sz w:val="22"/>
                <w:lang w:eastAsia="en-GB"/>
              </w:rPr>
              <w:t>6,413</w:t>
            </w:r>
          </w:p>
        </w:tc>
        <w:tc>
          <w:tcPr>
            <w:tcW w:w="278" w:type="dxa"/>
            <w:tcBorders>
              <w:top w:val="nil"/>
              <w:left w:val="nil"/>
              <w:bottom w:val="nil"/>
              <w:right w:val="nil"/>
            </w:tcBorders>
            <w:shd w:val="clear" w:color="000000" w:fill="FFFFFF"/>
            <w:noWrap/>
            <w:vAlign w:val="bottom"/>
            <w:hideMark/>
          </w:tcPr>
          <w:p w14:paraId="292FEBBE"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top w:val="nil"/>
              <w:left w:val="nil"/>
              <w:bottom w:val="nil"/>
              <w:right w:val="nil"/>
            </w:tcBorders>
            <w:shd w:val="clear" w:color="000000" w:fill="FFFFFF"/>
            <w:noWrap/>
            <w:vAlign w:val="bottom"/>
            <w:hideMark/>
          </w:tcPr>
          <w:p w14:paraId="2E738F9F"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top w:val="nil"/>
              <w:left w:val="nil"/>
              <w:bottom w:val="nil"/>
              <w:right w:val="nil"/>
            </w:tcBorders>
            <w:shd w:val="clear" w:color="000000" w:fill="FFFFFF"/>
            <w:noWrap/>
            <w:vAlign w:val="bottom"/>
            <w:hideMark/>
          </w:tcPr>
          <w:p w14:paraId="22599810" w14:textId="7347EEAE"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4,658</w:t>
            </w:r>
          </w:p>
        </w:tc>
        <w:tc>
          <w:tcPr>
            <w:tcW w:w="278" w:type="dxa"/>
            <w:tcBorders>
              <w:top w:val="nil"/>
              <w:left w:val="nil"/>
              <w:bottom w:val="nil"/>
            </w:tcBorders>
            <w:noWrap/>
            <w:vAlign w:val="bottom"/>
            <w:hideMark/>
          </w:tcPr>
          <w:p w14:paraId="622B545C"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4D99F0EE" w14:textId="77777777" w:rsidTr="00DE4A90">
        <w:trPr>
          <w:trHeight w:val="319"/>
        </w:trPr>
        <w:tc>
          <w:tcPr>
            <w:tcW w:w="363" w:type="dxa"/>
            <w:tcBorders>
              <w:top w:val="nil"/>
              <w:bottom w:val="nil"/>
              <w:right w:val="nil"/>
            </w:tcBorders>
            <w:shd w:val="clear" w:color="000000" w:fill="FFFFFF"/>
            <w:vAlign w:val="bottom"/>
            <w:hideMark/>
          </w:tcPr>
          <w:p w14:paraId="2657F77F"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c>
          <w:tcPr>
            <w:tcW w:w="4393" w:type="dxa"/>
            <w:tcBorders>
              <w:top w:val="nil"/>
              <w:left w:val="nil"/>
              <w:bottom w:val="nil"/>
              <w:right w:val="nil"/>
            </w:tcBorders>
            <w:shd w:val="clear" w:color="000000" w:fill="FFFFFF"/>
            <w:vAlign w:val="bottom"/>
            <w:hideMark/>
          </w:tcPr>
          <w:p w14:paraId="17BE7A5D"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Other amounts received directly by the RNLI</w:t>
            </w:r>
          </w:p>
        </w:tc>
        <w:tc>
          <w:tcPr>
            <w:tcW w:w="278" w:type="dxa"/>
            <w:tcBorders>
              <w:top w:val="nil"/>
              <w:left w:val="nil"/>
              <w:bottom w:val="nil"/>
              <w:right w:val="nil"/>
            </w:tcBorders>
            <w:shd w:val="clear" w:color="000000" w:fill="FFFFFF"/>
            <w:noWrap/>
            <w:vAlign w:val="bottom"/>
            <w:hideMark/>
          </w:tcPr>
          <w:p w14:paraId="0168F03F"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tcBorders>
              <w:top w:val="nil"/>
              <w:left w:val="nil"/>
              <w:bottom w:val="nil"/>
              <w:right w:val="nil"/>
            </w:tcBorders>
            <w:shd w:val="clear" w:color="000000" w:fill="FFFFFF"/>
            <w:noWrap/>
            <w:vAlign w:val="bottom"/>
            <w:hideMark/>
          </w:tcPr>
          <w:p w14:paraId="31D545AD"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tcBorders>
              <w:top w:val="nil"/>
              <w:left w:val="nil"/>
              <w:bottom w:val="nil"/>
              <w:right w:val="nil"/>
            </w:tcBorders>
            <w:shd w:val="clear" w:color="000000" w:fill="FFFFFF"/>
            <w:noWrap/>
            <w:vAlign w:val="bottom"/>
            <w:hideMark/>
          </w:tcPr>
          <w:p w14:paraId="5DDEDECE" w14:textId="77777777" w:rsidR="00F83F6E" w:rsidRPr="005C53E7" w:rsidRDefault="00F83F6E" w:rsidP="00F83F6E">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nil"/>
              <w:left w:val="nil"/>
              <w:bottom w:val="nil"/>
              <w:right w:val="nil"/>
            </w:tcBorders>
            <w:shd w:val="clear" w:color="000000" w:fill="FFFFFF"/>
            <w:noWrap/>
            <w:vAlign w:val="bottom"/>
            <w:hideMark/>
          </w:tcPr>
          <w:p w14:paraId="4A166BD3" w14:textId="37C24243" w:rsidR="00F83F6E" w:rsidRPr="005C53E7" w:rsidRDefault="00575C49" w:rsidP="00F83F6E">
            <w:pPr>
              <w:spacing w:after="0" w:line="240" w:lineRule="auto"/>
              <w:jc w:val="right"/>
              <w:rPr>
                <w:rFonts w:eastAsia="Times New Roman"/>
                <w:sz w:val="22"/>
                <w:lang w:eastAsia="en-GB"/>
              </w:rPr>
            </w:pPr>
            <w:r>
              <w:rPr>
                <w:rFonts w:eastAsia="Times New Roman"/>
                <w:sz w:val="22"/>
                <w:lang w:eastAsia="en-GB"/>
              </w:rPr>
              <w:t>238</w:t>
            </w:r>
          </w:p>
        </w:tc>
        <w:tc>
          <w:tcPr>
            <w:tcW w:w="278" w:type="dxa"/>
            <w:tcBorders>
              <w:top w:val="nil"/>
              <w:left w:val="nil"/>
              <w:bottom w:val="nil"/>
              <w:right w:val="nil"/>
            </w:tcBorders>
            <w:shd w:val="clear" w:color="000000" w:fill="FFFFFF"/>
            <w:noWrap/>
            <w:vAlign w:val="bottom"/>
            <w:hideMark/>
          </w:tcPr>
          <w:p w14:paraId="59335DDC"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tcBorders>
              <w:top w:val="nil"/>
              <w:left w:val="nil"/>
              <w:bottom w:val="nil"/>
              <w:right w:val="nil"/>
            </w:tcBorders>
            <w:shd w:val="clear" w:color="000000" w:fill="FFFFFF"/>
            <w:noWrap/>
            <w:vAlign w:val="bottom"/>
            <w:hideMark/>
          </w:tcPr>
          <w:p w14:paraId="22A4A374" w14:textId="77777777" w:rsidR="00F83F6E" w:rsidRPr="005C53E7" w:rsidRDefault="00F83F6E" w:rsidP="00F83F6E">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tcBorders>
              <w:top w:val="nil"/>
              <w:left w:val="nil"/>
              <w:bottom w:val="nil"/>
              <w:right w:val="nil"/>
            </w:tcBorders>
            <w:shd w:val="clear" w:color="000000" w:fill="FFFFFF"/>
            <w:noWrap/>
            <w:vAlign w:val="bottom"/>
            <w:hideMark/>
          </w:tcPr>
          <w:p w14:paraId="211F6D83" w14:textId="7295F89A"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834</w:t>
            </w:r>
          </w:p>
        </w:tc>
        <w:tc>
          <w:tcPr>
            <w:tcW w:w="278" w:type="dxa"/>
            <w:tcBorders>
              <w:top w:val="nil"/>
              <w:left w:val="nil"/>
              <w:bottom w:val="nil"/>
            </w:tcBorders>
            <w:noWrap/>
            <w:vAlign w:val="bottom"/>
            <w:hideMark/>
          </w:tcPr>
          <w:p w14:paraId="4DB9024C" w14:textId="77777777" w:rsidR="00F83F6E" w:rsidRPr="005C53E7" w:rsidRDefault="00F83F6E" w:rsidP="00F83F6E">
            <w:pPr>
              <w:spacing w:after="0" w:line="240" w:lineRule="auto"/>
              <w:rPr>
                <w:rFonts w:eastAsia="Times New Roman"/>
                <w:sz w:val="22"/>
                <w:lang w:eastAsia="en-GB"/>
              </w:rPr>
            </w:pPr>
            <w:r w:rsidRPr="005C53E7">
              <w:rPr>
                <w:rFonts w:eastAsia="Times New Roman"/>
                <w:sz w:val="22"/>
                <w:lang w:eastAsia="en-GB"/>
              </w:rPr>
              <w:t> </w:t>
            </w:r>
          </w:p>
        </w:tc>
      </w:tr>
      <w:tr w:rsidR="00F83F6E" w:rsidRPr="005C53E7" w14:paraId="5B5D3182" w14:textId="77777777" w:rsidTr="00DE4A90">
        <w:trPr>
          <w:trHeight w:val="319"/>
        </w:trPr>
        <w:tc>
          <w:tcPr>
            <w:tcW w:w="363" w:type="dxa"/>
            <w:shd w:val="clear" w:color="000000" w:fill="FFFFFF"/>
            <w:vAlign w:val="bottom"/>
          </w:tcPr>
          <w:p w14:paraId="5F191D9A" w14:textId="77777777" w:rsidR="00F83F6E" w:rsidRPr="005C53E7" w:rsidRDefault="00F83F6E" w:rsidP="00F83F6E">
            <w:pPr>
              <w:spacing w:after="0" w:line="240" w:lineRule="auto"/>
              <w:rPr>
                <w:rFonts w:eastAsia="Times New Roman"/>
                <w:sz w:val="22"/>
                <w:lang w:eastAsia="en-GB"/>
              </w:rPr>
            </w:pPr>
          </w:p>
        </w:tc>
        <w:tc>
          <w:tcPr>
            <w:tcW w:w="5875" w:type="dxa"/>
            <w:gridSpan w:val="4"/>
            <w:noWrap/>
            <w:vAlign w:val="bottom"/>
          </w:tcPr>
          <w:p w14:paraId="619195A7" w14:textId="77777777" w:rsidR="00F83F6E" w:rsidRPr="005C53E7" w:rsidRDefault="00F83F6E" w:rsidP="00F83F6E">
            <w:pPr>
              <w:spacing w:after="0" w:line="240" w:lineRule="auto"/>
              <w:rPr>
                <w:rFonts w:eastAsia="Times New Roman"/>
                <w:b/>
                <w:bCs/>
                <w:sz w:val="22"/>
                <w:lang w:eastAsia="en-GB"/>
              </w:rPr>
            </w:pPr>
            <w:r>
              <w:rPr>
                <w:sz w:val="22"/>
              </w:rPr>
              <w:t>FAD 6087 Running costs at Blackpool</w:t>
            </w:r>
          </w:p>
        </w:tc>
        <w:tc>
          <w:tcPr>
            <w:tcW w:w="1342" w:type="dxa"/>
            <w:shd w:val="clear" w:color="000000" w:fill="FFFFFF"/>
            <w:noWrap/>
            <w:vAlign w:val="bottom"/>
          </w:tcPr>
          <w:p w14:paraId="29271969" w14:textId="457CDEEA" w:rsidR="00F83F6E" w:rsidRPr="005C53E7" w:rsidRDefault="00575C49" w:rsidP="00F83F6E">
            <w:pPr>
              <w:spacing w:after="0" w:line="240" w:lineRule="auto"/>
              <w:jc w:val="right"/>
              <w:rPr>
                <w:rFonts w:eastAsia="Times New Roman"/>
                <w:sz w:val="22"/>
                <w:lang w:eastAsia="en-GB"/>
              </w:rPr>
            </w:pPr>
            <w:r>
              <w:rPr>
                <w:rFonts w:eastAsia="Times New Roman"/>
                <w:sz w:val="22"/>
                <w:lang w:eastAsia="en-GB"/>
              </w:rPr>
              <w:t>-</w:t>
            </w:r>
          </w:p>
        </w:tc>
        <w:tc>
          <w:tcPr>
            <w:tcW w:w="278" w:type="dxa"/>
            <w:shd w:val="clear" w:color="000000" w:fill="FFFFFF"/>
            <w:noWrap/>
            <w:vAlign w:val="bottom"/>
          </w:tcPr>
          <w:p w14:paraId="5C06A0A4" w14:textId="77777777" w:rsidR="00F83F6E" w:rsidRPr="005C53E7" w:rsidRDefault="00F83F6E" w:rsidP="00F83F6E">
            <w:pPr>
              <w:spacing w:after="0" w:line="240" w:lineRule="auto"/>
              <w:jc w:val="right"/>
              <w:rPr>
                <w:rFonts w:eastAsia="Times New Roman"/>
                <w:sz w:val="22"/>
                <w:lang w:eastAsia="en-GB"/>
              </w:rPr>
            </w:pPr>
          </w:p>
        </w:tc>
        <w:tc>
          <w:tcPr>
            <w:tcW w:w="278" w:type="dxa"/>
            <w:shd w:val="clear" w:color="000000" w:fill="FFFFFF"/>
            <w:noWrap/>
            <w:vAlign w:val="bottom"/>
          </w:tcPr>
          <w:p w14:paraId="054DA912" w14:textId="77777777" w:rsidR="00F83F6E" w:rsidRPr="005C53E7" w:rsidRDefault="00F83F6E" w:rsidP="00F83F6E">
            <w:pPr>
              <w:spacing w:after="0" w:line="240" w:lineRule="auto"/>
              <w:jc w:val="right"/>
              <w:rPr>
                <w:rFonts w:eastAsia="Times New Roman"/>
                <w:sz w:val="22"/>
                <w:lang w:eastAsia="en-GB"/>
              </w:rPr>
            </w:pPr>
          </w:p>
        </w:tc>
        <w:tc>
          <w:tcPr>
            <w:tcW w:w="1342" w:type="dxa"/>
            <w:shd w:val="clear" w:color="000000" w:fill="FFFFFF"/>
            <w:noWrap/>
            <w:vAlign w:val="bottom"/>
          </w:tcPr>
          <w:p w14:paraId="0F5BC3D3" w14:textId="77777777" w:rsidR="00F83F6E" w:rsidRPr="005C53E7" w:rsidRDefault="00F83F6E" w:rsidP="00F83F6E">
            <w:pPr>
              <w:spacing w:after="0" w:line="240" w:lineRule="auto"/>
              <w:jc w:val="right"/>
              <w:rPr>
                <w:rFonts w:eastAsia="Times New Roman"/>
                <w:sz w:val="22"/>
                <w:lang w:eastAsia="en-GB"/>
              </w:rPr>
            </w:pPr>
            <w:r>
              <w:rPr>
                <w:rFonts w:eastAsia="Times New Roman"/>
                <w:sz w:val="22"/>
                <w:lang w:eastAsia="en-GB"/>
              </w:rPr>
              <w:t>-</w:t>
            </w:r>
          </w:p>
        </w:tc>
        <w:tc>
          <w:tcPr>
            <w:tcW w:w="278" w:type="dxa"/>
            <w:noWrap/>
            <w:vAlign w:val="bottom"/>
          </w:tcPr>
          <w:p w14:paraId="4E74368A" w14:textId="77777777" w:rsidR="00F83F6E" w:rsidRPr="005C53E7" w:rsidRDefault="00F83F6E" w:rsidP="00F83F6E">
            <w:pPr>
              <w:spacing w:after="0" w:line="240" w:lineRule="auto"/>
              <w:rPr>
                <w:rFonts w:eastAsia="Times New Roman"/>
                <w:sz w:val="22"/>
                <w:lang w:eastAsia="en-GB"/>
              </w:rPr>
            </w:pPr>
          </w:p>
        </w:tc>
      </w:tr>
      <w:tr w:rsidR="00575C49" w:rsidRPr="005C53E7" w14:paraId="4FC18D83" w14:textId="77777777" w:rsidTr="000574D6">
        <w:trPr>
          <w:trHeight w:val="319"/>
        </w:trPr>
        <w:tc>
          <w:tcPr>
            <w:tcW w:w="363" w:type="dxa"/>
            <w:shd w:val="clear" w:color="000000" w:fill="FFFFFF"/>
            <w:vAlign w:val="bottom"/>
          </w:tcPr>
          <w:p w14:paraId="21413F37" w14:textId="77777777" w:rsidR="00575C49" w:rsidRPr="005C53E7" w:rsidRDefault="00575C49" w:rsidP="00575C49">
            <w:pPr>
              <w:spacing w:after="0" w:line="240" w:lineRule="auto"/>
              <w:rPr>
                <w:rFonts w:eastAsia="Times New Roman"/>
                <w:sz w:val="22"/>
                <w:lang w:eastAsia="en-GB"/>
              </w:rPr>
            </w:pPr>
          </w:p>
        </w:tc>
        <w:tc>
          <w:tcPr>
            <w:tcW w:w="4393" w:type="dxa"/>
            <w:noWrap/>
            <w:vAlign w:val="bottom"/>
          </w:tcPr>
          <w:p w14:paraId="5F22E58A" w14:textId="77777777" w:rsidR="00575C49" w:rsidRPr="005C53E7" w:rsidRDefault="00575C49" w:rsidP="00575C49">
            <w:pPr>
              <w:spacing w:after="0" w:line="240" w:lineRule="auto"/>
              <w:rPr>
                <w:rFonts w:eastAsia="Times New Roman"/>
                <w:sz w:val="22"/>
                <w:lang w:eastAsia="en-GB"/>
              </w:rPr>
            </w:pPr>
            <w:r>
              <w:rPr>
                <w:sz w:val="22"/>
              </w:rPr>
              <w:t>FAD 5936 Running costs at Blackpool</w:t>
            </w:r>
          </w:p>
        </w:tc>
        <w:tc>
          <w:tcPr>
            <w:tcW w:w="278" w:type="dxa"/>
            <w:shd w:val="clear" w:color="000000" w:fill="FFFFFF"/>
            <w:noWrap/>
            <w:vAlign w:val="bottom"/>
          </w:tcPr>
          <w:p w14:paraId="58CCC0B0"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42090CCF"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703D381D"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779EA558" w14:textId="2415D211" w:rsidR="00575C49" w:rsidRPr="005C53E7" w:rsidRDefault="00575C49" w:rsidP="00575C49">
            <w:pPr>
              <w:spacing w:after="0" w:line="240" w:lineRule="auto"/>
              <w:jc w:val="right"/>
              <w:rPr>
                <w:rFonts w:eastAsia="Times New Roman"/>
                <w:sz w:val="22"/>
                <w:lang w:eastAsia="en-GB"/>
              </w:rPr>
            </w:pPr>
            <w:r w:rsidRPr="00556839">
              <w:rPr>
                <w:rFonts w:eastAsia="Times New Roman"/>
                <w:sz w:val="22"/>
                <w:lang w:eastAsia="en-GB"/>
              </w:rPr>
              <w:t>-</w:t>
            </w:r>
          </w:p>
        </w:tc>
        <w:tc>
          <w:tcPr>
            <w:tcW w:w="278" w:type="dxa"/>
            <w:shd w:val="clear" w:color="000000" w:fill="FFFFFF"/>
            <w:noWrap/>
            <w:vAlign w:val="bottom"/>
          </w:tcPr>
          <w:p w14:paraId="1C3A2811"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7E1FDAD4"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271B023C" w14:textId="0A84998D" w:rsidR="00575C49" w:rsidRPr="005C53E7" w:rsidRDefault="00575C49" w:rsidP="00575C49">
            <w:pPr>
              <w:spacing w:after="0" w:line="240" w:lineRule="auto"/>
              <w:jc w:val="right"/>
              <w:rPr>
                <w:rFonts w:eastAsia="Times New Roman"/>
                <w:sz w:val="22"/>
                <w:lang w:eastAsia="en-GB"/>
              </w:rPr>
            </w:pPr>
            <w:r>
              <w:rPr>
                <w:sz w:val="22"/>
              </w:rPr>
              <w:t>(10,000)</w:t>
            </w:r>
          </w:p>
        </w:tc>
        <w:tc>
          <w:tcPr>
            <w:tcW w:w="278" w:type="dxa"/>
            <w:noWrap/>
            <w:vAlign w:val="bottom"/>
          </w:tcPr>
          <w:p w14:paraId="52317E27" w14:textId="77777777" w:rsidR="00575C49" w:rsidRPr="005C53E7" w:rsidRDefault="00575C49" w:rsidP="00575C49">
            <w:pPr>
              <w:spacing w:after="0" w:line="240" w:lineRule="auto"/>
              <w:rPr>
                <w:rFonts w:eastAsia="Times New Roman"/>
                <w:sz w:val="22"/>
                <w:lang w:eastAsia="en-GB"/>
              </w:rPr>
            </w:pPr>
          </w:p>
        </w:tc>
      </w:tr>
      <w:tr w:rsidR="00575C49" w:rsidRPr="005C53E7" w14:paraId="21716508" w14:textId="77777777" w:rsidTr="000574D6">
        <w:trPr>
          <w:trHeight w:val="319"/>
        </w:trPr>
        <w:tc>
          <w:tcPr>
            <w:tcW w:w="363" w:type="dxa"/>
            <w:shd w:val="clear" w:color="000000" w:fill="FFFFFF"/>
            <w:vAlign w:val="bottom"/>
          </w:tcPr>
          <w:p w14:paraId="4F5EB148" w14:textId="77777777" w:rsidR="00575C49" w:rsidRPr="005C53E7" w:rsidRDefault="00575C49" w:rsidP="00575C49">
            <w:pPr>
              <w:spacing w:after="0" w:line="240" w:lineRule="auto"/>
              <w:rPr>
                <w:rFonts w:eastAsia="Times New Roman"/>
                <w:sz w:val="22"/>
                <w:lang w:eastAsia="en-GB"/>
              </w:rPr>
            </w:pPr>
          </w:p>
        </w:tc>
        <w:tc>
          <w:tcPr>
            <w:tcW w:w="5875" w:type="dxa"/>
            <w:gridSpan w:val="4"/>
            <w:noWrap/>
            <w:vAlign w:val="bottom"/>
          </w:tcPr>
          <w:p w14:paraId="7EC3F710" w14:textId="77777777" w:rsidR="00575C49" w:rsidRPr="005C53E7" w:rsidRDefault="00575C49" w:rsidP="00575C49">
            <w:pPr>
              <w:spacing w:after="0" w:line="240" w:lineRule="auto"/>
              <w:rPr>
                <w:rFonts w:eastAsia="Times New Roman"/>
                <w:b/>
                <w:bCs/>
                <w:sz w:val="22"/>
                <w:lang w:eastAsia="en-GB"/>
              </w:rPr>
            </w:pPr>
            <w:r>
              <w:rPr>
                <w:sz w:val="22"/>
              </w:rPr>
              <w:t>FAD 6086 Running costs at Stonehaven</w:t>
            </w:r>
          </w:p>
        </w:tc>
        <w:tc>
          <w:tcPr>
            <w:tcW w:w="1342" w:type="dxa"/>
            <w:shd w:val="clear" w:color="000000" w:fill="FFFFFF"/>
            <w:noWrap/>
            <w:vAlign w:val="bottom"/>
          </w:tcPr>
          <w:p w14:paraId="3EEA0DD5" w14:textId="4DCE6378" w:rsidR="00575C49" w:rsidRPr="005C53E7" w:rsidRDefault="00575C49" w:rsidP="00575C49">
            <w:pPr>
              <w:spacing w:after="0" w:line="240" w:lineRule="auto"/>
              <w:jc w:val="right"/>
              <w:rPr>
                <w:rFonts w:eastAsia="Times New Roman"/>
                <w:sz w:val="22"/>
                <w:lang w:eastAsia="en-GB"/>
              </w:rPr>
            </w:pPr>
            <w:r>
              <w:rPr>
                <w:rFonts w:eastAsia="Times New Roman"/>
                <w:sz w:val="22"/>
                <w:lang w:eastAsia="en-GB"/>
              </w:rPr>
              <w:t>-</w:t>
            </w:r>
          </w:p>
        </w:tc>
        <w:tc>
          <w:tcPr>
            <w:tcW w:w="278" w:type="dxa"/>
            <w:shd w:val="clear" w:color="000000" w:fill="FFFFFF"/>
            <w:noWrap/>
            <w:vAlign w:val="bottom"/>
          </w:tcPr>
          <w:p w14:paraId="3421894F"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059D68E1"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tcPr>
          <w:p w14:paraId="02CD36AA" w14:textId="5748E2E2" w:rsidR="00575C49" w:rsidRPr="005C53E7" w:rsidRDefault="00575C49" w:rsidP="00575C49">
            <w:pPr>
              <w:spacing w:after="0" w:line="240" w:lineRule="auto"/>
              <w:jc w:val="right"/>
              <w:rPr>
                <w:rFonts w:eastAsia="Times New Roman"/>
                <w:sz w:val="22"/>
                <w:lang w:eastAsia="en-GB"/>
              </w:rPr>
            </w:pPr>
            <w:r w:rsidRPr="00556839">
              <w:rPr>
                <w:rFonts w:eastAsia="Times New Roman"/>
                <w:sz w:val="22"/>
                <w:lang w:eastAsia="en-GB"/>
              </w:rPr>
              <w:t>-</w:t>
            </w:r>
          </w:p>
        </w:tc>
        <w:tc>
          <w:tcPr>
            <w:tcW w:w="278" w:type="dxa"/>
            <w:noWrap/>
            <w:vAlign w:val="bottom"/>
          </w:tcPr>
          <w:p w14:paraId="15B6D0B5" w14:textId="77777777" w:rsidR="00575C49" w:rsidRPr="005C53E7" w:rsidRDefault="00575C49" w:rsidP="00575C49">
            <w:pPr>
              <w:spacing w:after="0" w:line="240" w:lineRule="auto"/>
              <w:rPr>
                <w:rFonts w:eastAsia="Times New Roman"/>
                <w:sz w:val="22"/>
                <w:lang w:eastAsia="en-GB"/>
              </w:rPr>
            </w:pPr>
          </w:p>
        </w:tc>
      </w:tr>
      <w:tr w:rsidR="00575C49" w:rsidRPr="005C53E7" w14:paraId="64B38894" w14:textId="77777777" w:rsidTr="000574D6">
        <w:trPr>
          <w:trHeight w:val="319"/>
        </w:trPr>
        <w:tc>
          <w:tcPr>
            <w:tcW w:w="363" w:type="dxa"/>
            <w:shd w:val="clear" w:color="000000" w:fill="FFFFFF"/>
            <w:vAlign w:val="bottom"/>
          </w:tcPr>
          <w:p w14:paraId="163DB402" w14:textId="77777777" w:rsidR="00575C49" w:rsidRPr="005C53E7" w:rsidRDefault="00575C49" w:rsidP="00575C49">
            <w:pPr>
              <w:spacing w:after="0" w:line="240" w:lineRule="auto"/>
              <w:rPr>
                <w:rFonts w:eastAsia="Times New Roman"/>
                <w:sz w:val="22"/>
                <w:lang w:eastAsia="en-GB"/>
              </w:rPr>
            </w:pPr>
          </w:p>
        </w:tc>
        <w:tc>
          <w:tcPr>
            <w:tcW w:w="4393" w:type="dxa"/>
            <w:noWrap/>
            <w:vAlign w:val="bottom"/>
          </w:tcPr>
          <w:p w14:paraId="582F6ADF" w14:textId="77777777" w:rsidR="00575C49" w:rsidRPr="005C53E7" w:rsidRDefault="00575C49" w:rsidP="00575C49">
            <w:pPr>
              <w:spacing w:after="0" w:line="240" w:lineRule="auto"/>
              <w:rPr>
                <w:rFonts w:eastAsia="Times New Roman"/>
                <w:sz w:val="22"/>
                <w:lang w:eastAsia="en-GB"/>
              </w:rPr>
            </w:pPr>
            <w:r>
              <w:rPr>
                <w:sz w:val="22"/>
              </w:rPr>
              <w:t>FAD 5977 Running costs at Stonehaven</w:t>
            </w:r>
          </w:p>
        </w:tc>
        <w:tc>
          <w:tcPr>
            <w:tcW w:w="278" w:type="dxa"/>
            <w:shd w:val="clear" w:color="000000" w:fill="FFFFFF"/>
            <w:noWrap/>
            <w:vAlign w:val="bottom"/>
          </w:tcPr>
          <w:p w14:paraId="2E23C50E"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2D4B6DF9"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41C6B2AA"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7EC0E8FD" w14:textId="61EABF40" w:rsidR="00575C49" w:rsidRPr="005C53E7" w:rsidRDefault="00575C49" w:rsidP="00575C49">
            <w:pPr>
              <w:spacing w:after="0" w:line="240" w:lineRule="auto"/>
              <w:jc w:val="right"/>
              <w:rPr>
                <w:rFonts w:eastAsia="Times New Roman"/>
                <w:sz w:val="22"/>
                <w:lang w:eastAsia="en-GB"/>
              </w:rPr>
            </w:pPr>
            <w:r w:rsidRPr="00556839">
              <w:rPr>
                <w:rFonts w:eastAsia="Times New Roman"/>
                <w:sz w:val="22"/>
                <w:lang w:eastAsia="en-GB"/>
              </w:rPr>
              <w:t>-</w:t>
            </w:r>
          </w:p>
        </w:tc>
        <w:tc>
          <w:tcPr>
            <w:tcW w:w="278" w:type="dxa"/>
            <w:shd w:val="clear" w:color="000000" w:fill="FFFFFF"/>
            <w:noWrap/>
            <w:vAlign w:val="bottom"/>
          </w:tcPr>
          <w:p w14:paraId="49B72BD1"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1318DF26"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3C356FB3" w14:textId="4BBB3586" w:rsidR="00575C49" w:rsidRPr="005C53E7" w:rsidRDefault="00575C49" w:rsidP="00575C49">
            <w:pPr>
              <w:spacing w:after="0" w:line="240" w:lineRule="auto"/>
              <w:jc w:val="right"/>
              <w:rPr>
                <w:rFonts w:eastAsia="Times New Roman"/>
                <w:sz w:val="22"/>
                <w:lang w:eastAsia="en-GB"/>
              </w:rPr>
            </w:pPr>
            <w:r>
              <w:rPr>
                <w:sz w:val="22"/>
              </w:rPr>
              <w:t>(9,300)</w:t>
            </w:r>
          </w:p>
        </w:tc>
        <w:tc>
          <w:tcPr>
            <w:tcW w:w="278" w:type="dxa"/>
            <w:noWrap/>
            <w:vAlign w:val="bottom"/>
          </w:tcPr>
          <w:p w14:paraId="690AF706" w14:textId="77777777" w:rsidR="00575C49" w:rsidRPr="005C53E7" w:rsidRDefault="00575C49" w:rsidP="00575C49">
            <w:pPr>
              <w:spacing w:after="0" w:line="240" w:lineRule="auto"/>
              <w:rPr>
                <w:rFonts w:eastAsia="Times New Roman"/>
                <w:sz w:val="22"/>
                <w:lang w:eastAsia="en-GB"/>
              </w:rPr>
            </w:pPr>
          </w:p>
        </w:tc>
      </w:tr>
      <w:tr w:rsidR="00575C49" w:rsidRPr="005C53E7" w14:paraId="6540173C" w14:textId="77777777" w:rsidTr="000574D6">
        <w:trPr>
          <w:trHeight w:val="319"/>
        </w:trPr>
        <w:tc>
          <w:tcPr>
            <w:tcW w:w="363" w:type="dxa"/>
            <w:shd w:val="clear" w:color="000000" w:fill="FFFFFF"/>
            <w:vAlign w:val="bottom"/>
            <w:hideMark/>
          </w:tcPr>
          <w:p w14:paraId="568B8914" w14:textId="77777777" w:rsidR="00575C49" w:rsidRPr="005C53E7" w:rsidRDefault="00575C49" w:rsidP="00575C49">
            <w:pPr>
              <w:spacing w:after="0" w:line="240" w:lineRule="auto"/>
              <w:rPr>
                <w:rFonts w:eastAsia="Times New Roman"/>
                <w:sz w:val="22"/>
                <w:lang w:eastAsia="en-GB"/>
              </w:rPr>
            </w:pPr>
            <w:r w:rsidRPr="005C53E7">
              <w:rPr>
                <w:rFonts w:eastAsia="Times New Roman"/>
                <w:sz w:val="22"/>
                <w:lang w:eastAsia="en-GB"/>
              </w:rPr>
              <w:t> </w:t>
            </w:r>
          </w:p>
        </w:tc>
        <w:tc>
          <w:tcPr>
            <w:tcW w:w="4393" w:type="dxa"/>
            <w:shd w:val="clear" w:color="000000" w:fill="FFFFFF"/>
            <w:vAlign w:val="bottom"/>
            <w:hideMark/>
          </w:tcPr>
          <w:p w14:paraId="4216B303" w14:textId="77777777" w:rsidR="00575C49" w:rsidRPr="005C53E7" w:rsidRDefault="00575C49" w:rsidP="00575C49">
            <w:pPr>
              <w:spacing w:after="0" w:line="240" w:lineRule="auto"/>
              <w:rPr>
                <w:rFonts w:eastAsia="Times New Roman"/>
                <w:sz w:val="22"/>
                <w:lang w:eastAsia="en-GB"/>
              </w:rPr>
            </w:pPr>
            <w:r>
              <w:rPr>
                <w:sz w:val="22"/>
              </w:rPr>
              <w:t>FAD 6088 Running costs at Tower Pier</w:t>
            </w:r>
          </w:p>
        </w:tc>
        <w:tc>
          <w:tcPr>
            <w:tcW w:w="278" w:type="dxa"/>
            <w:shd w:val="clear" w:color="000000" w:fill="FFFFFF"/>
            <w:noWrap/>
            <w:vAlign w:val="bottom"/>
            <w:hideMark/>
          </w:tcPr>
          <w:p w14:paraId="7BDE3F65" w14:textId="77777777" w:rsidR="00575C49" w:rsidRPr="005C53E7" w:rsidRDefault="00575C49" w:rsidP="00575C49">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337" w:type="dxa"/>
            <w:shd w:val="clear" w:color="000000" w:fill="FFFFFF"/>
            <w:noWrap/>
            <w:vAlign w:val="bottom"/>
            <w:hideMark/>
          </w:tcPr>
          <w:p w14:paraId="18330692" w14:textId="77777777" w:rsidR="00575C49" w:rsidRPr="005C53E7" w:rsidRDefault="00575C49" w:rsidP="00575C49">
            <w:pPr>
              <w:spacing w:after="0" w:line="240" w:lineRule="auto"/>
              <w:jc w:val="right"/>
              <w:rPr>
                <w:rFonts w:eastAsia="Times New Roman"/>
                <w:sz w:val="22"/>
                <w:lang w:eastAsia="en-GB"/>
              </w:rPr>
            </w:pPr>
            <w:r w:rsidRPr="005C53E7">
              <w:rPr>
                <w:rFonts w:eastAsia="Times New Roman"/>
                <w:sz w:val="22"/>
                <w:lang w:eastAsia="en-GB"/>
              </w:rPr>
              <w:t> </w:t>
            </w:r>
          </w:p>
        </w:tc>
        <w:tc>
          <w:tcPr>
            <w:tcW w:w="867" w:type="dxa"/>
            <w:shd w:val="clear" w:color="000000" w:fill="FFFFFF"/>
            <w:noWrap/>
            <w:vAlign w:val="bottom"/>
            <w:hideMark/>
          </w:tcPr>
          <w:p w14:paraId="788FD2B2" w14:textId="77777777" w:rsidR="00575C49" w:rsidRPr="005C53E7" w:rsidRDefault="00575C49" w:rsidP="00575C49">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shd w:val="clear" w:color="000000" w:fill="FFFFFF"/>
            <w:noWrap/>
            <w:hideMark/>
          </w:tcPr>
          <w:p w14:paraId="4092F7B1" w14:textId="7DA2CAB9" w:rsidR="00575C49" w:rsidRPr="005C53E7" w:rsidRDefault="00575C49" w:rsidP="00575C49">
            <w:pPr>
              <w:spacing w:after="0" w:line="240" w:lineRule="auto"/>
              <w:jc w:val="right"/>
              <w:rPr>
                <w:rFonts w:eastAsia="Times New Roman"/>
                <w:sz w:val="22"/>
                <w:lang w:eastAsia="en-GB"/>
              </w:rPr>
            </w:pPr>
            <w:r w:rsidRPr="00556839">
              <w:rPr>
                <w:rFonts w:eastAsia="Times New Roman"/>
                <w:sz w:val="22"/>
                <w:lang w:eastAsia="en-GB"/>
              </w:rPr>
              <w:t>-</w:t>
            </w:r>
          </w:p>
        </w:tc>
        <w:tc>
          <w:tcPr>
            <w:tcW w:w="278" w:type="dxa"/>
            <w:shd w:val="clear" w:color="000000" w:fill="FFFFFF"/>
            <w:noWrap/>
            <w:vAlign w:val="bottom"/>
            <w:hideMark/>
          </w:tcPr>
          <w:p w14:paraId="6135130C" w14:textId="77777777" w:rsidR="00575C49" w:rsidRPr="005C53E7" w:rsidRDefault="00575C49" w:rsidP="00575C49">
            <w:pPr>
              <w:spacing w:after="0" w:line="240" w:lineRule="auto"/>
              <w:jc w:val="right"/>
              <w:rPr>
                <w:rFonts w:eastAsia="Times New Roman"/>
                <w:sz w:val="22"/>
                <w:lang w:eastAsia="en-GB"/>
              </w:rPr>
            </w:pPr>
            <w:r w:rsidRPr="005C53E7">
              <w:rPr>
                <w:rFonts w:eastAsia="Times New Roman"/>
                <w:sz w:val="22"/>
                <w:lang w:eastAsia="en-GB"/>
              </w:rPr>
              <w:t> </w:t>
            </w:r>
          </w:p>
        </w:tc>
        <w:tc>
          <w:tcPr>
            <w:tcW w:w="278" w:type="dxa"/>
            <w:shd w:val="clear" w:color="000000" w:fill="FFFFFF"/>
            <w:noWrap/>
            <w:vAlign w:val="bottom"/>
            <w:hideMark/>
          </w:tcPr>
          <w:p w14:paraId="4C2893B7" w14:textId="77777777" w:rsidR="00575C49" w:rsidRPr="005C53E7" w:rsidRDefault="00575C49" w:rsidP="00575C49">
            <w:pPr>
              <w:spacing w:after="0" w:line="240" w:lineRule="auto"/>
              <w:jc w:val="right"/>
              <w:rPr>
                <w:rFonts w:eastAsia="Times New Roman"/>
                <w:sz w:val="22"/>
                <w:lang w:eastAsia="en-GB"/>
              </w:rPr>
            </w:pPr>
            <w:r w:rsidRPr="005C53E7">
              <w:rPr>
                <w:rFonts w:eastAsia="Times New Roman"/>
                <w:sz w:val="22"/>
                <w:lang w:eastAsia="en-GB"/>
              </w:rPr>
              <w:t> </w:t>
            </w:r>
          </w:p>
        </w:tc>
        <w:tc>
          <w:tcPr>
            <w:tcW w:w="1342" w:type="dxa"/>
            <w:shd w:val="clear" w:color="000000" w:fill="FFFFFF"/>
            <w:noWrap/>
            <w:vAlign w:val="bottom"/>
            <w:hideMark/>
          </w:tcPr>
          <w:p w14:paraId="4BB7C3F3" w14:textId="11DC03BB" w:rsidR="00575C49" w:rsidRPr="005C53E7" w:rsidRDefault="00575C49" w:rsidP="00575C49">
            <w:pPr>
              <w:spacing w:after="0" w:line="240" w:lineRule="auto"/>
              <w:jc w:val="right"/>
              <w:rPr>
                <w:rFonts w:eastAsia="Times New Roman"/>
                <w:sz w:val="22"/>
                <w:lang w:eastAsia="en-GB"/>
              </w:rPr>
            </w:pPr>
            <w:r>
              <w:rPr>
                <w:sz w:val="22"/>
              </w:rPr>
              <w:t>(8,000)</w:t>
            </w:r>
          </w:p>
        </w:tc>
        <w:tc>
          <w:tcPr>
            <w:tcW w:w="278" w:type="dxa"/>
            <w:noWrap/>
            <w:vAlign w:val="bottom"/>
            <w:hideMark/>
          </w:tcPr>
          <w:p w14:paraId="63E50D67" w14:textId="77777777" w:rsidR="00575C49" w:rsidRPr="005C53E7" w:rsidRDefault="00575C49" w:rsidP="00575C49">
            <w:pPr>
              <w:spacing w:after="0" w:line="240" w:lineRule="auto"/>
              <w:rPr>
                <w:rFonts w:eastAsia="Times New Roman"/>
                <w:sz w:val="22"/>
                <w:lang w:eastAsia="en-GB"/>
              </w:rPr>
            </w:pPr>
            <w:r w:rsidRPr="005C53E7">
              <w:rPr>
                <w:rFonts w:eastAsia="Times New Roman"/>
                <w:sz w:val="22"/>
                <w:lang w:eastAsia="en-GB"/>
              </w:rPr>
              <w:t> </w:t>
            </w:r>
          </w:p>
        </w:tc>
      </w:tr>
      <w:tr w:rsidR="00575C49" w:rsidRPr="005C53E7" w14:paraId="51FCDDB9" w14:textId="77777777" w:rsidTr="000574D6">
        <w:trPr>
          <w:trHeight w:val="319"/>
        </w:trPr>
        <w:tc>
          <w:tcPr>
            <w:tcW w:w="363" w:type="dxa"/>
            <w:shd w:val="clear" w:color="000000" w:fill="FFFFFF"/>
            <w:vAlign w:val="bottom"/>
          </w:tcPr>
          <w:p w14:paraId="66C84B6F" w14:textId="77777777" w:rsidR="00575C49" w:rsidRPr="005C53E7" w:rsidRDefault="00575C49" w:rsidP="00575C49">
            <w:pPr>
              <w:spacing w:after="0" w:line="240" w:lineRule="auto"/>
              <w:rPr>
                <w:rFonts w:eastAsia="Times New Roman"/>
                <w:sz w:val="22"/>
                <w:lang w:eastAsia="en-GB"/>
              </w:rPr>
            </w:pPr>
          </w:p>
        </w:tc>
        <w:tc>
          <w:tcPr>
            <w:tcW w:w="4393" w:type="dxa"/>
            <w:shd w:val="clear" w:color="000000" w:fill="FFFFFF"/>
            <w:vAlign w:val="bottom"/>
          </w:tcPr>
          <w:p w14:paraId="2D02DE15" w14:textId="77777777" w:rsidR="00575C49" w:rsidRDefault="00575C49" w:rsidP="00575C49">
            <w:pPr>
              <w:spacing w:after="0" w:line="240" w:lineRule="auto"/>
              <w:rPr>
                <w:sz w:val="22"/>
              </w:rPr>
            </w:pPr>
            <w:r>
              <w:rPr>
                <w:sz w:val="22"/>
              </w:rPr>
              <w:t>FAD 5937 Running costs at Tower Pier</w:t>
            </w:r>
          </w:p>
        </w:tc>
        <w:tc>
          <w:tcPr>
            <w:tcW w:w="278" w:type="dxa"/>
            <w:shd w:val="clear" w:color="000000" w:fill="FFFFFF"/>
            <w:noWrap/>
            <w:vAlign w:val="bottom"/>
          </w:tcPr>
          <w:p w14:paraId="620E8FA9"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63AA43E6"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15FBB1EA"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73E50BF0" w14:textId="0EB7D83D" w:rsidR="00575C49" w:rsidRDefault="00575C49" w:rsidP="00575C49">
            <w:pPr>
              <w:spacing w:after="0" w:line="240" w:lineRule="auto"/>
              <w:jc w:val="right"/>
              <w:rPr>
                <w:sz w:val="22"/>
              </w:rPr>
            </w:pPr>
            <w:r w:rsidRPr="00556839">
              <w:rPr>
                <w:rFonts w:eastAsia="Times New Roman"/>
                <w:sz w:val="22"/>
                <w:lang w:eastAsia="en-GB"/>
              </w:rPr>
              <w:t>-</w:t>
            </w:r>
          </w:p>
        </w:tc>
        <w:tc>
          <w:tcPr>
            <w:tcW w:w="278" w:type="dxa"/>
            <w:shd w:val="clear" w:color="000000" w:fill="FFFFFF"/>
            <w:noWrap/>
            <w:vAlign w:val="bottom"/>
          </w:tcPr>
          <w:p w14:paraId="3507DD4A"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09C13754"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54744404" w14:textId="371F0920" w:rsidR="00575C49" w:rsidRDefault="00575C49" w:rsidP="00575C49">
            <w:pPr>
              <w:spacing w:after="0" w:line="240" w:lineRule="auto"/>
              <w:jc w:val="right"/>
              <w:rPr>
                <w:rFonts w:eastAsia="Times New Roman"/>
                <w:sz w:val="22"/>
                <w:lang w:eastAsia="en-GB"/>
              </w:rPr>
            </w:pPr>
            <w:r>
              <w:rPr>
                <w:sz w:val="22"/>
              </w:rPr>
              <w:t>(10,000)</w:t>
            </w:r>
          </w:p>
        </w:tc>
        <w:tc>
          <w:tcPr>
            <w:tcW w:w="278" w:type="dxa"/>
            <w:noWrap/>
            <w:vAlign w:val="bottom"/>
          </w:tcPr>
          <w:p w14:paraId="0B6237A1" w14:textId="77777777" w:rsidR="00575C49" w:rsidRPr="005C53E7" w:rsidRDefault="00575C49" w:rsidP="00575C49">
            <w:pPr>
              <w:spacing w:after="0" w:line="240" w:lineRule="auto"/>
              <w:rPr>
                <w:rFonts w:eastAsia="Times New Roman"/>
                <w:sz w:val="22"/>
                <w:lang w:eastAsia="en-GB"/>
              </w:rPr>
            </w:pPr>
          </w:p>
        </w:tc>
      </w:tr>
      <w:tr w:rsidR="00575C49" w:rsidRPr="005C53E7" w14:paraId="01C0636E" w14:textId="77777777" w:rsidTr="000574D6">
        <w:trPr>
          <w:trHeight w:val="319"/>
        </w:trPr>
        <w:tc>
          <w:tcPr>
            <w:tcW w:w="363" w:type="dxa"/>
            <w:shd w:val="clear" w:color="000000" w:fill="FFFFFF"/>
            <w:vAlign w:val="bottom"/>
          </w:tcPr>
          <w:p w14:paraId="6CD2F1EC" w14:textId="77777777" w:rsidR="00575C49" w:rsidRPr="005C53E7" w:rsidRDefault="00575C49" w:rsidP="00575C49">
            <w:pPr>
              <w:spacing w:after="0" w:line="240" w:lineRule="auto"/>
              <w:rPr>
                <w:rFonts w:eastAsia="Times New Roman"/>
                <w:sz w:val="22"/>
                <w:lang w:eastAsia="en-GB"/>
              </w:rPr>
            </w:pPr>
          </w:p>
        </w:tc>
        <w:tc>
          <w:tcPr>
            <w:tcW w:w="4393" w:type="dxa"/>
            <w:shd w:val="clear" w:color="000000" w:fill="FFFFFF"/>
            <w:vAlign w:val="bottom"/>
          </w:tcPr>
          <w:p w14:paraId="7397E444" w14:textId="77777777" w:rsidR="00575C49" w:rsidRDefault="00575C49" w:rsidP="00575C49">
            <w:pPr>
              <w:spacing w:after="0" w:line="240" w:lineRule="auto"/>
              <w:rPr>
                <w:sz w:val="22"/>
              </w:rPr>
            </w:pPr>
            <w:r>
              <w:rPr>
                <w:sz w:val="22"/>
              </w:rPr>
              <w:t>FAD 6085 Running costs at Whitby</w:t>
            </w:r>
          </w:p>
        </w:tc>
        <w:tc>
          <w:tcPr>
            <w:tcW w:w="278" w:type="dxa"/>
            <w:shd w:val="clear" w:color="000000" w:fill="FFFFFF"/>
            <w:noWrap/>
            <w:vAlign w:val="bottom"/>
          </w:tcPr>
          <w:p w14:paraId="251CF685"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632A22DB"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628823E4"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1BD5D718" w14:textId="228C7DD8" w:rsidR="00575C49" w:rsidRDefault="00575C49" w:rsidP="00575C49">
            <w:pPr>
              <w:spacing w:after="0" w:line="240" w:lineRule="auto"/>
              <w:jc w:val="right"/>
              <w:rPr>
                <w:sz w:val="22"/>
              </w:rPr>
            </w:pPr>
            <w:r w:rsidRPr="00556839">
              <w:rPr>
                <w:rFonts w:eastAsia="Times New Roman"/>
                <w:sz w:val="22"/>
                <w:lang w:eastAsia="en-GB"/>
              </w:rPr>
              <w:t>-</w:t>
            </w:r>
          </w:p>
        </w:tc>
        <w:tc>
          <w:tcPr>
            <w:tcW w:w="278" w:type="dxa"/>
            <w:shd w:val="clear" w:color="000000" w:fill="FFFFFF"/>
            <w:noWrap/>
            <w:vAlign w:val="bottom"/>
          </w:tcPr>
          <w:p w14:paraId="75A97175"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0072891F"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4503283A" w14:textId="75E37617" w:rsidR="00575C49" w:rsidRDefault="00575C49" w:rsidP="00575C49">
            <w:pPr>
              <w:spacing w:after="0" w:line="240" w:lineRule="auto"/>
              <w:jc w:val="right"/>
              <w:rPr>
                <w:rFonts w:eastAsia="Times New Roman"/>
                <w:sz w:val="22"/>
                <w:lang w:eastAsia="en-GB"/>
              </w:rPr>
            </w:pPr>
            <w:r>
              <w:rPr>
                <w:sz w:val="22"/>
              </w:rPr>
              <w:t>(8,000)</w:t>
            </w:r>
          </w:p>
        </w:tc>
        <w:tc>
          <w:tcPr>
            <w:tcW w:w="278" w:type="dxa"/>
            <w:noWrap/>
            <w:vAlign w:val="bottom"/>
          </w:tcPr>
          <w:p w14:paraId="252B1B3B" w14:textId="77777777" w:rsidR="00575C49" w:rsidRPr="005C53E7" w:rsidRDefault="00575C49" w:rsidP="00575C49">
            <w:pPr>
              <w:spacing w:after="0" w:line="240" w:lineRule="auto"/>
              <w:rPr>
                <w:rFonts w:eastAsia="Times New Roman"/>
                <w:sz w:val="22"/>
                <w:lang w:eastAsia="en-GB"/>
              </w:rPr>
            </w:pPr>
          </w:p>
        </w:tc>
      </w:tr>
      <w:tr w:rsidR="00575C49" w:rsidRPr="005C53E7" w14:paraId="24AA3841" w14:textId="77777777" w:rsidTr="000574D6">
        <w:trPr>
          <w:trHeight w:val="319"/>
        </w:trPr>
        <w:tc>
          <w:tcPr>
            <w:tcW w:w="363" w:type="dxa"/>
            <w:shd w:val="clear" w:color="000000" w:fill="FFFFFF"/>
            <w:vAlign w:val="bottom"/>
          </w:tcPr>
          <w:p w14:paraId="4CB320E4" w14:textId="77777777" w:rsidR="00575C49" w:rsidRPr="005C53E7" w:rsidRDefault="00575C49" w:rsidP="00575C49">
            <w:pPr>
              <w:spacing w:after="0" w:line="240" w:lineRule="auto"/>
              <w:rPr>
                <w:rFonts w:eastAsia="Times New Roman"/>
                <w:sz w:val="22"/>
                <w:lang w:eastAsia="en-GB"/>
              </w:rPr>
            </w:pPr>
          </w:p>
        </w:tc>
        <w:tc>
          <w:tcPr>
            <w:tcW w:w="4393" w:type="dxa"/>
            <w:shd w:val="clear" w:color="000000" w:fill="FFFFFF"/>
            <w:vAlign w:val="bottom"/>
          </w:tcPr>
          <w:p w14:paraId="0F01B1EF" w14:textId="77777777" w:rsidR="00575C49" w:rsidRDefault="00575C49" w:rsidP="00575C49">
            <w:pPr>
              <w:spacing w:after="0" w:line="240" w:lineRule="auto"/>
              <w:rPr>
                <w:sz w:val="22"/>
              </w:rPr>
            </w:pPr>
            <w:r>
              <w:rPr>
                <w:sz w:val="22"/>
              </w:rPr>
              <w:t>FAD 5938 Running costs at Whitby</w:t>
            </w:r>
          </w:p>
        </w:tc>
        <w:tc>
          <w:tcPr>
            <w:tcW w:w="278" w:type="dxa"/>
            <w:shd w:val="clear" w:color="000000" w:fill="FFFFFF"/>
            <w:noWrap/>
            <w:vAlign w:val="bottom"/>
          </w:tcPr>
          <w:p w14:paraId="4F13E5E8"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4967C514"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2D007B44"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0685A1DE" w14:textId="489EB136" w:rsidR="00575C49" w:rsidRDefault="00575C49" w:rsidP="00575C49">
            <w:pPr>
              <w:spacing w:after="0" w:line="240" w:lineRule="auto"/>
              <w:jc w:val="right"/>
              <w:rPr>
                <w:sz w:val="22"/>
              </w:rPr>
            </w:pPr>
            <w:r w:rsidRPr="00556839">
              <w:rPr>
                <w:rFonts w:eastAsia="Times New Roman"/>
                <w:sz w:val="22"/>
                <w:lang w:eastAsia="en-GB"/>
              </w:rPr>
              <w:t>-</w:t>
            </w:r>
          </w:p>
        </w:tc>
        <w:tc>
          <w:tcPr>
            <w:tcW w:w="278" w:type="dxa"/>
            <w:shd w:val="clear" w:color="000000" w:fill="FFFFFF"/>
            <w:noWrap/>
            <w:vAlign w:val="bottom"/>
          </w:tcPr>
          <w:p w14:paraId="4F9F8409"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35992490"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4F1C733D" w14:textId="686CD351" w:rsidR="00575C49" w:rsidRDefault="00575C49" w:rsidP="00575C49">
            <w:pPr>
              <w:spacing w:after="0" w:line="240" w:lineRule="auto"/>
              <w:jc w:val="right"/>
              <w:rPr>
                <w:rFonts w:eastAsia="Times New Roman"/>
                <w:sz w:val="22"/>
                <w:lang w:eastAsia="en-GB"/>
              </w:rPr>
            </w:pPr>
            <w:r>
              <w:rPr>
                <w:sz w:val="22"/>
              </w:rPr>
              <w:t>(10,000)</w:t>
            </w:r>
          </w:p>
        </w:tc>
        <w:tc>
          <w:tcPr>
            <w:tcW w:w="278" w:type="dxa"/>
            <w:noWrap/>
            <w:vAlign w:val="bottom"/>
          </w:tcPr>
          <w:p w14:paraId="117DDD94" w14:textId="77777777" w:rsidR="00575C49" w:rsidRPr="005C53E7" w:rsidRDefault="00575C49" w:rsidP="00575C49">
            <w:pPr>
              <w:spacing w:after="0" w:line="240" w:lineRule="auto"/>
              <w:rPr>
                <w:rFonts w:eastAsia="Times New Roman"/>
                <w:sz w:val="22"/>
                <w:lang w:eastAsia="en-GB"/>
              </w:rPr>
            </w:pPr>
          </w:p>
        </w:tc>
      </w:tr>
      <w:tr w:rsidR="00575C49" w:rsidRPr="005C53E7" w14:paraId="3386CEA4" w14:textId="77777777" w:rsidTr="000574D6">
        <w:trPr>
          <w:trHeight w:val="319"/>
        </w:trPr>
        <w:tc>
          <w:tcPr>
            <w:tcW w:w="363" w:type="dxa"/>
            <w:shd w:val="clear" w:color="000000" w:fill="FFFFFF"/>
            <w:vAlign w:val="bottom"/>
          </w:tcPr>
          <w:p w14:paraId="313CE603" w14:textId="77777777" w:rsidR="00575C49" w:rsidRPr="005C53E7" w:rsidRDefault="00575C49" w:rsidP="00575C49">
            <w:pPr>
              <w:spacing w:after="0" w:line="240" w:lineRule="auto"/>
              <w:rPr>
                <w:rFonts w:eastAsia="Times New Roman"/>
                <w:sz w:val="22"/>
                <w:lang w:eastAsia="en-GB"/>
              </w:rPr>
            </w:pPr>
          </w:p>
        </w:tc>
        <w:tc>
          <w:tcPr>
            <w:tcW w:w="4393" w:type="dxa"/>
            <w:shd w:val="clear" w:color="000000" w:fill="FFFFFF"/>
            <w:vAlign w:val="bottom"/>
          </w:tcPr>
          <w:p w14:paraId="0850D71C" w14:textId="77777777" w:rsidR="00575C49" w:rsidRDefault="00575C49" w:rsidP="00575C49">
            <w:pPr>
              <w:spacing w:after="0" w:line="240" w:lineRule="auto"/>
              <w:rPr>
                <w:sz w:val="22"/>
              </w:rPr>
            </w:pPr>
            <w:r>
              <w:rPr>
                <w:sz w:val="22"/>
              </w:rPr>
              <w:t>FAD 5978 Shoreworks at Tower Pier</w:t>
            </w:r>
          </w:p>
        </w:tc>
        <w:tc>
          <w:tcPr>
            <w:tcW w:w="278" w:type="dxa"/>
            <w:shd w:val="clear" w:color="000000" w:fill="FFFFFF"/>
            <w:noWrap/>
            <w:vAlign w:val="bottom"/>
          </w:tcPr>
          <w:p w14:paraId="205914BB"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147D0F52"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1CC177E9"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4521E52F" w14:textId="4C18FC68" w:rsidR="00575C49" w:rsidRDefault="00575C49" w:rsidP="00575C49">
            <w:pPr>
              <w:spacing w:after="0" w:line="240" w:lineRule="auto"/>
              <w:jc w:val="right"/>
              <w:rPr>
                <w:sz w:val="22"/>
              </w:rPr>
            </w:pPr>
            <w:r w:rsidRPr="00556839">
              <w:rPr>
                <w:rFonts w:eastAsia="Times New Roman"/>
                <w:sz w:val="22"/>
                <w:lang w:eastAsia="en-GB"/>
              </w:rPr>
              <w:t>-</w:t>
            </w:r>
          </w:p>
        </w:tc>
        <w:tc>
          <w:tcPr>
            <w:tcW w:w="278" w:type="dxa"/>
            <w:shd w:val="clear" w:color="000000" w:fill="FFFFFF"/>
            <w:noWrap/>
            <w:vAlign w:val="bottom"/>
          </w:tcPr>
          <w:p w14:paraId="4062171D"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0E1D819D"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1D0221DA" w14:textId="6BF72A9B" w:rsidR="00575C49" w:rsidRDefault="00575C49" w:rsidP="00575C49">
            <w:pPr>
              <w:spacing w:after="0" w:line="240" w:lineRule="auto"/>
              <w:jc w:val="right"/>
              <w:rPr>
                <w:rFonts w:eastAsia="Times New Roman"/>
                <w:sz w:val="22"/>
                <w:lang w:eastAsia="en-GB"/>
              </w:rPr>
            </w:pPr>
            <w:r>
              <w:rPr>
                <w:sz w:val="22"/>
              </w:rPr>
              <w:t>(10,000)</w:t>
            </w:r>
          </w:p>
        </w:tc>
        <w:tc>
          <w:tcPr>
            <w:tcW w:w="278" w:type="dxa"/>
            <w:noWrap/>
            <w:vAlign w:val="bottom"/>
          </w:tcPr>
          <w:p w14:paraId="75D97C69" w14:textId="77777777" w:rsidR="00575C49" w:rsidRPr="005C53E7" w:rsidRDefault="00575C49" w:rsidP="00575C49">
            <w:pPr>
              <w:spacing w:after="0" w:line="240" w:lineRule="auto"/>
              <w:rPr>
                <w:rFonts w:eastAsia="Times New Roman"/>
                <w:sz w:val="22"/>
                <w:lang w:eastAsia="en-GB"/>
              </w:rPr>
            </w:pPr>
          </w:p>
        </w:tc>
      </w:tr>
      <w:tr w:rsidR="00575C49" w:rsidRPr="005C53E7" w14:paraId="6A17DADE" w14:textId="77777777" w:rsidTr="000574D6">
        <w:trPr>
          <w:trHeight w:val="319"/>
        </w:trPr>
        <w:tc>
          <w:tcPr>
            <w:tcW w:w="363" w:type="dxa"/>
            <w:shd w:val="clear" w:color="000000" w:fill="FFFFFF"/>
            <w:vAlign w:val="bottom"/>
          </w:tcPr>
          <w:p w14:paraId="55B24537" w14:textId="77777777" w:rsidR="00575C49" w:rsidRPr="005C53E7" w:rsidRDefault="00575C49" w:rsidP="00575C49">
            <w:pPr>
              <w:spacing w:after="0" w:line="240" w:lineRule="auto"/>
              <w:rPr>
                <w:rFonts w:eastAsia="Times New Roman"/>
                <w:sz w:val="22"/>
                <w:lang w:eastAsia="en-GB"/>
              </w:rPr>
            </w:pPr>
          </w:p>
        </w:tc>
        <w:tc>
          <w:tcPr>
            <w:tcW w:w="4393" w:type="dxa"/>
            <w:shd w:val="clear" w:color="000000" w:fill="FFFFFF"/>
            <w:vAlign w:val="bottom"/>
          </w:tcPr>
          <w:p w14:paraId="33162E71" w14:textId="77777777" w:rsidR="00575C49" w:rsidRDefault="00575C49" w:rsidP="00575C49">
            <w:pPr>
              <w:spacing w:after="0" w:line="240" w:lineRule="auto"/>
              <w:rPr>
                <w:sz w:val="22"/>
              </w:rPr>
            </w:pPr>
            <w:r>
              <w:rPr>
                <w:sz w:val="22"/>
              </w:rPr>
              <w:t>FAD 7068 International Work Tanzania</w:t>
            </w:r>
          </w:p>
        </w:tc>
        <w:tc>
          <w:tcPr>
            <w:tcW w:w="278" w:type="dxa"/>
            <w:shd w:val="clear" w:color="000000" w:fill="FFFFFF"/>
            <w:noWrap/>
            <w:vAlign w:val="bottom"/>
          </w:tcPr>
          <w:p w14:paraId="75006842" w14:textId="77777777" w:rsidR="00575C49" w:rsidRPr="005C53E7" w:rsidRDefault="00575C49" w:rsidP="00575C49">
            <w:pPr>
              <w:spacing w:after="0" w:line="240" w:lineRule="auto"/>
              <w:jc w:val="center"/>
              <w:rPr>
                <w:rFonts w:eastAsia="Times New Roman"/>
                <w:b/>
                <w:bCs/>
                <w:sz w:val="22"/>
                <w:lang w:eastAsia="en-GB"/>
              </w:rPr>
            </w:pPr>
          </w:p>
        </w:tc>
        <w:tc>
          <w:tcPr>
            <w:tcW w:w="337" w:type="dxa"/>
            <w:shd w:val="clear" w:color="000000" w:fill="FFFFFF"/>
            <w:noWrap/>
            <w:vAlign w:val="bottom"/>
          </w:tcPr>
          <w:p w14:paraId="2BACA98F" w14:textId="77777777" w:rsidR="00575C49" w:rsidRPr="005C53E7" w:rsidRDefault="00575C49" w:rsidP="00575C49">
            <w:pPr>
              <w:spacing w:after="0" w:line="240" w:lineRule="auto"/>
              <w:jc w:val="right"/>
              <w:rPr>
                <w:rFonts w:eastAsia="Times New Roman"/>
                <w:sz w:val="22"/>
                <w:lang w:eastAsia="en-GB"/>
              </w:rPr>
            </w:pPr>
          </w:p>
        </w:tc>
        <w:tc>
          <w:tcPr>
            <w:tcW w:w="867" w:type="dxa"/>
            <w:shd w:val="clear" w:color="000000" w:fill="FFFFFF"/>
            <w:noWrap/>
            <w:vAlign w:val="bottom"/>
          </w:tcPr>
          <w:p w14:paraId="19F196E9" w14:textId="77777777" w:rsidR="00575C49" w:rsidRPr="005C53E7" w:rsidRDefault="00575C49" w:rsidP="00575C49">
            <w:pPr>
              <w:spacing w:after="0" w:line="240" w:lineRule="auto"/>
              <w:jc w:val="center"/>
              <w:rPr>
                <w:rFonts w:eastAsia="Times New Roman"/>
                <w:b/>
                <w:bCs/>
                <w:sz w:val="22"/>
                <w:lang w:eastAsia="en-GB"/>
              </w:rPr>
            </w:pPr>
          </w:p>
        </w:tc>
        <w:tc>
          <w:tcPr>
            <w:tcW w:w="1342" w:type="dxa"/>
            <w:shd w:val="clear" w:color="000000" w:fill="FFFFFF"/>
            <w:noWrap/>
          </w:tcPr>
          <w:p w14:paraId="643738D1" w14:textId="6593B24A" w:rsidR="00575C49" w:rsidRDefault="00575C49" w:rsidP="00575C49">
            <w:pPr>
              <w:spacing w:after="0" w:line="240" w:lineRule="auto"/>
              <w:jc w:val="right"/>
              <w:rPr>
                <w:sz w:val="22"/>
              </w:rPr>
            </w:pPr>
            <w:r w:rsidRPr="00556839">
              <w:rPr>
                <w:rFonts w:eastAsia="Times New Roman"/>
                <w:sz w:val="22"/>
                <w:lang w:eastAsia="en-GB"/>
              </w:rPr>
              <w:t>-</w:t>
            </w:r>
          </w:p>
        </w:tc>
        <w:tc>
          <w:tcPr>
            <w:tcW w:w="278" w:type="dxa"/>
            <w:shd w:val="clear" w:color="000000" w:fill="FFFFFF"/>
            <w:noWrap/>
            <w:vAlign w:val="bottom"/>
          </w:tcPr>
          <w:p w14:paraId="358B9167" w14:textId="77777777" w:rsidR="00575C49" w:rsidRPr="005C53E7" w:rsidRDefault="00575C49" w:rsidP="00575C49">
            <w:pPr>
              <w:spacing w:after="0" w:line="240" w:lineRule="auto"/>
              <w:jc w:val="right"/>
              <w:rPr>
                <w:rFonts w:eastAsia="Times New Roman"/>
                <w:sz w:val="22"/>
                <w:lang w:eastAsia="en-GB"/>
              </w:rPr>
            </w:pPr>
          </w:p>
        </w:tc>
        <w:tc>
          <w:tcPr>
            <w:tcW w:w="278" w:type="dxa"/>
            <w:shd w:val="clear" w:color="000000" w:fill="FFFFFF"/>
            <w:noWrap/>
            <w:vAlign w:val="bottom"/>
          </w:tcPr>
          <w:p w14:paraId="4655F056" w14:textId="77777777" w:rsidR="00575C49" w:rsidRPr="005C53E7" w:rsidRDefault="00575C49" w:rsidP="00575C49">
            <w:pPr>
              <w:spacing w:after="0" w:line="240" w:lineRule="auto"/>
              <w:jc w:val="right"/>
              <w:rPr>
                <w:rFonts w:eastAsia="Times New Roman"/>
                <w:sz w:val="22"/>
                <w:lang w:eastAsia="en-GB"/>
              </w:rPr>
            </w:pPr>
          </w:p>
        </w:tc>
        <w:tc>
          <w:tcPr>
            <w:tcW w:w="1342" w:type="dxa"/>
            <w:shd w:val="clear" w:color="000000" w:fill="FFFFFF"/>
            <w:noWrap/>
            <w:vAlign w:val="bottom"/>
          </w:tcPr>
          <w:p w14:paraId="69F1FDDD" w14:textId="68711361" w:rsidR="00575C49" w:rsidRDefault="00575C49" w:rsidP="00575C49">
            <w:pPr>
              <w:spacing w:after="0" w:line="240" w:lineRule="auto"/>
              <w:jc w:val="right"/>
              <w:rPr>
                <w:rFonts w:eastAsia="Times New Roman"/>
                <w:sz w:val="22"/>
                <w:lang w:eastAsia="en-GB"/>
              </w:rPr>
            </w:pPr>
            <w:r>
              <w:rPr>
                <w:sz w:val="22"/>
              </w:rPr>
              <w:t>(10,000)</w:t>
            </w:r>
          </w:p>
        </w:tc>
        <w:tc>
          <w:tcPr>
            <w:tcW w:w="278" w:type="dxa"/>
            <w:noWrap/>
            <w:vAlign w:val="bottom"/>
          </w:tcPr>
          <w:p w14:paraId="03A4F356" w14:textId="77777777" w:rsidR="00575C49" w:rsidRPr="005C53E7" w:rsidRDefault="00575C49" w:rsidP="00575C49">
            <w:pPr>
              <w:spacing w:after="0" w:line="240" w:lineRule="auto"/>
              <w:rPr>
                <w:rFonts w:eastAsia="Times New Roman"/>
                <w:sz w:val="22"/>
                <w:lang w:eastAsia="en-GB"/>
              </w:rPr>
            </w:pPr>
          </w:p>
        </w:tc>
      </w:tr>
      <w:tr w:rsidR="000806C0" w:rsidRPr="005C53E7" w14:paraId="4BF4853F" w14:textId="77777777" w:rsidTr="00DE4A90">
        <w:trPr>
          <w:trHeight w:val="319"/>
        </w:trPr>
        <w:tc>
          <w:tcPr>
            <w:tcW w:w="363" w:type="dxa"/>
            <w:shd w:val="clear" w:color="000000" w:fill="FFFFFF"/>
            <w:vAlign w:val="bottom"/>
          </w:tcPr>
          <w:p w14:paraId="3034726E" w14:textId="77777777" w:rsidR="000806C0" w:rsidRPr="005C53E7" w:rsidRDefault="000806C0" w:rsidP="00DE4A90">
            <w:pPr>
              <w:spacing w:after="0" w:line="240" w:lineRule="auto"/>
              <w:rPr>
                <w:rFonts w:eastAsia="Times New Roman"/>
                <w:sz w:val="22"/>
                <w:lang w:eastAsia="en-GB"/>
              </w:rPr>
            </w:pPr>
          </w:p>
        </w:tc>
        <w:tc>
          <w:tcPr>
            <w:tcW w:w="4393" w:type="dxa"/>
            <w:shd w:val="clear" w:color="000000" w:fill="FFFFFF"/>
            <w:vAlign w:val="bottom"/>
          </w:tcPr>
          <w:p w14:paraId="6716C27F" w14:textId="77777777" w:rsidR="000806C0" w:rsidRDefault="000806C0" w:rsidP="00DE4A90">
            <w:pPr>
              <w:spacing w:after="0" w:line="240" w:lineRule="auto"/>
              <w:rPr>
                <w:sz w:val="22"/>
              </w:rPr>
            </w:pPr>
          </w:p>
        </w:tc>
        <w:tc>
          <w:tcPr>
            <w:tcW w:w="278" w:type="dxa"/>
            <w:shd w:val="clear" w:color="000000" w:fill="FFFFFF"/>
            <w:noWrap/>
            <w:vAlign w:val="bottom"/>
          </w:tcPr>
          <w:p w14:paraId="6F30687C" w14:textId="77777777" w:rsidR="000806C0" w:rsidRPr="005C53E7" w:rsidRDefault="000806C0" w:rsidP="00DE4A90">
            <w:pPr>
              <w:spacing w:after="0" w:line="240" w:lineRule="auto"/>
              <w:jc w:val="center"/>
              <w:rPr>
                <w:rFonts w:eastAsia="Times New Roman"/>
                <w:b/>
                <w:bCs/>
                <w:sz w:val="22"/>
                <w:lang w:eastAsia="en-GB"/>
              </w:rPr>
            </w:pPr>
          </w:p>
        </w:tc>
        <w:tc>
          <w:tcPr>
            <w:tcW w:w="337" w:type="dxa"/>
            <w:shd w:val="clear" w:color="000000" w:fill="FFFFFF"/>
            <w:noWrap/>
            <w:vAlign w:val="bottom"/>
          </w:tcPr>
          <w:p w14:paraId="2F2561E5" w14:textId="77777777" w:rsidR="000806C0" w:rsidRPr="005C53E7" w:rsidRDefault="000806C0" w:rsidP="00DE4A90">
            <w:pPr>
              <w:spacing w:after="0" w:line="240" w:lineRule="auto"/>
              <w:jc w:val="right"/>
              <w:rPr>
                <w:rFonts w:eastAsia="Times New Roman"/>
                <w:sz w:val="22"/>
                <w:lang w:eastAsia="en-GB"/>
              </w:rPr>
            </w:pPr>
          </w:p>
        </w:tc>
        <w:tc>
          <w:tcPr>
            <w:tcW w:w="867" w:type="dxa"/>
            <w:shd w:val="clear" w:color="000000" w:fill="FFFFFF"/>
            <w:noWrap/>
            <w:vAlign w:val="bottom"/>
          </w:tcPr>
          <w:p w14:paraId="482969FA" w14:textId="77777777" w:rsidR="000806C0" w:rsidRPr="005C53E7" w:rsidRDefault="000806C0" w:rsidP="00DE4A90">
            <w:pPr>
              <w:spacing w:after="0" w:line="240" w:lineRule="auto"/>
              <w:jc w:val="center"/>
              <w:rPr>
                <w:rFonts w:eastAsia="Times New Roman"/>
                <w:b/>
                <w:bCs/>
                <w:sz w:val="22"/>
                <w:lang w:eastAsia="en-GB"/>
              </w:rPr>
            </w:pPr>
          </w:p>
        </w:tc>
        <w:tc>
          <w:tcPr>
            <w:tcW w:w="1342" w:type="dxa"/>
            <w:tcBorders>
              <w:bottom w:val="single" w:sz="4" w:space="0" w:color="auto"/>
            </w:tcBorders>
            <w:shd w:val="clear" w:color="000000" w:fill="FFFFFF"/>
            <w:noWrap/>
            <w:vAlign w:val="bottom"/>
          </w:tcPr>
          <w:p w14:paraId="77D38936" w14:textId="77777777" w:rsidR="000806C0" w:rsidRDefault="000806C0" w:rsidP="00DE4A90">
            <w:pPr>
              <w:spacing w:after="0" w:line="240" w:lineRule="auto"/>
              <w:jc w:val="right"/>
              <w:rPr>
                <w:sz w:val="22"/>
              </w:rPr>
            </w:pPr>
          </w:p>
        </w:tc>
        <w:tc>
          <w:tcPr>
            <w:tcW w:w="278" w:type="dxa"/>
            <w:tcBorders>
              <w:bottom w:val="single" w:sz="4" w:space="0" w:color="auto"/>
            </w:tcBorders>
            <w:shd w:val="clear" w:color="000000" w:fill="FFFFFF"/>
            <w:noWrap/>
            <w:vAlign w:val="bottom"/>
          </w:tcPr>
          <w:p w14:paraId="0943E451" w14:textId="77777777" w:rsidR="000806C0" w:rsidRPr="005C53E7" w:rsidRDefault="000806C0" w:rsidP="00DE4A90">
            <w:pPr>
              <w:spacing w:after="0" w:line="240" w:lineRule="auto"/>
              <w:jc w:val="right"/>
              <w:rPr>
                <w:rFonts w:eastAsia="Times New Roman"/>
                <w:sz w:val="22"/>
                <w:lang w:eastAsia="en-GB"/>
              </w:rPr>
            </w:pPr>
          </w:p>
        </w:tc>
        <w:tc>
          <w:tcPr>
            <w:tcW w:w="278" w:type="dxa"/>
            <w:tcBorders>
              <w:bottom w:val="single" w:sz="4" w:space="0" w:color="auto"/>
            </w:tcBorders>
            <w:shd w:val="clear" w:color="000000" w:fill="FFFFFF"/>
            <w:noWrap/>
            <w:vAlign w:val="bottom"/>
          </w:tcPr>
          <w:p w14:paraId="0C9AA91B" w14:textId="77777777" w:rsidR="000806C0" w:rsidRPr="005C53E7" w:rsidRDefault="000806C0" w:rsidP="00DE4A90">
            <w:pPr>
              <w:spacing w:after="0" w:line="240" w:lineRule="auto"/>
              <w:jc w:val="right"/>
              <w:rPr>
                <w:rFonts w:eastAsia="Times New Roman"/>
                <w:sz w:val="22"/>
                <w:lang w:eastAsia="en-GB"/>
              </w:rPr>
            </w:pPr>
          </w:p>
        </w:tc>
        <w:tc>
          <w:tcPr>
            <w:tcW w:w="1342" w:type="dxa"/>
            <w:tcBorders>
              <w:bottom w:val="single" w:sz="4" w:space="0" w:color="auto"/>
            </w:tcBorders>
            <w:shd w:val="clear" w:color="000000" w:fill="FFFFFF"/>
            <w:noWrap/>
            <w:vAlign w:val="bottom"/>
          </w:tcPr>
          <w:p w14:paraId="245634B2" w14:textId="77777777" w:rsidR="000806C0" w:rsidRDefault="000806C0" w:rsidP="00DE4A90">
            <w:pPr>
              <w:spacing w:after="0" w:line="240" w:lineRule="auto"/>
              <w:jc w:val="right"/>
              <w:rPr>
                <w:rFonts w:eastAsia="Times New Roman"/>
                <w:sz w:val="22"/>
                <w:lang w:eastAsia="en-GB"/>
              </w:rPr>
            </w:pPr>
          </w:p>
        </w:tc>
        <w:tc>
          <w:tcPr>
            <w:tcW w:w="278" w:type="dxa"/>
            <w:noWrap/>
            <w:vAlign w:val="bottom"/>
          </w:tcPr>
          <w:p w14:paraId="1A3059DF" w14:textId="77777777" w:rsidR="000806C0" w:rsidRPr="005C53E7" w:rsidRDefault="000806C0" w:rsidP="00DE4A90">
            <w:pPr>
              <w:spacing w:after="0" w:line="240" w:lineRule="auto"/>
              <w:rPr>
                <w:rFonts w:eastAsia="Times New Roman"/>
                <w:sz w:val="22"/>
                <w:lang w:eastAsia="en-GB"/>
              </w:rPr>
            </w:pPr>
          </w:p>
        </w:tc>
      </w:tr>
      <w:tr w:rsidR="000806C0" w:rsidRPr="005C53E7" w14:paraId="7AD1BDB0" w14:textId="77777777" w:rsidTr="00DE4A90">
        <w:trPr>
          <w:trHeight w:val="515"/>
        </w:trPr>
        <w:tc>
          <w:tcPr>
            <w:tcW w:w="363" w:type="dxa"/>
            <w:shd w:val="clear" w:color="000000" w:fill="FFFFFF"/>
            <w:noWrap/>
            <w:vAlign w:val="bottom"/>
            <w:hideMark/>
          </w:tcPr>
          <w:p w14:paraId="7EA8956E"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c>
          <w:tcPr>
            <w:tcW w:w="5008" w:type="dxa"/>
            <w:gridSpan w:val="3"/>
            <w:shd w:val="clear" w:color="000000" w:fill="FFFFFF"/>
            <w:hideMark/>
          </w:tcPr>
          <w:p w14:paraId="24798B1C"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Closing balance in RNLI Restricted funds for the Lifeboat Fund</w:t>
            </w:r>
          </w:p>
        </w:tc>
        <w:tc>
          <w:tcPr>
            <w:tcW w:w="867" w:type="dxa"/>
            <w:shd w:val="clear" w:color="000000" w:fill="FFFFFF"/>
            <w:noWrap/>
            <w:vAlign w:val="bottom"/>
            <w:hideMark/>
          </w:tcPr>
          <w:p w14:paraId="65DA653F"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single" w:sz="4" w:space="0" w:color="auto"/>
              <w:bottom w:val="double" w:sz="4" w:space="0" w:color="auto"/>
            </w:tcBorders>
            <w:shd w:val="clear" w:color="000000" w:fill="FFFFFF"/>
            <w:noWrap/>
            <w:vAlign w:val="bottom"/>
            <w:hideMark/>
          </w:tcPr>
          <w:p w14:paraId="066B04F2" w14:textId="535D9FBC" w:rsidR="000806C0" w:rsidRPr="005C53E7" w:rsidRDefault="00575C49" w:rsidP="00DE4A90">
            <w:pPr>
              <w:spacing w:after="0" w:line="240" w:lineRule="auto"/>
              <w:jc w:val="right"/>
              <w:rPr>
                <w:rFonts w:eastAsia="Times New Roman"/>
                <w:b/>
                <w:bCs/>
                <w:sz w:val="22"/>
                <w:lang w:eastAsia="en-GB"/>
              </w:rPr>
            </w:pPr>
            <w:r>
              <w:rPr>
                <w:rFonts w:eastAsia="Times New Roman"/>
                <w:b/>
                <w:bCs/>
                <w:sz w:val="22"/>
                <w:lang w:eastAsia="en-GB"/>
              </w:rPr>
              <w:t>492,910</w:t>
            </w:r>
          </w:p>
        </w:tc>
        <w:tc>
          <w:tcPr>
            <w:tcW w:w="278" w:type="dxa"/>
            <w:tcBorders>
              <w:top w:val="single" w:sz="4" w:space="0" w:color="auto"/>
              <w:bottom w:val="double" w:sz="4" w:space="0" w:color="auto"/>
            </w:tcBorders>
            <w:shd w:val="clear" w:color="000000" w:fill="FFFFFF"/>
            <w:noWrap/>
            <w:vAlign w:val="bottom"/>
            <w:hideMark/>
          </w:tcPr>
          <w:p w14:paraId="52A97056"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278" w:type="dxa"/>
            <w:tcBorders>
              <w:top w:val="single" w:sz="4" w:space="0" w:color="auto"/>
              <w:bottom w:val="double" w:sz="4" w:space="0" w:color="auto"/>
            </w:tcBorders>
            <w:shd w:val="clear" w:color="000000" w:fill="FFFFFF"/>
            <w:noWrap/>
            <w:vAlign w:val="bottom"/>
            <w:hideMark/>
          </w:tcPr>
          <w:p w14:paraId="49476477"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1342" w:type="dxa"/>
            <w:tcBorders>
              <w:top w:val="single" w:sz="4" w:space="0" w:color="auto"/>
              <w:bottom w:val="double" w:sz="4" w:space="0" w:color="auto"/>
            </w:tcBorders>
            <w:noWrap/>
            <w:vAlign w:val="bottom"/>
            <w:hideMark/>
          </w:tcPr>
          <w:p w14:paraId="52E5FF2C" w14:textId="084F7146" w:rsidR="000806C0" w:rsidRPr="005C53E7" w:rsidRDefault="00575C49" w:rsidP="00DE4A90">
            <w:pPr>
              <w:spacing w:after="0" w:line="240" w:lineRule="auto"/>
              <w:jc w:val="right"/>
              <w:rPr>
                <w:rFonts w:eastAsia="Times New Roman"/>
                <w:b/>
                <w:bCs/>
                <w:sz w:val="22"/>
                <w:lang w:eastAsia="en-GB"/>
              </w:rPr>
            </w:pPr>
            <w:r>
              <w:rPr>
                <w:rFonts w:eastAsia="Times New Roman"/>
                <w:b/>
                <w:bCs/>
                <w:sz w:val="22"/>
                <w:lang w:eastAsia="en-GB"/>
              </w:rPr>
              <w:t>387,577</w:t>
            </w:r>
          </w:p>
        </w:tc>
        <w:tc>
          <w:tcPr>
            <w:tcW w:w="278" w:type="dxa"/>
            <w:noWrap/>
            <w:vAlign w:val="bottom"/>
            <w:hideMark/>
          </w:tcPr>
          <w:p w14:paraId="5C7B21EF"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r>
      <w:tr w:rsidR="000806C0" w:rsidRPr="005C53E7" w14:paraId="29CEC04C" w14:textId="77777777" w:rsidTr="00DE4A90">
        <w:trPr>
          <w:trHeight w:val="334"/>
        </w:trPr>
        <w:tc>
          <w:tcPr>
            <w:tcW w:w="363" w:type="dxa"/>
            <w:shd w:val="clear" w:color="000000" w:fill="FFFFFF"/>
            <w:noWrap/>
            <w:vAlign w:val="bottom"/>
            <w:hideMark/>
          </w:tcPr>
          <w:p w14:paraId="5B671068"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c>
          <w:tcPr>
            <w:tcW w:w="4393" w:type="dxa"/>
            <w:shd w:val="clear" w:color="000000" w:fill="FFFFFF"/>
            <w:hideMark/>
          </w:tcPr>
          <w:p w14:paraId="1BED4F35"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278" w:type="dxa"/>
            <w:shd w:val="clear" w:color="000000" w:fill="FFFFFF"/>
            <w:hideMark/>
          </w:tcPr>
          <w:p w14:paraId="7A046D88"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337" w:type="dxa"/>
            <w:shd w:val="clear" w:color="000000" w:fill="FFFFFF"/>
            <w:hideMark/>
          </w:tcPr>
          <w:p w14:paraId="16EAECF9" w14:textId="77777777" w:rsidR="000806C0" w:rsidRPr="005C53E7" w:rsidRDefault="000806C0" w:rsidP="00DE4A90">
            <w:pPr>
              <w:spacing w:after="0" w:line="240" w:lineRule="auto"/>
              <w:rPr>
                <w:rFonts w:eastAsia="Times New Roman"/>
                <w:b/>
                <w:bCs/>
                <w:sz w:val="22"/>
                <w:lang w:eastAsia="en-GB"/>
              </w:rPr>
            </w:pPr>
            <w:r w:rsidRPr="005C53E7">
              <w:rPr>
                <w:rFonts w:eastAsia="Times New Roman"/>
                <w:b/>
                <w:bCs/>
                <w:sz w:val="22"/>
                <w:lang w:eastAsia="en-GB"/>
              </w:rPr>
              <w:t> </w:t>
            </w:r>
          </w:p>
        </w:tc>
        <w:tc>
          <w:tcPr>
            <w:tcW w:w="867" w:type="dxa"/>
            <w:shd w:val="clear" w:color="000000" w:fill="FFFFFF"/>
            <w:noWrap/>
            <w:vAlign w:val="bottom"/>
            <w:hideMark/>
          </w:tcPr>
          <w:p w14:paraId="4D91DBF5" w14:textId="77777777" w:rsidR="000806C0" w:rsidRPr="005C53E7" w:rsidRDefault="000806C0" w:rsidP="00DE4A90">
            <w:pPr>
              <w:spacing w:after="0" w:line="240" w:lineRule="auto"/>
              <w:jc w:val="center"/>
              <w:rPr>
                <w:rFonts w:eastAsia="Times New Roman"/>
                <w:b/>
                <w:bCs/>
                <w:sz w:val="22"/>
                <w:lang w:eastAsia="en-GB"/>
              </w:rPr>
            </w:pPr>
            <w:r w:rsidRPr="005C53E7">
              <w:rPr>
                <w:rFonts w:eastAsia="Times New Roman"/>
                <w:b/>
                <w:bCs/>
                <w:sz w:val="22"/>
                <w:lang w:eastAsia="en-GB"/>
              </w:rPr>
              <w:t> </w:t>
            </w:r>
          </w:p>
        </w:tc>
        <w:tc>
          <w:tcPr>
            <w:tcW w:w="1342" w:type="dxa"/>
            <w:tcBorders>
              <w:top w:val="double" w:sz="4" w:space="0" w:color="auto"/>
            </w:tcBorders>
            <w:shd w:val="clear" w:color="000000" w:fill="FFFFFF"/>
            <w:noWrap/>
            <w:vAlign w:val="bottom"/>
            <w:hideMark/>
          </w:tcPr>
          <w:p w14:paraId="6FB01520"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278" w:type="dxa"/>
            <w:tcBorders>
              <w:top w:val="double" w:sz="4" w:space="0" w:color="auto"/>
            </w:tcBorders>
            <w:shd w:val="clear" w:color="000000" w:fill="FFFFFF"/>
            <w:noWrap/>
            <w:vAlign w:val="bottom"/>
            <w:hideMark/>
          </w:tcPr>
          <w:p w14:paraId="512765A2"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278" w:type="dxa"/>
            <w:tcBorders>
              <w:top w:val="double" w:sz="4" w:space="0" w:color="auto"/>
            </w:tcBorders>
            <w:shd w:val="clear" w:color="000000" w:fill="FFFFFF"/>
            <w:noWrap/>
            <w:vAlign w:val="bottom"/>
            <w:hideMark/>
          </w:tcPr>
          <w:p w14:paraId="6F72DF2D"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1342" w:type="dxa"/>
            <w:tcBorders>
              <w:top w:val="double" w:sz="4" w:space="0" w:color="auto"/>
            </w:tcBorders>
            <w:noWrap/>
            <w:vAlign w:val="bottom"/>
            <w:hideMark/>
          </w:tcPr>
          <w:p w14:paraId="24E8ADB2" w14:textId="77777777" w:rsidR="000806C0" w:rsidRPr="005C53E7" w:rsidRDefault="000806C0" w:rsidP="00DE4A90">
            <w:pPr>
              <w:spacing w:after="0" w:line="240" w:lineRule="auto"/>
              <w:jc w:val="right"/>
              <w:rPr>
                <w:rFonts w:eastAsia="Times New Roman"/>
                <w:b/>
                <w:bCs/>
                <w:sz w:val="22"/>
                <w:lang w:eastAsia="en-GB"/>
              </w:rPr>
            </w:pPr>
            <w:r w:rsidRPr="005C53E7">
              <w:rPr>
                <w:rFonts w:eastAsia="Times New Roman"/>
                <w:b/>
                <w:bCs/>
                <w:sz w:val="22"/>
                <w:lang w:eastAsia="en-GB"/>
              </w:rPr>
              <w:t> </w:t>
            </w:r>
          </w:p>
        </w:tc>
        <w:tc>
          <w:tcPr>
            <w:tcW w:w="278" w:type="dxa"/>
            <w:noWrap/>
            <w:vAlign w:val="bottom"/>
            <w:hideMark/>
          </w:tcPr>
          <w:p w14:paraId="0D5C5252" w14:textId="77777777" w:rsidR="000806C0" w:rsidRPr="005C53E7" w:rsidRDefault="000806C0" w:rsidP="00DE4A90">
            <w:pPr>
              <w:spacing w:after="0" w:line="240" w:lineRule="auto"/>
              <w:rPr>
                <w:rFonts w:eastAsia="Times New Roman"/>
                <w:sz w:val="22"/>
                <w:lang w:eastAsia="en-GB"/>
              </w:rPr>
            </w:pPr>
            <w:r w:rsidRPr="005C53E7">
              <w:rPr>
                <w:rFonts w:eastAsia="Times New Roman"/>
                <w:sz w:val="22"/>
                <w:lang w:eastAsia="en-GB"/>
              </w:rPr>
              <w:t> </w:t>
            </w:r>
          </w:p>
        </w:tc>
      </w:tr>
    </w:tbl>
    <w:p w14:paraId="7BB3F966" w14:textId="77777777" w:rsidR="000806C0" w:rsidRDefault="000806C0" w:rsidP="000806C0">
      <w:pPr>
        <w:spacing w:after="0" w:line="240" w:lineRule="auto"/>
        <w:rPr>
          <w:color w:val="FF0000"/>
          <w:szCs w:val="24"/>
          <w:u w:val="single"/>
        </w:rPr>
      </w:pPr>
    </w:p>
    <w:p w14:paraId="4273BD6F" w14:textId="60E6D477" w:rsidR="000806C0" w:rsidRDefault="000806C0" w:rsidP="000806C0">
      <w:pPr>
        <w:spacing w:after="0" w:line="240" w:lineRule="auto"/>
        <w:rPr>
          <w:color w:val="FF0000"/>
          <w:szCs w:val="24"/>
          <w:u w:val="single"/>
        </w:rPr>
      </w:pPr>
    </w:p>
    <w:p w14:paraId="6D371D12" w14:textId="39B49C8E" w:rsidR="000806C0" w:rsidRDefault="000806C0" w:rsidP="000806C0">
      <w:pPr>
        <w:spacing w:after="0" w:line="240" w:lineRule="auto"/>
        <w:rPr>
          <w:color w:val="FF0000"/>
          <w:szCs w:val="24"/>
          <w:u w:val="single"/>
        </w:rPr>
      </w:pPr>
    </w:p>
    <w:p w14:paraId="76631BE5" w14:textId="5D38F40C" w:rsidR="000806C0" w:rsidRDefault="000806C0" w:rsidP="000806C0">
      <w:pPr>
        <w:spacing w:after="0" w:line="240" w:lineRule="auto"/>
        <w:rPr>
          <w:color w:val="FF0000"/>
          <w:szCs w:val="24"/>
          <w:u w:val="single"/>
        </w:rPr>
      </w:pPr>
    </w:p>
    <w:p w14:paraId="533210CF" w14:textId="5D9B1CBA" w:rsidR="000806C0" w:rsidRDefault="000806C0" w:rsidP="000806C0">
      <w:pPr>
        <w:spacing w:after="0" w:line="240" w:lineRule="auto"/>
        <w:rPr>
          <w:color w:val="FF0000"/>
          <w:szCs w:val="24"/>
          <w:u w:val="single"/>
        </w:rPr>
      </w:pPr>
    </w:p>
    <w:p w14:paraId="42BBAF57" w14:textId="4E8C45EF" w:rsidR="000806C0" w:rsidRDefault="000806C0" w:rsidP="000806C0">
      <w:pPr>
        <w:spacing w:after="0" w:line="240" w:lineRule="auto"/>
        <w:rPr>
          <w:color w:val="FF0000"/>
          <w:szCs w:val="24"/>
          <w:u w:val="single"/>
        </w:rPr>
      </w:pPr>
    </w:p>
    <w:p w14:paraId="354263CA" w14:textId="0E11F9DD" w:rsidR="000806C0" w:rsidRDefault="000806C0" w:rsidP="000806C0">
      <w:pPr>
        <w:spacing w:after="0" w:line="240" w:lineRule="auto"/>
        <w:rPr>
          <w:color w:val="FF0000"/>
          <w:szCs w:val="24"/>
          <w:u w:val="single"/>
        </w:rPr>
      </w:pPr>
    </w:p>
    <w:p w14:paraId="4EFB054A" w14:textId="51145F3C" w:rsidR="000806C0" w:rsidRDefault="000806C0" w:rsidP="000806C0">
      <w:pPr>
        <w:spacing w:after="0" w:line="240" w:lineRule="auto"/>
        <w:rPr>
          <w:color w:val="FF0000"/>
          <w:szCs w:val="24"/>
          <w:u w:val="single"/>
        </w:rPr>
      </w:pPr>
    </w:p>
    <w:p w14:paraId="56ED3231" w14:textId="77777777" w:rsidR="00BD70C6" w:rsidRDefault="00BD70C6" w:rsidP="000806C0">
      <w:pPr>
        <w:spacing w:after="0" w:line="240" w:lineRule="auto"/>
        <w:rPr>
          <w:color w:val="FF0000"/>
          <w:szCs w:val="24"/>
          <w:u w:val="single"/>
        </w:rPr>
      </w:pPr>
    </w:p>
    <w:p w14:paraId="04FD6A40" w14:textId="77777777" w:rsidR="00BD70C6" w:rsidRDefault="00BD70C6" w:rsidP="000806C0">
      <w:pPr>
        <w:spacing w:after="0" w:line="240" w:lineRule="auto"/>
        <w:rPr>
          <w:color w:val="FF0000"/>
          <w:szCs w:val="24"/>
          <w:u w:val="single"/>
        </w:rPr>
      </w:pPr>
    </w:p>
    <w:p w14:paraId="57B4818C" w14:textId="77777777" w:rsidR="00BD70C6" w:rsidRDefault="00BD70C6" w:rsidP="000806C0">
      <w:pPr>
        <w:spacing w:after="0" w:line="240" w:lineRule="auto"/>
        <w:rPr>
          <w:color w:val="FF0000"/>
          <w:szCs w:val="24"/>
          <w:u w:val="single"/>
        </w:rPr>
      </w:pPr>
    </w:p>
    <w:p w14:paraId="5A085B66" w14:textId="77777777" w:rsidR="00BD70C6" w:rsidRDefault="00BD70C6" w:rsidP="000806C0">
      <w:pPr>
        <w:spacing w:after="0" w:line="240" w:lineRule="auto"/>
        <w:rPr>
          <w:color w:val="FF0000"/>
          <w:szCs w:val="24"/>
          <w:u w:val="single"/>
        </w:rPr>
      </w:pPr>
    </w:p>
    <w:p w14:paraId="62740CE3" w14:textId="77777777" w:rsidR="00BD70C6" w:rsidRDefault="00BD70C6" w:rsidP="000806C0">
      <w:pPr>
        <w:spacing w:after="0" w:line="240" w:lineRule="auto"/>
        <w:rPr>
          <w:color w:val="FF0000"/>
          <w:szCs w:val="24"/>
          <w:u w:val="single"/>
        </w:rPr>
      </w:pPr>
    </w:p>
    <w:p w14:paraId="610651BC" w14:textId="77777777" w:rsidR="00BD70C6" w:rsidRDefault="00BD70C6" w:rsidP="000806C0">
      <w:pPr>
        <w:spacing w:after="0" w:line="240" w:lineRule="auto"/>
        <w:rPr>
          <w:color w:val="FF0000"/>
          <w:szCs w:val="24"/>
          <w:u w:val="single"/>
        </w:rPr>
      </w:pPr>
    </w:p>
    <w:p w14:paraId="0F06B79C" w14:textId="23C24201" w:rsidR="000806C0" w:rsidRDefault="000806C0" w:rsidP="000806C0">
      <w:pPr>
        <w:spacing w:after="0" w:line="240" w:lineRule="auto"/>
        <w:rPr>
          <w:color w:val="FF0000"/>
          <w:szCs w:val="24"/>
          <w:u w:val="single"/>
        </w:rPr>
      </w:pPr>
    </w:p>
    <w:p w14:paraId="6D5D6DDC" w14:textId="77777777" w:rsidR="007953FB" w:rsidRDefault="007953FB" w:rsidP="000806C0">
      <w:pPr>
        <w:spacing w:after="0" w:line="240" w:lineRule="auto"/>
        <w:rPr>
          <w:color w:val="FF0000"/>
          <w:szCs w:val="24"/>
          <w:u w:val="single"/>
        </w:rPr>
      </w:pPr>
    </w:p>
    <w:p w14:paraId="7873C9DA" w14:textId="77777777" w:rsidR="007953FB" w:rsidRDefault="007953FB" w:rsidP="000806C0">
      <w:pPr>
        <w:spacing w:after="0" w:line="240" w:lineRule="auto"/>
        <w:rPr>
          <w:color w:val="FF0000"/>
          <w:szCs w:val="24"/>
          <w:u w:val="single"/>
        </w:rPr>
      </w:pPr>
    </w:p>
    <w:p w14:paraId="45E4BC14" w14:textId="77777777" w:rsidR="007953FB" w:rsidRDefault="007953FB" w:rsidP="000806C0">
      <w:pPr>
        <w:spacing w:after="0" w:line="240" w:lineRule="auto"/>
        <w:rPr>
          <w:color w:val="FF0000"/>
          <w:szCs w:val="24"/>
          <w:u w:val="single"/>
        </w:rPr>
      </w:pPr>
    </w:p>
    <w:p w14:paraId="0FBE9957" w14:textId="4CDBC1D1" w:rsidR="000806C0" w:rsidRPr="008D1C72" w:rsidRDefault="008D1C72" w:rsidP="008D1C72">
      <w:pPr>
        <w:pStyle w:val="Heading3"/>
        <w:rPr>
          <w:rFonts w:ascii="Arial" w:hAnsi="Arial" w:cs="Arial"/>
          <w:color w:val="auto"/>
          <w:lang w:val="en-US"/>
        </w:rPr>
      </w:pPr>
      <w:bookmarkStart w:id="111" w:name="_Toc230364270"/>
      <w:r>
        <w:rPr>
          <w:rFonts w:ascii="Arial" w:hAnsi="Arial" w:cs="Arial"/>
          <w:color w:val="auto"/>
          <w:lang w:val="en-US"/>
        </w:rPr>
        <w:t xml:space="preserve">9. </w:t>
      </w:r>
      <w:r w:rsidR="000806C0" w:rsidRPr="008D1C72">
        <w:rPr>
          <w:rFonts w:ascii="Arial" w:hAnsi="Arial" w:cs="Arial"/>
          <w:color w:val="auto"/>
          <w:lang w:val="en-US"/>
        </w:rPr>
        <w:t>Statement of Funds</w:t>
      </w:r>
      <w:bookmarkEnd w:id="111"/>
    </w:p>
    <w:p w14:paraId="16F4144A" w14:textId="77777777" w:rsidR="000806C0" w:rsidRDefault="000806C0" w:rsidP="000806C0">
      <w:pPr>
        <w:spacing w:after="0" w:line="240" w:lineRule="auto"/>
        <w:rPr>
          <w:color w:val="FF0000"/>
          <w:szCs w:val="24"/>
          <w:u w:val="single"/>
        </w:rPr>
      </w:pPr>
    </w:p>
    <w:p w14:paraId="22AA5538" w14:textId="77777777" w:rsidR="000806C0" w:rsidRPr="00714C33" w:rsidRDefault="000806C0" w:rsidP="000806C0">
      <w:pPr>
        <w:pStyle w:val="ListParagraph"/>
        <w:spacing w:line="240" w:lineRule="auto"/>
        <w:ind w:left="360"/>
        <w:rPr>
          <w:b/>
          <w:bCs/>
          <w:lang w:eastAsia="en-GB"/>
        </w:rPr>
      </w:pPr>
    </w:p>
    <w:tbl>
      <w:tblPr>
        <w:tblpPr w:leftFromText="180" w:rightFromText="180" w:vertAnchor="page" w:horzAnchor="margin" w:tblpY="3895"/>
        <w:tblOverlap w:val="never"/>
        <w:tblW w:w="9623" w:type="dxa"/>
        <w:tblLook w:val="04A0" w:firstRow="1" w:lastRow="0" w:firstColumn="1" w:lastColumn="0" w:noHBand="0" w:noVBand="1"/>
      </w:tblPr>
      <w:tblGrid>
        <w:gridCol w:w="463"/>
        <w:gridCol w:w="3792"/>
        <w:gridCol w:w="1175"/>
        <w:gridCol w:w="1104"/>
        <w:gridCol w:w="1613"/>
        <w:gridCol w:w="1175"/>
        <w:gridCol w:w="301"/>
      </w:tblGrid>
      <w:tr w:rsidR="000806C0" w:rsidRPr="00060604" w14:paraId="7D340E4C" w14:textId="77777777" w:rsidTr="00DE4A90">
        <w:trPr>
          <w:trHeight w:val="259"/>
        </w:trPr>
        <w:tc>
          <w:tcPr>
            <w:tcW w:w="463" w:type="dxa"/>
            <w:tcBorders>
              <w:top w:val="nil"/>
              <w:bottom w:val="nil"/>
              <w:right w:val="nil"/>
            </w:tcBorders>
            <w:shd w:val="clear" w:color="000000" w:fill="FFFFFF"/>
            <w:noWrap/>
            <w:vAlign w:val="bottom"/>
            <w:hideMark/>
          </w:tcPr>
          <w:p w14:paraId="33FA03EA"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19750779" w14:textId="77777777" w:rsidR="000806C0" w:rsidRPr="00060604" w:rsidRDefault="000806C0" w:rsidP="00DE4A90">
            <w:pPr>
              <w:spacing w:after="0" w:line="240" w:lineRule="auto"/>
              <w:rPr>
                <w:rFonts w:eastAsia="Times New Roman"/>
                <w:b/>
                <w:bCs/>
                <w:sz w:val="22"/>
                <w:lang w:eastAsia="en-GB"/>
              </w:rPr>
            </w:pPr>
            <w:r w:rsidRPr="00060604">
              <w:rPr>
                <w:rFonts w:eastAsia="Times New Roman"/>
                <w:b/>
                <w:bCs/>
                <w:sz w:val="22"/>
                <w:lang w:eastAsia="en-GB"/>
              </w:rPr>
              <w:t>Current Year</w:t>
            </w:r>
          </w:p>
        </w:tc>
        <w:tc>
          <w:tcPr>
            <w:tcW w:w="1175" w:type="dxa"/>
            <w:tcBorders>
              <w:top w:val="nil"/>
              <w:left w:val="nil"/>
              <w:bottom w:val="nil"/>
              <w:right w:val="nil"/>
            </w:tcBorders>
            <w:shd w:val="clear" w:color="000000" w:fill="FFFFFF"/>
            <w:noWrap/>
            <w:vAlign w:val="bottom"/>
            <w:hideMark/>
          </w:tcPr>
          <w:p w14:paraId="39AC60CF"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Brought</w:t>
            </w:r>
          </w:p>
        </w:tc>
        <w:tc>
          <w:tcPr>
            <w:tcW w:w="1104" w:type="dxa"/>
            <w:tcBorders>
              <w:top w:val="nil"/>
              <w:left w:val="nil"/>
              <w:bottom w:val="nil"/>
              <w:right w:val="nil"/>
            </w:tcBorders>
            <w:shd w:val="clear" w:color="000000" w:fill="FFFFFF"/>
            <w:noWrap/>
            <w:vAlign w:val="bottom"/>
            <w:hideMark/>
          </w:tcPr>
          <w:p w14:paraId="250AB35A"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Income</w:t>
            </w:r>
          </w:p>
        </w:tc>
        <w:tc>
          <w:tcPr>
            <w:tcW w:w="1613" w:type="dxa"/>
            <w:tcBorders>
              <w:top w:val="nil"/>
              <w:left w:val="nil"/>
              <w:bottom w:val="nil"/>
              <w:right w:val="nil"/>
            </w:tcBorders>
            <w:shd w:val="clear" w:color="000000" w:fill="FFFFFF"/>
            <w:noWrap/>
            <w:vAlign w:val="bottom"/>
            <w:hideMark/>
          </w:tcPr>
          <w:p w14:paraId="268F487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Expenditure</w:t>
            </w:r>
          </w:p>
        </w:tc>
        <w:tc>
          <w:tcPr>
            <w:tcW w:w="1175" w:type="dxa"/>
            <w:tcBorders>
              <w:top w:val="nil"/>
              <w:left w:val="nil"/>
              <w:bottom w:val="nil"/>
              <w:right w:val="nil"/>
            </w:tcBorders>
            <w:shd w:val="clear" w:color="000000" w:fill="FFFFFF"/>
            <w:noWrap/>
            <w:vAlign w:val="bottom"/>
            <w:hideMark/>
          </w:tcPr>
          <w:p w14:paraId="61DC66C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xml:space="preserve">Carried </w:t>
            </w:r>
          </w:p>
        </w:tc>
        <w:tc>
          <w:tcPr>
            <w:tcW w:w="301" w:type="dxa"/>
            <w:tcBorders>
              <w:top w:val="nil"/>
              <w:left w:val="nil"/>
              <w:bottom w:val="nil"/>
            </w:tcBorders>
            <w:noWrap/>
            <w:vAlign w:val="bottom"/>
            <w:hideMark/>
          </w:tcPr>
          <w:p w14:paraId="5F5FE72A"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6682F175" w14:textId="77777777" w:rsidTr="00DE4A90">
        <w:trPr>
          <w:trHeight w:val="259"/>
        </w:trPr>
        <w:tc>
          <w:tcPr>
            <w:tcW w:w="463" w:type="dxa"/>
            <w:tcBorders>
              <w:top w:val="nil"/>
              <w:bottom w:val="nil"/>
              <w:right w:val="nil"/>
            </w:tcBorders>
            <w:shd w:val="clear" w:color="000000" w:fill="FFFFFF"/>
            <w:noWrap/>
            <w:vAlign w:val="bottom"/>
            <w:hideMark/>
          </w:tcPr>
          <w:p w14:paraId="511563DB"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3CA4B847"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163E4EF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Forward</w:t>
            </w:r>
          </w:p>
        </w:tc>
        <w:tc>
          <w:tcPr>
            <w:tcW w:w="1104" w:type="dxa"/>
            <w:tcBorders>
              <w:top w:val="nil"/>
              <w:left w:val="nil"/>
              <w:bottom w:val="nil"/>
              <w:right w:val="nil"/>
            </w:tcBorders>
            <w:shd w:val="clear" w:color="000000" w:fill="FFFFFF"/>
            <w:noWrap/>
            <w:vAlign w:val="bottom"/>
            <w:hideMark/>
          </w:tcPr>
          <w:p w14:paraId="6F68250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w:t>
            </w:r>
          </w:p>
        </w:tc>
        <w:tc>
          <w:tcPr>
            <w:tcW w:w="1613" w:type="dxa"/>
            <w:tcBorders>
              <w:top w:val="nil"/>
              <w:left w:val="nil"/>
              <w:bottom w:val="nil"/>
              <w:right w:val="nil"/>
            </w:tcBorders>
            <w:shd w:val="clear" w:color="000000" w:fill="FFFFFF"/>
            <w:noWrap/>
            <w:vAlign w:val="bottom"/>
            <w:hideMark/>
          </w:tcPr>
          <w:p w14:paraId="096192CE"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w:t>
            </w:r>
          </w:p>
        </w:tc>
        <w:tc>
          <w:tcPr>
            <w:tcW w:w="1175" w:type="dxa"/>
            <w:tcBorders>
              <w:top w:val="nil"/>
              <w:left w:val="nil"/>
              <w:bottom w:val="nil"/>
              <w:right w:val="nil"/>
            </w:tcBorders>
            <w:shd w:val="clear" w:color="000000" w:fill="FFFFFF"/>
            <w:noWrap/>
            <w:vAlign w:val="bottom"/>
            <w:hideMark/>
          </w:tcPr>
          <w:p w14:paraId="7F4995B7"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Forward</w:t>
            </w:r>
          </w:p>
        </w:tc>
        <w:tc>
          <w:tcPr>
            <w:tcW w:w="301" w:type="dxa"/>
            <w:tcBorders>
              <w:top w:val="nil"/>
              <w:left w:val="nil"/>
              <w:bottom w:val="nil"/>
            </w:tcBorders>
            <w:noWrap/>
            <w:vAlign w:val="bottom"/>
            <w:hideMark/>
          </w:tcPr>
          <w:p w14:paraId="4501861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2B13DAE9" w14:textId="77777777" w:rsidTr="00DE4A90">
        <w:trPr>
          <w:trHeight w:val="259"/>
        </w:trPr>
        <w:tc>
          <w:tcPr>
            <w:tcW w:w="463" w:type="dxa"/>
            <w:tcBorders>
              <w:top w:val="nil"/>
              <w:bottom w:val="nil"/>
              <w:right w:val="nil"/>
            </w:tcBorders>
            <w:shd w:val="clear" w:color="000000" w:fill="FFFFFF"/>
            <w:noWrap/>
            <w:vAlign w:val="bottom"/>
            <w:hideMark/>
          </w:tcPr>
          <w:p w14:paraId="4875F70F"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7093E751"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751E0BB4"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104" w:type="dxa"/>
            <w:tcBorders>
              <w:top w:val="nil"/>
              <w:left w:val="nil"/>
              <w:bottom w:val="nil"/>
              <w:right w:val="nil"/>
            </w:tcBorders>
            <w:shd w:val="clear" w:color="000000" w:fill="FFFFFF"/>
            <w:noWrap/>
            <w:vAlign w:val="bottom"/>
            <w:hideMark/>
          </w:tcPr>
          <w:p w14:paraId="1CB3ED35"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613" w:type="dxa"/>
            <w:tcBorders>
              <w:top w:val="nil"/>
              <w:left w:val="nil"/>
              <w:bottom w:val="nil"/>
              <w:right w:val="nil"/>
            </w:tcBorders>
            <w:shd w:val="clear" w:color="000000" w:fill="FFFFFF"/>
            <w:noWrap/>
            <w:vAlign w:val="bottom"/>
            <w:hideMark/>
          </w:tcPr>
          <w:p w14:paraId="3D9FC4A0"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175" w:type="dxa"/>
            <w:tcBorders>
              <w:top w:val="nil"/>
              <w:left w:val="nil"/>
              <w:bottom w:val="nil"/>
              <w:right w:val="nil"/>
            </w:tcBorders>
            <w:shd w:val="clear" w:color="000000" w:fill="FFFFFF"/>
            <w:noWrap/>
            <w:vAlign w:val="bottom"/>
            <w:hideMark/>
          </w:tcPr>
          <w:p w14:paraId="3546F4B5"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301" w:type="dxa"/>
            <w:tcBorders>
              <w:top w:val="nil"/>
              <w:left w:val="nil"/>
              <w:bottom w:val="nil"/>
            </w:tcBorders>
            <w:noWrap/>
            <w:vAlign w:val="bottom"/>
            <w:hideMark/>
          </w:tcPr>
          <w:p w14:paraId="7E26A1A3"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02B71376" w14:textId="77777777" w:rsidTr="00DE4A90">
        <w:trPr>
          <w:trHeight w:val="259"/>
        </w:trPr>
        <w:tc>
          <w:tcPr>
            <w:tcW w:w="463" w:type="dxa"/>
            <w:tcBorders>
              <w:top w:val="nil"/>
              <w:bottom w:val="nil"/>
              <w:right w:val="nil"/>
            </w:tcBorders>
            <w:shd w:val="clear" w:color="000000" w:fill="FFFFFF"/>
            <w:noWrap/>
            <w:vAlign w:val="bottom"/>
            <w:hideMark/>
          </w:tcPr>
          <w:p w14:paraId="33C1D751"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2E6DFA85" w14:textId="77777777" w:rsidR="000806C0" w:rsidRPr="00060604" w:rsidRDefault="000806C0" w:rsidP="00DE4A90">
            <w:pPr>
              <w:spacing w:after="0" w:line="240" w:lineRule="auto"/>
              <w:rPr>
                <w:rFonts w:eastAsia="Times New Roman"/>
                <w:b/>
                <w:bCs/>
                <w:sz w:val="22"/>
                <w:lang w:eastAsia="en-GB"/>
              </w:rPr>
            </w:pPr>
            <w:r w:rsidRPr="00060604">
              <w:rPr>
                <w:rFonts w:eastAsia="Times New Roman"/>
                <w:b/>
                <w:bCs/>
                <w:sz w:val="22"/>
                <w:lang w:eastAsia="en-GB"/>
              </w:rPr>
              <w:t>Unrestricted fund</w:t>
            </w:r>
          </w:p>
        </w:tc>
        <w:tc>
          <w:tcPr>
            <w:tcW w:w="1175" w:type="dxa"/>
            <w:tcBorders>
              <w:top w:val="nil"/>
              <w:left w:val="nil"/>
              <w:bottom w:val="nil"/>
              <w:right w:val="nil"/>
            </w:tcBorders>
            <w:shd w:val="clear" w:color="000000" w:fill="FFFFFF"/>
            <w:noWrap/>
            <w:vAlign w:val="bottom"/>
            <w:hideMark/>
          </w:tcPr>
          <w:p w14:paraId="4C308DB8"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04" w:type="dxa"/>
            <w:tcBorders>
              <w:top w:val="nil"/>
              <w:left w:val="nil"/>
              <w:bottom w:val="nil"/>
              <w:right w:val="nil"/>
            </w:tcBorders>
            <w:shd w:val="clear" w:color="000000" w:fill="FFFFFF"/>
            <w:noWrap/>
            <w:vAlign w:val="bottom"/>
            <w:hideMark/>
          </w:tcPr>
          <w:p w14:paraId="7DB997AB"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613" w:type="dxa"/>
            <w:tcBorders>
              <w:top w:val="nil"/>
              <w:left w:val="nil"/>
              <w:bottom w:val="nil"/>
              <w:right w:val="nil"/>
            </w:tcBorders>
            <w:shd w:val="clear" w:color="000000" w:fill="FFFFFF"/>
            <w:noWrap/>
            <w:vAlign w:val="bottom"/>
            <w:hideMark/>
          </w:tcPr>
          <w:p w14:paraId="53FC746E"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170B7CCD"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301" w:type="dxa"/>
            <w:tcBorders>
              <w:top w:val="nil"/>
              <w:left w:val="nil"/>
              <w:bottom w:val="nil"/>
            </w:tcBorders>
            <w:noWrap/>
            <w:vAlign w:val="bottom"/>
            <w:hideMark/>
          </w:tcPr>
          <w:p w14:paraId="2EBF79F9"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0AF9B2C2" w14:textId="77777777" w:rsidTr="00DE4A90">
        <w:trPr>
          <w:trHeight w:val="259"/>
        </w:trPr>
        <w:tc>
          <w:tcPr>
            <w:tcW w:w="463" w:type="dxa"/>
            <w:tcBorders>
              <w:top w:val="nil"/>
              <w:bottom w:val="nil"/>
              <w:right w:val="nil"/>
            </w:tcBorders>
            <w:shd w:val="clear" w:color="000000" w:fill="FFFFFF"/>
            <w:noWrap/>
            <w:vAlign w:val="bottom"/>
            <w:hideMark/>
          </w:tcPr>
          <w:p w14:paraId="44724CB7"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6FF5E0D2"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General fund</w:t>
            </w:r>
          </w:p>
        </w:tc>
        <w:tc>
          <w:tcPr>
            <w:tcW w:w="1175" w:type="dxa"/>
            <w:tcBorders>
              <w:top w:val="nil"/>
              <w:left w:val="nil"/>
              <w:bottom w:val="nil"/>
              <w:right w:val="nil"/>
            </w:tcBorders>
            <w:shd w:val="clear" w:color="000000" w:fill="FFFFFF"/>
            <w:noWrap/>
            <w:vAlign w:val="bottom"/>
            <w:hideMark/>
          </w:tcPr>
          <w:p w14:paraId="46BECF0D" w14:textId="3556CA9B" w:rsidR="000806C0" w:rsidRPr="00060604" w:rsidRDefault="00711CB0" w:rsidP="00DE4A90">
            <w:pPr>
              <w:spacing w:after="0" w:line="240" w:lineRule="auto"/>
              <w:jc w:val="right"/>
              <w:rPr>
                <w:rFonts w:eastAsia="Times New Roman"/>
                <w:sz w:val="22"/>
                <w:lang w:eastAsia="en-GB"/>
              </w:rPr>
            </w:pPr>
            <w:r>
              <w:rPr>
                <w:rFonts w:eastAsia="Times New Roman"/>
                <w:sz w:val="22"/>
                <w:lang w:eastAsia="en-GB"/>
              </w:rPr>
              <w:t>40,349</w:t>
            </w:r>
          </w:p>
        </w:tc>
        <w:tc>
          <w:tcPr>
            <w:tcW w:w="1104" w:type="dxa"/>
            <w:tcBorders>
              <w:top w:val="nil"/>
              <w:left w:val="nil"/>
              <w:bottom w:val="nil"/>
              <w:right w:val="nil"/>
            </w:tcBorders>
            <w:shd w:val="clear" w:color="000000" w:fill="FFFFFF"/>
            <w:noWrap/>
            <w:vAlign w:val="bottom"/>
            <w:hideMark/>
          </w:tcPr>
          <w:p w14:paraId="2119FBD1" w14:textId="2DAB814F" w:rsidR="000806C0" w:rsidRPr="00060604" w:rsidRDefault="00711CB0" w:rsidP="00DE4A90">
            <w:pPr>
              <w:spacing w:after="0" w:line="240" w:lineRule="auto"/>
              <w:jc w:val="right"/>
              <w:rPr>
                <w:rFonts w:eastAsia="Times New Roman"/>
                <w:sz w:val="22"/>
                <w:lang w:eastAsia="en-GB"/>
              </w:rPr>
            </w:pPr>
            <w:r>
              <w:rPr>
                <w:rFonts w:eastAsia="Times New Roman"/>
                <w:sz w:val="22"/>
                <w:lang w:eastAsia="en-GB"/>
              </w:rPr>
              <w:t>48,797</w:t>
            </w:r>
          </w:p>
        </w:tc>
        <w:tc>
          <w:tcPr>
            <w:tcW w:w="1613" w:type="dxa"/>
            <w:tcBorders>
              <w:top w:val="nil"/>
              <w:left w:val="nil"/>
              <w:bottom w:val="nil"/>
              <w:right w:val="nil"/>
            </w:tcBorders>
            <w:shd w:val="clear" w:color="000000" w:fill="FFFFFF"/>
            <w:noWrap/>
            <w:vAlign w:val="bottom"/>
            <w:hideMark/>
          </w:tcPr>
          <w:p w14:paraId="7CDE4F72" w14:textId="786EAB4F"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w:t>
            </w:r>
            <w:r w:rsidR="00711CB0">
              <w:rPr>
                <w:rFonts w:eastAsia="Times New Roman"/>
                <w:sz w:val="22"/>
                <w:lang w:eastAsia="en-GB"/>
              </w:rPr>
              <w:t>66,125</w:t>
            </w:r>
            <w:r w:rsidRPr="00060604">
              <w:rPr>
                <w:rFonts w:eastAsia="Times New Roman"/>
                <w:sz w:val="22"/>
                <w:lang w:eastAsia="en-GB"/>
              </w:rPr>
              <w:t>)</w:t>
            </w:r>
          </w:p>
        </w:tc>
        <w:tc>
          <w:tcPr>
            <w:tcW w:w="1175" w:type="dxa"/>
            <w:tcBorders>
              <w:top w:val="nil"/>
              <w:left w:val="nil"/>
              <w:bottom w:val="nil"/>
              <w:right w:val="nil"/>
            </w:tcBorders>
            <w:shd w:val="clear" w:color="000000" w:fill="FFFFFF"/>
            <w:noWrap/>
            <w:vAlign w:val="bottom"/>
            <w:hideMark/>
          </w:tcPr>
          <w:p w14:paraId="779AD666" w14:textId="36AE231B" w:rsidR="000806C0" w:rsidRPr="00060604" w:rsidRDefault="00711CB0" w:rsidP="00DE4A90">
            <w:pPr>
              <w:spacing w:after="0" w:line="240" w:lineRule="auto"/>
              <w:jc w:val="right"/>
              <w:rPr>
                <w:rFonts w:eastAsia="Times New Roman"/>
                <w:sz w:val="22"/>
                <w:lang w:eastAsia="en-GB"/>
              </w:rPr>
            </w:pPr>
            <w:r>
              <w:rPr>
                <w:rFonts w:eastAsia="Times New Roman"/>
                <w:sz w:val="22"/>
                <w:lang w:eastAsia="en-GB"/>
              </w:rPr>
              <w:t>23,021</w:t>
            </w:r>
          </w:p>
        </w:tc>
        <w:tc>
          <w:tcPr>
            <w:tcW w:w="301" w:type="dxa"/>
            <w:tcBorders>
              <w:top w:val="nil"/>
              <w:left w:val="nil"/>
              <w:bottom w:val="nil"/>
            </w:tcBorders>
            <w:noWrap/>
            <w:vAlign w:val="bottom"/>
            <w:hideMark/>
          </w:tcPr>
          <w:p w14:paraId="0A200F5A"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507E390B" w14:textId="77777777" w:rsidTr="00DE4A90">
        <w:trPr>
          <w:trHeight w:val="259"/>
        </w:trPr>
        <w:tc>
          <w:tcPr>
            <w:tcW w:w="463" w:type="dxa"/>
            <w:tcBorders>
              <w:top w:val="nil"/>
              <w:bottom w:val="nil"/>
              <w:right w:val="nil"/>
            </w:tcBorders>
            <w:shd w:val="clear" w:color="000000" w:fill="FFFFFF"/>
            <w:noWrap/>
            <w:vAlign w:val="bottom"/>
            <w:hideMark/>
          </w:tcPr>
          <w:p w14:paraId="284B85C2"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74572FA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4FCCF5A2"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04" w:type="dxa"/>
            <w:tcBorders>
              <w:top w:val="nil"/>
              <w:left w:val="nil"/>
              <w:bottom w:val="nil"/>
              <w:right w:val="nil"/>
            </w:tcBorders>
            <w:shd w:val="clear" w:color="000000" w:fill="FFFFFF"/>
            <w:noWrap/>
            <w:vAlign w:val="bottom"/>
            <w:hideMark/>
          </w:tcPr>
          <w:p w14:paraId="04F83660"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613" w:type="dxa"/>
            <w:tcBorders>
              <w:top w:val="nil"/>
              <w:left w:val="nil"/>
              <w:bottom w:val="nil"/>
              <w:right w:val="nil"/>
            </w:tcBorders>
            <w:shd w:val="clear" w:color="000000" w:fill="FFFFFF"/>
            <w:noWrap/>
            <w:vAlign w:val="bottom"/>
            <w:hideMark/>
          </w:tcPr>
          <w:p w14:paraId="414AB147"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697FD7AB"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301" w:type="dxa"/>
            <w:tcBorders>
              <w:top w:val="nil"/>
              <w:left w:val="nil"/>
              <w:bottom w:val="nil"/>
            </w:tcBorders>
            <w:noWrap/>
            <w:vAlign w:val="bottom"/>
            <w:hideMark/>
          </w:tcPr>
          <w:p w14:paraId="6881A40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26FFDA9A" w14:textId="77777777" w:rsidTr="00DE4A90">
        <w:trPr>
          <w:trHeight w:val="259"/>
        </w:trPr>
        <w:tc>
          <w:tcPr>
            <w:tcW w:w="463" w:type="dxa"/>
            <w:tcBorders>
              <w:top w:val="nil"/>
              <w:bottom w:val="nil"/>
              <w:right w:val="nil"/>
            </w:tcBorders>
            <w:shd w:val="clear" w:color="000000" w:fill="FFFFFF"/>
            <w:noWrap/>
            <w:vAlign w:val="bottom"/>
            <w:hideMark/>
          </w:tcPr>
          <w:p w14:paraId="155F440C"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02C24D2A" w14:textId="77777777" w:rsidR="000806C0" w:rsidRPr="00060604" w:rsidRDefault="000806C0" w:rsidP="00DE4A90">
            <w:pPr>
              <w:spacing w:after="0" w:line="240" w:lineRule="auto"/>
              <w:rPr>
                <w:rFonts w:eastAsia="Times New Roman"/>
                <w:b/>
                <w:bCs/>
                <w:sz w:val="22"/>
                <w:lang w:eastAsia="en-GB"/>
              </w:rPr>
            </w:pPr>
            <w:r w:rsidRPr="00060604">
              <w:rPr>
                <w:rFonts w:eastAsia="Times New Roman"/>
                <w:b/>
                <w:bCs/>
                <w:sz w:val="22"/>
                <w:lang w:eastAsia="en-GB"/>
              </w:rPr>
              <w:t>Restricted fund</w:t>
            </w:r>
          </w:p>
        </w:tc>
        <w:tc>
          <w:tcPr>
            <w:tcW w:w="1175" w:type="dxa"/>
            <w:tcBorders>
              <w:top w:val="nil"/>
              <w:left w:val="nil"/>
              <w:bottom w:val="nil"/>
              <w:right w:val="nil"/>
            </w:tcBorders>
            <w:shd w:val="clear" w:color="000000" w:fill="FFFFFF"/>
            <w:noWrap/>
            <w:vAlign w:val="bottom"/>
            <w:hideMark/>
          </w:tcPr>
          <w:p w14:paraId="7316FEB3"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04" w:type="dxa"/>
            <w:tcBorders>
              <w:top w:val="nil"/>
              <w:left w:val="nil"/>
              <w:bottom w:val="nil"/>
              <w:right w:val="nil"/>
            </w:tcBorders>
            <w:shd w:val="clear" w:color="000000" w:fill="FFFFFF"/>
            <w:noWrap/>
            <w:vAlign w:val="bottom"/>
            <w:hideMark/>
          </w:tcPr>
          <w:p w14:paraId="54360CF1"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613" w:type="dxa"/>
            <w:tcBorders>
              <w:top w:val="nil"/>
              <w:left w:val="nil"/>
              <w:bottom w:val="nil"/>
              <w:right w:val="nil"/>
            </w:tcBorders>
            <w:shd w:val="clear" w:color="000000" w:fill="FFFFFF"/>
            <w:noWrap/>
            <w:vAlign w:val="bottom"/>
            <w:hideMark/>
          </w:tcPr>
          <w:p w14:paraId="389B6A52"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3D4A8D6D"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301" w:type="dxa"/>
            <w:tcBorders>
              <w:top w:val="nil"/>
              <w:left w:val="nil"/>
              <w:bottom w:val="nil"/>
            </w:tcBorders>
            <w:noWrap/>
            <w:vAlign w:val="bottom"/>
            <w:hideMark/>
          </w:tcPr>
          <w:p w14:paraId="70206CEE"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7107F11A" w14:textId="77777777" w:rsidTr="00DE4A90">
        <w:trPr>
          <w:trHeight w:val="259"/>
        </w:trPr>
        <w:tc>
          <w:tcPr>
            <w:tcW w:w="463" w:type="dxa"/>
            <w:tcBorders>
              <w:top w:val="nil"/>
              <w:bottom w:val="nil"/>
              <w:right w:val="nil"/>
            </w:tcBorders>
            <w:shd w:val="clear" w:color="000000" w:fill="FFFFFF"/>
            <w:noWrap/>
            <w:vAlign w:val="bottom"/>
            <w:hideMark/>
          </w:tcPr>
          <w:p w14:paraId="40720E67"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729F51B1"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RNLI fund</w:t>
            </w:r>
          </w:p>
        </w:tc>
        <w:tc>
          <w:tcPr>
            <w:tcW w:w="1175" w:type="dxa"/>
            <w:tcBorders>
              <w:top w:val="nil"/>
              <w:left w:val="nil"/>
              <w:bottom w:val="nil"/>
              <w:right w:val="nil"/>
            </w:tcBorders>
            <w:shd w:val="clear" w:color="000000" w:fill="FFFFFF"/>
            <w:noWrap/>
            <w:vAlign w:val="bottom"/>
            <w:hideMark/>
          </w:tcPr>
          <w:p w14:paraId="650DF00E"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25,290</w:t>
            </w:r>
          </w:p>
        </w:tc>
        <w:tc>
          <w:tcPr>
            <w:tcW w:w="1104" w:type="dxa"/>
            <w:tcBorders>
              <w:top w:val="nil"/>
              <w:left w:val="nil"/>
              <w:bottom w:val="nil"/>
              <w:right w:val="nil"/>
            </w:tcBorders>
            <w:shd w:val="clear" w:color="000000" w:fill="FFFFFF"/>
            <w:noWrap/>
            <w:vAlign w:val="bottom"/>
            <w:hideMark/>
          </w:tcPr>
          <w:p w14:paraId="62BF338F"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w:t>
            </w:r>
          </w:p>
        </w:tc>
        <w:tc>
          <w:tcPr>
            <w:tcW w:w="1613" w:type="dxa"/>
            <w:tcBorders>
              <w:top w:val="nil"/>
              <w:left w:val="nil"/>
              <w:bottom w:val="nil"/>
              <w:right w:val="nil"/>
            </w:tcBorders>
            <w:shd w:val="clear" w:color="000000" w:fill="FFFFFF"/>
            <w:noWrap/>
            <w:vAlign w:val="bottom"/>
            <w:hideMark/>
          </w:tcPr>
          <w:p w14:paraId="5C29D30F" w14:textId="2DAB461C" w:rsidR="000806C0" w:rsidRPr="00060604" w:rsidRDefault="00711CB0" w:rsidP="00DE4A90">
            <w:pPr>
              <w:spacing w:after="0" w:line="240" w:lineRule="auto"/>
              <w:jc w:val="right"/>
              <w:rPr>
                <w:rFonts w:eastAsia="Times New Roman"/>
                <w:sz w:val="22"/>
                <w:lang w:eastAsia="en-GB"/>
              </w:rPr>
            </w:pPr>
            <w:r>
              <w:rPr>
                <w:rFonts w:eastAsia="Times New Roman"/>
                <w:sz w:val="22"/>
                <w:lang w:eastAsia="en-GB"/>
              </w:rPr>
              <w:t>(25,290)</w:t>
            </w:r>
          </w:p>
        </w:tc>
        <w:tc>
          <w:tcPr>
            <w:tcW w:w="1175" w:type="dxa"/>
            <w:tcBorders>
              <w:top w:val="nil"/>
              <w:left w:val="nil"/>
              <w:bottom w:val="nil"/>
              <w:right w:val="nil"/>
            </w:tcBorders>
            <w:shd w:val="clear" w:color="000000" w:fill="FFFFFF"/>
            <w:noWrap/>
            <w:vAlign w:val="bottom"/>
            <w:hideMark/>
          </w:tcPr>
          <w:p w14:paraId="4B92C5AF" w14:textId="7FC4470B" w:rsidR="000806C0" w:rsidRPr="00060604" w:rsidRDefault="00711CB0" w:rsidP="00DE4A90">
            <w:pPr>
              <w:spacing w:after="0" w:line="240" w:lineRule="auto"/>
              <w:jc w:val="right"/>
              <w:rPr>
                <w:rFonts w:eastAsia="Times New Roman"/>
                <w:sz w:val="22"/>
                <w:lang w:eastAsia="en-GB"/>
              </w:rPr>
            </w:pPr>
            <w:r>
              <w:rPr>
                <w:rFonts w:eastAsia="Times New Roman"/>
                <w:sz w:val="22"/>
                <w:lang w:eastAsia="en-GB"/>
              </w:rPr>
              <w:t>-</w:t>
            </w:r>
          </w:p>
        </w:tc>
        <w:tc>
          <w:tcPr>
            <w:tcW w:w="301" w:type="dxa"/>
            <w:tcBorders>
              <w:top w:val="nil"/>
              <w:left w:val="nil"/>
              <w:bottom w:val="nil"/>
            </w:tcBorders>
            <w:noWrap/>
            <w:vAlign w:val="bottom"/>
            <w:hideMark/>
          </w:tcPr>
          <w:p w14:paraId="58B69F3E"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4407BFE8" w14:textId="77777777" w:rsidTr="00DE4A90">
        <w:trPr>
          <w:trHeight w:val="259"/>
        </w:trPr>
        <w:tc>
          <w:tcPr>
            <w:tcW w:w="463" w:type="dxa"/>
            <w:tcBorders>
              <w:top w:val="nil"/>
              <w:bottom w:val="nil"/>
              <w:right w:val="nil"/>
            </w:tcBorders>
            <w:shd w:val="clear" w:color="000000" w:fill="FFFFFF"/>
            <w:noWrap/>
            <w:vAlign w:val="bottom"/>
            <w:hideMark/>
          </w:tcPr>
          <w:p w14:paraId="58B95BA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59FDA3AE"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727D22C6"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04" w:type="dxa"/>
            <w:tcBorders>
              <w:top w:val="nil"/>
              <w:left w:val="nil"/>
              <w:bottom w:val="nil"/>
              <w:right w:val="nil"/>
            </w:tcBorders>
            <w:shd w:val="clear" w:color="000000" w:fill="FFFFFF"/>
            <w:noWrap/>
            <w:vAlign w:val="bottom"/>
            <w:hideMark/>
          </w:tcPr>
          <w:p w14:paraId="45ABFA98"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613" w:type="dxa"/>
            <w:tcBorders>
              <w:top w:val="nil"/>
              <w:left w:val="nil"/>
              <w:bottom w:val="nil"/>
              <w:right w:val="nil"/>
            </w:tcBorders>
            <w:shd w:val="clear" w:color="000000" w:fill="FFFFFF"/>
            <w:noWrap/>
            <w:vAlign w:val="bottom"/>
            <w:hideMark/>
          </w:tcPr>
          <w:p w14:paraId="71B96C03"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7171A446"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 </w:t>
            </w:r>
          </w:p>
        </w:tc>
        <w:tc>
          <w:tcPr>
            <w:tcW w:w="301" w:type="dxa"/>
            <w:tcBorders>
              <w:top w:val="nil"/>
              <w:left w:val="nil"/>
              <w:bottom w:val="nil"/>
            </w:tcBorders>
            <w:noWrap/>
            <w:vAlign w:val="bottom"/>
            <w:hideMark/>
          </w:tcPr>
          <w:p w14:paraId="2FB814EE"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458CCEAD" w14:textId="77777777" w:rsidTr="00DE4A90">
        <w:trPr>
          <w:trHeight w:val="259"/>
        </w:trPr>
        <w:tc>
          <w:tcPr>
            <w:tcW w:w="463" w:type="dxa"/>
            <w:tcBorders>
              <w:top w:val="nil"/>
              <w:bottom w:val="nil"/>
              <w:right w:val="nil"/>
            </w:tcBorders>
            <w:shd w:val="clear" w:color="000000" w:fill="FFFFFF"/>
            <w:noWrap/>
            <w:vAlign w:val="bottom"/>
            <w:hideMark/>
          </w:tcPr>
          <w:p w14:paraId="785A1220"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32765694"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single" w:sz="4" w:space="0" w:color="auto"/>
              <w:left w:val="nil"/>
              <w:bottom w:val="double" w:sz="6" w:space="0" w:color="auto"/>
              <w:right w:val="nil"/>
            </w:tcBorders>
            <w:shd w:val="clear" w:color="000000" w:fill="FFFFFF"/>
            <w:noWrap/>
            <w:vAlign w:val="bottom"/>
            <w:hideMark/>
          </w:tcPr>
          <w:p w14:paraId="00E43679" w14:textId="33929919" w:rsidR="000806C0" w:rsidRPr="00060604" w:rsidRDefault="00DE19D7" w:rsidP="00DE4A90">
            <w:pPr>
              <w:spacing w:after="0" w:line="240" w:lineRule="auto"/>
              <w:jc w:val="right"/>
              <w:rPr>
                <w:rFonts w:eastAsia="Times New Roman"/>
                <w:b/>
                <w:bCs/>
                <w:sz w:val="22"/>
                <w:lang w:eastAsia="en-GB"/>
              </w:rPr>
            </w:pPr>
            <w:r>
              <w:rPr>
                <w:rFonts w:eastAsia="Times New Roman"/>
                <w:b/>
                <w:bCs/>
                <w:sz w:val="22"/>
                <w:lang w:eastAsia="en-GB"/>
              </w:rPr>
              <w:t>65,639</w:t>
            </w:r>
          </w:p>
        </w:tc>
        <w:tc>
          <w:tcPr>
            <w:tcW w:w="1104" w:type="dxa"/>
            <w:tcBorders>
              <w:top w:val="single" w:sz="4" w:space="0" w:color="auto"/>
              <w:left w:val="nil"/>
              <w:bottom w:val="double" w:sz="6" w:space="0" w:color="auto"/>
              <w:right w:val="nil"/>
            </w:tcBorders>
            <w:shd w:val="clear" w:color="000000" w:fill="FFFFFF"/>
            <w:noWrap/>
            <w:vAlign w:val="bottom"/>
            <w:hideMark/>
          </w:tcPr>
          <w:p w14:paraId="4E0A771B" w14:textId="4CFE8371" w:rsidR="000806C0" w:rsidRPr="00060604" w:rsidRDefault="00DE19D7" w:rsidP="00DE4A90">
            <w:pPr>
              <w:spacing w:after="0" w:line="240" w:lineRule="auto"/>
              <w:jc w:val="right"/>
              <w:rPr>
                <w:rFonts w:eastAsia="Times New Roman"/>
                <w:b/>
                <w:bCs/>
                <w:sz w:val="22"/>
                <w:lang w:eastAsia="en-GB"/>
              </w:rPr>
            </w:pPr>
            <w:r>
              <w:rPr>
                <w:rFonts w:eastAsia="Times New Roman"/>
                <w:b/>
                <w:bCs/>
                <w:sz w:val="22"/>
                <w:lang w:eastAsia="en-GB"/>
              </w:rPr>
              <w:t>48,797</w:t>
            </w:r>
          </w:p>
        </w:tc>
        <w:tc>
          <w:tcPr>
            <w:tcW w:w="1613" w:type="dxa"/>
            <w:tcBorders>
              <w:top w:val="single" w:sz="4" w:space="0" w:color="auto"/>
              <w:left w:val="nil"/>
              <w:bottom w:val="double" w:sz="6" w:space="0" w:color="auto"/>
              <w:right w:val="nil"/>
            </w:tcBorders>
            <w:shd w:val="clear" w:color="000000" w:fill="FFFFFF"/>
            <w:noWrap/>
            <w:vAlign w:val="bottom"/>
            <w:hideMark/>
          </w:tcPr>
          <w:p w14:paraId="028814AA" w14:textId="6C451544" w:rsidR="000806C0" w:rsidRPr="00060604" w:rsidRDefault="00DE19D7" w:rsidP="00DE4A90">
            <w:pPr>
              <w:spacing w:after="0" w:line="240" w:lineRule="auto"/>
              <w:jc w:val="right"/>
              <w:rPr>
                <w:rFonts w:eastAsia="Times New Roman"/>
                <w:b/>
                <w:bCs/>
                <w:sz w:val="22"/>
                <w:lang w:eastAsia="en-GB"/>
              </w:rPr>
            </w:pPr>
            <w:r>
              <w:rPr>
                <w:rFonts w:eastAsia="Times New Roman"/>
                <w:b/>
                <w:bCs/>
                <w:sz w:val="22"/>
                <w:lang w:eastAsia="en-GB"/>
              </w:rPr>
              <w:t>(91,415)</w:t>
            </w:r>
          </w:p>
        </w:tc>
        <w:tc>
          <w:tcPr>
            <w:tcW w:w="1175" w:type="dxa"/>
            <w:tcBorders>
              <w:top w:val="single" w:sz="4" w:space="0" w:color="auto"/>
              <w:left w:val="nil"/>
              <w:bottom w:val="double" w:sz="6" w:space="0" w:color="auto"/>
              <w:right w:val="nil"/>
            </w:tcBorders>
            <w:shd w:val="clear" w:color="000000" w:fill="FFFFFF"/>
            <w:noWrap/>
            <w:vAlign w:val="bottom"/>
            <w:hideMark/>
          </w:tcPr>
          <w:p w14:paraId="398D7222" w14:textId="76BDCA7F" w:rsidR="000806C0" w:rsidRPr="00060604" w:rsidRDefault="00DE19D7" w:rsidP="00DE4A90">
            <w:pPr>
              <w:spacing w:after="0" w:line="240" w:lineRule="auto"/>
              <w:jc w:val="right"/>
              <w:rPr>
                <w:rFonts w:eastAsia="Times New Roman"/>
                <w:b/>
                <w:bCs/>
                <w:sz w:val="22"/>
                <w:lang w:eastAsia="en-GB"/>
              </w:rPr>
            </w:pPr>
            <w:r>
              <w:rPr>
                <w:rFonts w:eastAsia="Times New Roman"/>
                <w:b/>
                <w:bCs/>
                <w:sz w:val="22"/>
                <w:lang w:eastAsia="en-GB"/>
              </w:rPr>
              <w:t>23,021</w:t>
            </w:r>
          </w:p>
        </w:tc>
        <w:tc>
          <w:tcPr>
            <w:tcW w:w="301" w:type="dxa"/>
            <w:tcBorders>
              <w:top w:val="nil"/>
              <w:left w:val="nil"/>
              <w:bottom w:val="nil"/>
            </w:tcBorders>
            <w:noWrap/>
            <w:vAlign w:val="bottom"/>
            <w:hideMark/>
          </w:tcPr>
          <w:p w14:paraId="02605AEC"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0174DFE0" w14:textId="77777777" w:rsidTr="00DE4A90">
        <w:trPr>
          <w:trHeight w:val="259"/>
        </w:trPr>
        <w:tc>
          <w:tcPr>
            <w:tcW w:w="463" w:type="dxa"/>
            <w:tcBorders>
              <w:top w:val="nil"/>
              <w:bottom w:val="nil"/>
              <w:right w:val="nil"/>
            </w:tcBorders>
            <w:shd w:val="clear" w:color="000000" w:fill="FFFFFF"/>
            <w:noWrap/>
            <w:vAlign w:val="bottom"/>
            <w:hideMark/>
          </w:tcPr>
          <w:p w14:paraId="45E18C81"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78D8108B"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13FFA2FA"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04" w:type="dxa"/>
            <w:tcBorders>
              <w:top w:val="nil"/>
              <w:left w:val="nil"/>
              <w:bottom w:val="nil"/>
              <w:right w:val="nil"/>
            </w:tcBorders>
            <w:shd w:val="clear" w:color="000000" w:fill="FFFFFF"/>
            <w:noWrap/>
            <w:vAlign w:val="bottom"/>
            <w:hideMark/>
          </w:tcPr>
          <w:p w14:paraId="511C1BAC"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613" w:type="dxa"/>
            <w:tcBorders>
              <w:top w:val="nil"/>
              <w:left w:val="nil"/>
              <w:bottom w:val="nil"/>
              <w:right w:val="nil"/>
            </w:tcBorders>
            <w:shd w:val="clear" w:color="000000" w:fill="FFFFFF"/>
            <w:noWrap/>
            <w:vAlign w:val="bottom"/>
            <w:hideMark/>
          </w:tcPr>
          <w:p w14:paraId="3E5E80EF"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75" w:type="dxa"/>
            <w:tcBorders>
              <w:top w:val="nil"/>
              <w:left w:val="nil"/>
              <w:bottom w:val="nil"/>
              <w:right w:val="nil"/>
            </w:tcBorders>
            <w:shd w:val="clear" w:color="000000" w:fill="FFFFFF"/>
            <w:noWrap/>
            <w:vAlign w:val="bottom"/>
            <w:hideMark/>
          </w:tcPr>
          <w:p w14:paraId="4A85166F"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301" w:type="dxa"/>
            <w:tcBorders>
              <w:top w:val="nil"/>
              <w:left w:val="nil"/>
              <w:bottom w:val="nil"/>
            </w:tcBorders>
            <w:noWrap/>
            <w:vAlign w:val="bottom"/>
            <w:hideMark/>
          </w:tcPr>
          <w:p w14:paraId="6EBA7058"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1E639F50" w14:textId="77777777" w:rsidTr="00DE4A90">
        <w:trPr>
          <w:trHeight w:val="259"/>
        </w:trPr>
        <w:tc>
          <w:tcPr>
            <w:tcW w:w="463" w:type="dxa"/>
            <w:tcBorders>
              <w:top w:val="nil"/>
              <w:bottom w:val="nil"/>
              <w:right w:val="nil"/>
            </w:tcBorders>
            <w:shd w:val="clear" w:color="000000" w:fill="FFFFFF"/>
            <w:noWrap/>
            <w:vAlign w:val="bottom"/>
            <w:hideMark/>
          </w:tcPr>
          <w:p w14:paraId="7BBD4A3F"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27D643BB"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bottom w:val="nil"/>
              <w:right w:val="nil"/>
            </w:tcBorders>
            <w:shd w:val="clear" w:color="000000" w:fill="FFFFFF"/>
            <w:noWrap/>
            <w:vAlign w:val="bottom"/>
            <w:hideMark/>
          </w:tcPr>
          <w:p w14:paraId="61F13114"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04" w:type="dxa"/>
            <w:tcBorders>
              <w:top w:val="nil"/>
              <w:left w:val="nil"/>
              <w:bottom w:val="nil"/>
              <w:right w:val="nil"/>
            </w:tcBorders>
            <w:shd w:val="clear" w:color="000000" w:fill="FFFFFF"/>
            <w:noWrap/>
            <w:vAlign w:val="bottom"/>
            <w:hideMark/>
          </w:tcPr>
          <w:p w14:paraId="7CF4A56D"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613" w:type="dxa"/>
            <w:tcBorders>
              <w:top w:val="nil"/>
              <w:left w:val="nil"/>
              <w:bottom w:val="nil"/>
              <w:right w:val="nil"/>
            </w:tcBorders>
            <w:shd w:val="clear" w:color="000000" w:fill="FFFFFF"/>
            <w:noWrap/>
            <w:vAlign w:val="bottom"/>
            <w:hideMark/>
          </w:tcPr>
          <w:p w14:paraId="507B4CA5"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75" w:type="dxa"/>
            <w:tcBorders>
              <w:top w:val="nil"/>
              <w:left w:val="nil"/>
              <w:bottom w:val="nil"/>
              <w:right w:val="nil"/>
            </w:tcBorders>
            <w:shd w:val="clear" w:color="000000" w:fill="FFFFFF"/>
            <w:noWrap/>
            <w:vAlign w:val="bottom"/>
            <w:hideMark/>
          </w:tcPr>
          <w:p w14:paraId="25382E22"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301" w:type="dxa"/>
            <w:tcBorders>
              <w:top w:val="nil"/>
              <w:left w:val="nil"/>
              <w:bottom w:val="nil"/>
            </w:tcBorders>
            <w:noWrap/>
            <w:vAlign w:val="bottom"/>
            <w:hideMark/>
          </w:tcPr>
          <w:p w14:paraId="774EA02C"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4A3C4878" w14:textId="77777777" w:rsidTr="00DE4A90">
        <w:trPr>
          <w:trHeight w:val="259"/>
        </w:trPr>
        <w:tc>
          <w:tcPr>
            <w:tcW w:w="463" w:type="dxa"/>
            <w:tcBorders>
              <w:top w:val="nil"/>
              <w:bottom w:val="nil"/>
              <w:right w:val="nil"/>
            </w:tcBorders>
            <w:noWrap/>
            <w:vAlign w:val="bottom"/>
            <w:hideMark/>
          </w:tcPr>
          <w:p w14:paraId="6EE3861E"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299D26BC"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Prior Year</w:t>
            </w:r>
          </w:p>
        </w:tc>
        <w:tc>
          <w:tcPr>
            <w:tcW w:w="1175" w:type="dxa"/>
            <w:tcBorders>
              <w:top w:val="nil"/>
              <w:left w:val="nil"/>
              <w:bottom w:val="nil"/>
              <w:right w:val="nil"/>
            </w:tcBorders>
            <w:shd w:val="clear" w:color="000000" w:fill="FFFFFF"/>
            <w:noWrap/>
            <w:vAlign w:val="bottom"/>
            <w:hideMark/>
          </w:tcPr>
          <w:p w14:paraId="0CE3BB43"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Brought</w:t>
            </w:r>
          </w:p>
        </w:tc>
        <w:tc>
          <w:tcPr>
            <w:tcW w:w="1104" w:type="dxa"/>
            <w:tcBorders>
              <w:top w:val="nil"/>
              <w:left w:val="nil"/>
              <w:bottom w:val="nil"/>
              <w:right w:val="nil"/>
            </w:tcBorders>
            <w:shd w:val="clear" w:color="000000" w:fill="FFFFFF"/>
            <w:noWrap/>
            <w:vAlign w:val="bottom"/>
            <w:hideMark/>
          </w:tcPr>
          <w:p w14:paraId="1793BF53"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Income</w:t>
            </w:r>
          </w:p>
        </w:tc>
        <w:tc>
          <w:tcPr>
            <w:tcW w:w="1613" w:type="dxa"/>
            <w:tcBorders>
              <w:top w:val="nil"/>
              <w:left w:val="nil"/>
              <w:bottom w:val="nil"/>
              <w:right w:val="nil"/>
            </w:tcBorders>
            <w:shd w:val="clear" w:color="000000" w:fill="FFFFFF"/>
            <w:noWrap/>
            <w:vAlign w:val="bottom"/>
            <w:hideMark/>
          </w:tcPr>
          <w:p w14:paraId="1A1F9FA8"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Expenditure</w:t>
            </w:r>
          </w:p>
        </w:tc>
        <w:tc>
          <w:tcPr>
            <w:tcW w:w="1175" w:type="dxa"/>
            <w:tcBorders>
              <w:top w:val="nil"/>
              <w:left w:val="nil"/>
              <w:bottom w:val="nil"/>
              <w:right w:val="nil"/>
            </w:tcBorders>
            <w:shd w:val="clear" w:color="000000" w:fill="FFFFFF"/>
            <w:noWrap/>
            <w:vAlign w:val="bottom"/>
            <w:hideMark/>
          </w:tcPr>
          <w:p w14:paraId="4A3CB4F7"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xml:space="preserve">Carried </w:t>
            </w:r>
          </w:p>
        </w:tc>
        <w:tc>
          <w:tcPr>
            <w:tcW w:w="301" w:type="dxa"/>
            <w:tcBorders>
              <w:top w:val="nil"/>
              <w:left w:val="nil"/>
              <w:bottom w:val="nil"/>
            </w:tcBorders>
            <w:noWrap/>
            <w:vAlign w:val="bottom"/>
            <w:hideMark/>
          </w:tcPr>
          <w:p w14:paraId="15F745C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0FA2C397" w14:textId="77777777" w:rsidTr="00DE4A90">
        <w:trPr>
          <w:trHeight w:val="259"/>
        </w:trPr>
        <w:tc>
          <w:tcPr>
            <w:tcW w:w="463" w:type="dxa"/>
            <w:tcBorders>
              <w:top w:val="nil"/>
              <w:bottom w:val="nil"/>
              <w:right w:val="nil"/>
            </w:tcBorders>
            <w:shd w:val="clear" w:color="000000" w:fill="FFFFFF"/>
            <w:noWrap/>
            <w:vAlign w:val="bottom"/>
            <w:hideMark/>
          </w:tcPr>
          <w:p w14:paraId="05B4FC63"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0B431ECF"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2901B18F"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Forward</w:t>
            </w:r>
          </w:p>
        </w:tc>
        <w:tc>
          <w:tcPr>
            <w:tcW w:w="1104" w:type="dxa"/>
            <w:tcBorders>
              <w:top w:val="nil"/>
              <w:left w:val="nil"/>
              <w:bottom w:val="nil"/>
              <w:right w:val="nil"/>
            </w:tcBorders>
            <w:shd w:val="clear" w:color="000000" w:fill="FFFFFF"/>
            <w:noWrap/>
            <w:vAlign w:val="bottom"/>
            <w:hideMark/>
          </w:tcPr>
          <w:p w14:paraId="410583EE"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613" w:type="dxa"/>
            <w:tcBorders>
              <w:top w:val="nil"/>
              <w:left w:val="nil"/>
              <w:bottom w:val="nil"/>
              <w:right w:val="nil"/>
            </w:tcBorders>
            <w:shd w:val="clear" w:color="000000" w:fill="FFFFFF"/>
            <w:noWrap/>
            <w:vAlign w:val="bottom"/>
            <w:hideMark/>
          </w:tcPr>
          <w:p w14:paraId="0BA31828"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0AE27014"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Forward</w:t>
            </w:r>
          </w:p>
        </w:tc>
        <w:tc>
          <w:tcPr>
            <w:tcW w:w="301" w:type="dxa"/>
            <w:tcBorders>
              <w:top w:val="nil"/>
              <w:left w:val="nil"/>
              <w:bottom w:val="nil"/>
            </w:tcBorders>
            <w:noWrap/>
            <w:vAlign w:val="bottom"/>
            <w:hideMark/>
          </w:tcPr>
          <w:p w14:paraId="2BF275E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048FD529" w14:textId="77777777" w:rsidTr="00DE4A90">
        <w:trPr>
          <w:trHeight w:val="259"/>
        </w:trPr>
        <w:tc>
          <w:tcPr>
            <w:tcW w:w="463" w:type="dxa"/>
            <w:tcBorders>
              <w:top w:val="nil"/>
              <w:bottom w:val="nil"/>
              <w:right w:val="nil"/>
            </w:tcBorders>
            <w:shd w:val="clear" w:color="000000" w:fill="FFFFFF"/>
            <w:noWrap/>
            <w:vAlign w:val="bottom"/>
            <w:hideMark/>
          </w:tcPr>
          <w:p w14:paraId="72363E0F"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25F7CD39"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2E88BC47"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p>
        </w:tc>
        <w:tc>
          <w:tcPr>
            <w:tcW w:w="1104" w:type="dxa"/>
            <w:tcBorders>
              <w:top w:val="nil"/>
              <w:left w:val="nil"/>
              <w:bottom w:val="nil"/>
              <w:right w:val="nil"/>
            </w:tcBorders>
            <w:shd w:val="clear" w:color="000000" w:fill="FFFFFF"/>
            <w:noWrap/>
            <w:vAlign w:val="bottom"/>
            <w:hideMark/>
          </w:tcPr>
          <w:p w14:paraId="4EABCEF4"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p>
        </w:tc>
        <w:tc>
          <w:tcPr>
            <w:tcW w:w="1613" w:type="dxa"/>
            <w:tcBorders>
              <w:top w:val="nil"/>
              <w:left w:val="nil"/>
              <w:bottom w:val="nil"/>
              <w:right w:val="nil"/>
            </w:tcBorders>
            <w:shd w:val="clear" w:color="000000" w:fill="FFFFFF"/>
            <w:noWrap/>
            <w:vAlign w:val="bottom"/>
            <w:hideMark/>
          </w:tcPr>
          <w:p w14:paraId="302F3458"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p>
        </w:tc>
        <w:tc>
          <w:tcPr>
            <w:tcW w:w="1175" w:type="dxa"/>
            <w:tcBorders>
              <w:top w:val="nil"/>
              <w:left w:val="nil"/>
              <w:bottom w:val="nil"/>
              <w:right w:val="nil"/>
            </w:tcBorders>
            <w:shd w:val="clear" w:color="000000" w:fill="FFFFFF"/>
            <w:noWrap/>
            <w:vAlign w:val="bottom"/>
            <w:hideMark/>
          </w:tcPr>
          <w:p w14:paraId="1DF7D54F"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p>
        </w:tc>
        <w:tc>
          <w:tcPr>
            <w:tcW w:w="301" w:type="dxa"/>
            <w:tcBorders>
              <w:top w:val="nil"/>
              <w:left w:val="nil"/>
              <w:bottom w:val="nil"/>
            </w:tcBorders>
            <w:noWrap/>
            <w:vAlign w:val="bottom"/>
            <w:hideMark/>
          </w:tcPr>
          <w:p w14:paraId="47BEFA29"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1760A0BC" w14:textId="77777777" w:rsidTr="00DE4A90">
        <w:trPr>
          <w:trHeight w:val="259"/>
        </w:trPr>
        <w:tc>
          <w:tcPr>
            <w:tcW w:w="463" w:type="dxa"/>
            <w:tcBorders>
              <w:top w:val="nil"/>
              <w:bottom w:val="nil"/>
              <w:right w:val="nil"/>
            </w:tcBorders>
            <w:shd w:val="clear" w:color="000000" w:fill="FFFFFF"/>
            <w:noWrap/>
            <w:vAlign w:val="bottom"/>
            <w:hideMark/>
          </w:tcPr>
          <w:p w14:paraId="1CF12657"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6A58A408"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Unrestricted fund</w:t>
            </w:r>
          </w:p>
        </w:tc>
        <w:tc>
          <w:tcPr>
            <w:tcW w:w="1175" w:type="dxa"/>
            <w:tcBorders>
              <w:top w:val="nil"/>
              <w:left w:val="nil"/>
              <w:bottom w:val="nil"/>
              <w:right w:val="nil"/>
            </w:tcBorders>
            <w:shd w:val="clear" w:color="000000" w:fill="FFFFFF"/>
            <w:noWrap/>
            <w:vAlign w:val="bottom"/>
            <w:hideMark/>
          </w:tcPr>
          <w:p w14:paraId="6599AB3C"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04" w:type="dxa"/>
            <w:tcBorders>
              <w:top w:val="nil"/>
              <w:left w:val="nil"/>
              <w:bottom w:val="nil"/>
              <w:right w:val="nil"/>
            </w:tcBorders>
            <w:shd w:val="clear" w:color="000000" w:fill="FFFFFF"/>
            <w:noWrap/>
            <w:vAlign w:val="bottom"/>
            <w:hideMark/>
          </w:tcPr>
          <w:p w14:paraId="534AFEF4"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613" w:type="dxa"/>
            <w:tcBorders>
              <w:top w:val="nil"/>
              <w:left w:val="nil"/>
              <w:bottom w:val="nil"/>
              <w:right w:val="nil"/>
            </w:tcBorders>
            <w:shd w:val="clear" w:color="000000" w:fill="FFFFFF"/>
            <w:noWrap/>
            <w:vAlign w:val="bottom"/>
            <w:hideMark/>
          </w:tcPr>
          <w:p w14:paraId="7F23AE87"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16EB73B9"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301" w:type="dxa"/>
            <w:tcBorders>
              <w:top w:val="nil"/>
              <w:left w:val="nil"/>
              <w:bottom w:val="nil"/>
            </w:tcBorders>
            <w:noWrap/>
            <w:vAlign w:val="bottom"/>
            <w:hideMark/>
          </w:tcPr>
          <w:p w14:paraId="61C32B4A"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13BA03E2" w14:textId="77777777" w:rsidTr="00DE4A90">
        <w:trPr>
          <w:trHeight w:val="394"/>
        </w:trPr>
        <w:tc>
          <w:tcPr>
            <w:tcW w:w="463" w:type="dxa"/>
            <w:tcBorders>
              <w:top w:val="nil"/>
              <w:bottom w:val="nil"/>
              <w:right w:val="nil"/>
            </w:tcBorders>
            <w:shd w:val="clear" w:color="000000" w:fill="FFFFFF"/>
            <w:noWrap/>
            <w:vAlign w:val="bottom"/>
            <w:hideMark/>
          </w:tcPr>
          <w:p w14:paraId="7103008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1B37DF50"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General fund</w:t>
            </w:r>
          </w:p>
        </w:tc>
        <w:tc>
          <w:tcPr>
            <w:tcW w:w="1175" w:type="dxa"/>
            <w:tcBorders>
              <w:top w:val="nil"/>
              <w:left w:val="nil"/>
              <w:bottom w:val="nil"/>
              <w:right w:val="nil"/>
            </w:tcBorders>
            <w:shd w:val="clear" w:color="000000" w:fill="FFFFFF"/>
            <w:noWrap/>
            <w:vAlign w:val="bottom"/>
            <w:hideMark/>
          </w:tcPr>
          <w:p w14:paraId="497EB03E" w14:textId="7C8FF625" w:rsidR="000806C0" w:rsidRPr="00E26E9F" w:rsidRDefault="00F8077C" w:rsidP="00DE4A90">
            <w:pPr>
              <w:spacing w:after="0" w:line="240" w:lineRule="auto"/>
              <w:jc w:val="right"/>
              <w:rPr>
                <w:rFonts w:eastAsia="Times New Roman"/>
                <w:i/>
                <w:iCs/>
                <w:sz w:val="22"/>
                <w:lang w:eastAsia="en-GB"/>
              </w:rPr>
            </w:pPr>
            <w:r>
              <w:rPr>
                <w:rFonts w:eastAsia="Times New Roman"/>
                <w:i/>
                <w:iCs/>
                <w:sz w:val="22"/>
                <w:lang w:eastAsia="en-GB"/>
              </w:rPr>
              <w:t>11,306</w:t>
            </w:r>
          </w:p>
        </w:tc>
        <w:tc>
          <w:tcPr>
            <w:tcW w:w="1104" w:type="dxa"/>
            <w:tcBorders>
              <w:top w:val="nil"/>
              <w:left w:val="nil"/>
              <w:bottom w:val="nil"/>
              <w:right w:val="nil"/>
            </w:tcBorders>
            <w:shd w:val="clear" w:color="000000" w:fill="FFFFFF"/>
            <w:noWrap/>
            <w:vAlign w:val="bottom"/>
            <w:hideMark/>
          </w:tcPr>
          <w:p w14:paraId="1C3C0C7F" w14:textId="0C9FAC4F" w:rsidR="000806C0" w:rsidRPr="00E26E9F" w:rsidRDefault="0066785F" w:rsidP="00DE4A90">
            <w:pPr>
              <w:spacing w:after="0" w:line="240" w:lineRule="auto"/>
              <w:jc w:val="right"/>
              <w:rPr>
                <w:rFonts w:eastAsia="Times New Roman"/>
                <w:i/>
                <w:iCs/>
                <w:sz w:val="22"/>
                <w:lang w:eastAsia="en-GB"/>
              </w:rPr>
            </w:pPr>
            <w:r>
              <w:rPr>
                <w:rFonts w:eastAsia="Times New Roman"/>
                <w:i/>
                <w:iCs/>
                <w:sz w:val="22"/>
                <w:lang w:eastAsia="en-GB"/>
              </w:rPr>
              <w:t>39,581</w:t>
            </w:r>
          </w:p>
        </w:tc>
        <w:tc>
          <w:tcPr>
            <w:tcW w:w="1613" w:type="dxa"/>
            <w:tcBorders>
              <w:top w:val="nil"/>
              <w:left w:val="nil"/>
              <w:bottom w:val="nil"/>
              <w:right w:val="nil"/>
            </w:tcBorders>
            <w:shd w:val="clear" w:color="000000" w:fill="FFFFFF"/>
            <w:noWrap/>
            <w:vAlign w:val="bottom"/>
            <w:hideMark/>
          </w:tcPr>
          <w:p w14:paraId="46B83309" w14:textId="0BFB20B4" w:rsidR="000806C0" w:rsidRPr="00E26E9F" w:rsidRDefault="000806C0" w:rsidP="00DE4A90">
            <w:pPr>
              <w:spacing w:after="0" w:line="240" w:lineRule="auto"/>
              <w:jc w:val="right"/>
              <w:rPr>
                <w:rFonts w:eastAsia="Times New Roman"/>
                <w:i/>
                <w:iCs/>
                <w:sz w:val="22"/>
                <w:lang w:eastAsia="en-GB"/>
              </w:rPr>
            </w:pPr>
            <w:r w:rsidRPr="00E26E9F">
              <w:rPr>
                <w:rFonts w:eastAsia="Times New Roman"/>
                <w:i/>
                <w:iCs/>
                <w:sz w:val="22"/>
                <w:lang w:eastAsia="en-GB"/>
              </w:rPr>
              <w:t>(</w:t>
            </w:r>
            <w:r w:rsidR="00432A41">
              <w:rPr>
                <w:rFonts w:eastAsia="Times New Roman"/>
                <w:i/>
                <w:iCs/>
                <w:sz w:val="22"/>
                <w:lang w:eastAsia="en-GB"/>
              </w:rPr>
              <w:t>10,538</w:t>
            </w:r>
            <w:r w:rsidRPr="00E26E9F">
              <w:rPr>
                <w:rFonts w:eastAsia="Times New Roman"/>
                <w:i/>
                <w:iCs/>
                <w:sz w:val="22"/>
                <w:lang w:eastAsia="en-GB"/>
              </w:rPr>
              <w:t>)</w:t>
            </w:r>
          </w:p>
        </w:tc>
        <w:tc>
          <w:tcPr>
            <w:tcW w:w="1175" w:type="dxa"/>
            <w:tcBorders>
              <w:top w:val="nil"/>
              <w:left w:val="nil"/>
              <w:bottom w:val="nil"/>
              <w:right w:val="nil"/>
            </w:tcBorders>
            <w:shd w:val="clear" w:color="000000" w:fill="FFFFFF"/>
            <w:noWrap/>
            <w:vAlign w:val="bottom"/>
            <w:hideMark/>
          </w:tcPr>
          <w:p w14:paraId="238AC460" w14:textId="3F398C20" w:rsidR="000806C0" w:rsidRPr="00E26E9F" w:rsidRDefault="00432A41" w:rsidP="00DE4A90">
            <w:pPr>
              <w:spacing w:after="0" w:line="240" w:lineRule="auto"/>
              <w:jc w:val="right"/>
              <w:rPr>
                <w:rFonts w:eastAsia="Times New Roman"/>
                <w:i/>
                <w:iCs/>
                <w:sz w:val="22"/>
                <w:lang w:eastAsia="en-GB"/>
              </w:rPr>
            </w:pPr>
            <w:r>
              <w:rPr>
                <w:rFonts w:eastAsia="Times New Roman"/>
                <w:i/>
                <w:iCs/>
                <w:sz w:val="22"/>
                <w:lang w:eastAsia="en-GB"/>
              </w:rPr>
              <w:t>40,349</w:t>
            </w:r>
          </w:p>
        </w:tc>
        <w:tc>
          <w:tcPr>
            <w:tcW w:w="301" w:type="dxa"/>
            <w:tcBorders>
              <w:top w:val="nil"/>
              <w:left w:val="nil"/>
              <w:bottom w:val="nil"/>
            </w:tcBorders>
            <w:noWrap/>
            <w:vAlign w:val="bottom"/>
            <w:hideMark/>
          </w:tcPr>
          <w:p w14:paraId="1D9C6421"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2839FDBC" w14:textId="77777777" w:rsidTr="00DE4A90">
        <w:trPr>
          <w:trHeight w:val="374"/>
        </w:trPr>
        <w:tc>
          <w:tcPr>
            <w:tcW w:w="463" w:type="dxa"/>
            <w:tcBorders>
              <w:top w:val="nil"/>
              <w:bottom w:val="nil"/>
              <w:right w:val="nil"/>
            </w:tcBorders>
            <w:shd w:val="clear" w:color="000000" w:fill="FFFFFF"/>
            <w:noWrap/>
            <w:vAlign w:val="bottom"/>
            <w:hideMark/>
          </w:tcPr>
          <w:p w14:paraId="6233A9E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730AC51B"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7F389F1B" w14:textId="77777777" w:rsidR="000806C0" w:rsidRPr="00060604" w:rsidRDefault="000806C0" w:rsidP="00DE4A90">
            <w:pPr>
              <w:spacing w:after="0" w:line="240" w:lineRule="auto"/>
              <w:jc w:val="right"/>
              <w:rPr>
                <w:rFonts w:eastAsia="Times New Roman"/>
                <w:i/>
                <w:iCs/>
                <w:sz w:val="22"/>
                <w:lang w:eastAsia="en-GB"/>
              </w:rPr>
            </w:pPr>
            <w:r>
              <w:rPr>
                <w:i/>
                <w:iCs/>
                <w:sz w:val="22"/>
              </w:rPr>
              <w:t> </w:t>
            </w:r>
          </w:p>
        </w:tc>
        <w:tc>
          <w:tcPr>
            <w:tcW w:w="1104" w:type="dxa"/>
            <w:tcBorders>
              <w:top w:val="nil"/>
              <w:left w:val="nil"/>
              <w:bottom w:val="nil"/>
              <w:right w:val="nil"/>
            </w:tcBorders>
            <w:shd w:val="clear" w:color="000000" w:fill="FFFFFF"/>
            <w:noWrap/>
            <w:vAlign w:val="bottom"/>
            <w:hideMark/>
          </w:tcPr>
          <w:p w14:paraId="3A3CCA37"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613" w:type="dxa"/>
            <w:tcBorders>
              <w:top w:val="nil"/>
              <w:left w:val="nil"/>
              <w:bottom w:val="nil"/>
              <w:right w:val="nil"/>
            </w:tcBorders>
            <w:shd w:val="clear" w:color="000000" w:fill="FFFFFF"/>
            <w:noWrap/>
            <w:vAlign w:val="bottom"/>
            <w:hideMark/>
          </w:tcPr>
          <w:p w14:paraId="4926801D"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650DB418"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301" w:type="dxa"/>
            <w:tcBorders>
              <w:top w:val="nil"/>
              <w:left w:val="nil"/>
              <w:bottom w:val="nil"/>
            </w:tcBorders>
            <w:noWrap/>
            <w:vAlign w:val="bottom"/>
            <w:hideMark/>
          </w:tcPr>
          <w:p w14:paraId="59C2FB92"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5E2F935A" w14:textId="77777777" w:rsidTr="00DE4A90">
        <w:trPr>
          <w:trHeight w:val="259"/>
        </w:trPr>
        <w:tc>
          <w:tcPr>
            <w:tcW w:w="463" w:type="dxa"/>
            <w:tcBorders>
              <w:top w:val="nil"/>
              <w:bottom w:val="nil"/>
              <w:right w:val="nil"/>
            </w:tcBorders>
            <w:shd w:val="clear" w:color="000000" w:fill="FFFFFF"/>
            <w:noWrap/>
            <w:vAlign w:val="bottom"/>
            <w:hideMark/>
          </w:tcPr>
          <w:p w14:paraId="53C7EC23"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37BAE890"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Restricted fund</w:t>
            </w:r>
          </w:p>
        </w:tc>
        <w:tc>
          <w:tcPr>
            <w:tcW w:w="1175" w:type="dxa"/>
            <w:tcBorders>
              <w:top w:val="nil"/>
              <w:left w:val="nil"/>
              <w:bottom w:val="nil"/>
              <w:right w:val="nil"/>
            </w:tcBorders>
            <w:shd w:val="clear" w:color="000000" w:fill="FFFFFF"/>
            <w:noWrap/>
            <w:vAlign w:val="bottom"/>
            <w:hideMark/>
          </w:tcPr>
          <w:p w14:paraId="18789ABB" w14:textId="77777777" w:rsidR="000806C0" w:rsidRPr="00060604" w:rsidRDefault="000806C0" w:rsidP="00DE4A90">
            <w:pPr>
              <w:spacing w:after="0" w:line="240" w:lineRule="auto"/>
              <w:jc w:val="right"/>
              <w:rPr>
                <w:rFonts w:eastAsia="Times New Roman"/>
                <w:i/>
                <w:iCs/>
                <w:sz w:val="22"/>
                <w:lang w:eastAsia="en-GB"/>
              </w:rPr>
            </w:pPr>
            <w:r>
              <w:rPr>
                <w:i/>
                <w:iCs/>
                <w:sz w:val="22"/>
              </w:rPr>
              <w:t> </w:t>
            </w:r>
          </w:p>
        </w:tc>
        <w:tc>
          <w:tcPr>
            <w:tcW w:w="1104" w:type="dxa"/>
            <w:tcBorders>
              <w:top w:val="nil"/>
              <w:left w:val="nil"/>
              <w:bottom w:val="nil"/>
              <w:right w:val="nil"/>
            </w:tcBorders>
            <w:shd w:val="clear" w:color="000000" w:fill="FFFFFF"/>
            <w:noWrap/>
            <w:vAlign w:val="bottom"/>
            <w:hideMark/>
          </w:tcPr>
          <w:p w14:paraId="65D4B72C"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613" w:type="dxa"/>
            <w:tcBorders>
              <w:top w:val="nil"/>
              <w:left w:val="nil"/>
              <w:bottom w:val="nil"/>
              <w:right w:val="nil"/>
            </w:tcBorders>
            <w:shd w:val="clear" w:color="000000" w:fill="FFFFFF"/>
            <w:noWrap/>
            <w:vAlign w:val="bottom"/>
            <w:hideMark/>
          </w:tcPr>
          <w:p w14:paraId="2C83F884"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5DE19826"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301" w:type="dxa"/>
            <w:tcBorders>
              <w:top w:val="nil"/>
              <w:left w:val="nil"/>
              <w:bottom w:val="nil"/>
            </w:tcBorders>
            <w:noWrap/>
            <w:vAlign w:val="bottom"/>
            <w:hideMark/>
          </w:tcPr>
          <w:p w14:paraId="3296CC7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4E12D415" w14:textId="77777777" w:rsidTr="00DE4A90">
        <w:trPr>
          <w:trHeight w:val="259"/>
        </w:trPr>
        <w:tc>
          <w:tcPr>
            <w:tcW w:w="463" w:type="dxa"/>
            <w:tcBorders>
              <w:top w:val="nil"/>
              <w:bottom w:val="nil"/>
              <w:right w:val="nil"/>
            </w:tcBorders>
            <w:shd w:val="clear" w:color="000000" w:fill="FFFFFF"/>
            <w:noWrap/>
            <w:vAlign w:val="bottom"/>
            <w:hideMark/>
          </w:tcPr>
          <w:p w14:paraId="6234C98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1E23EDC0"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RNLI fund</w:t>
            </w:r>
          </w:p>
        </w:tc>
        <w:tc>
          <w:tcPr>
            <w:tcW w:w="1175" w:type="dxa"/>
            <w:tcBorders>
              <w:top w:val="nil"/>
              <w:left w:val="nil"/>
              <w:bottom w:val="nil"/>
              <w:right w:val="nil"/>
            </w:tcBorders>
            <w:shd w:val="clear" w:color="000000" w:fill="FFFFFF"/>
            <w:noWrap/>
            <w:vAlign w:val="bottom"/>
            <w:hideMark/>
          </w:tcPr>
          <w:p w14:paraId="6364B0F2" w14:textId="77777777" w:rsidR="000806C0" w:rsidRPr="00060604" w:rsidRDefault="000806C0" w:rsidP="00DE4A90">
            <w:pPr>
              <w:spacing w:after="0" w:line="240" w:lineRule="auto"/>
              <w:jc w:val="right"/>
              <w:rPr>
                <w:rFonts w:eastAsia="Times New Roman"/>
                <w:i/>
                <w:iCs/>
                <w:sz w:val="22"/>
                <w:lang w:eastAsia="en-GB"/>
              </w:rPr>
            </w:pPr>
            <w:r>
              <w:rPr>
                <w:i/>
                <w:iCs/>
                <w:sz w:val="22"/>
              </w:rPr>
              <w:t>25,290</w:t>
            </w:r>
          </w:p>
        </w:tc>
        <w:tc>
          <w:tcPr>
            <w:tcW w:w="1104" w:type="dxa"/>
            <w:tcBorders>
              <w:top w:val="nil"/>
              <w:left w:val="nil"/>
              <w:bottom w:val="nil"/>
              <w:right w:val="nil"/>
            </w:tcBorders>
            <w:shd w:val="clear" w:color="000000" w:fill="FFFFFF"/>
            <w:noWrap/>
            <w:vAlign w:val="bottom"/>
            <w:hideMark/>
          </w:tcPr>
          <w:p w14:paraId="28E517B8" w14:textId="77777777" w:rsidR="000806C0" w:rsidRPr="00060604" w:rsidRDefault="000806C0" w:rsidP="00DE4A90">
            <w:pPr>
              <w:spacing w:after="0" w:line="240" w:lineRule="auto"/>
              <w:jc w:val="right"/>
              <w:rPr>
                <w:rFonts w:eastAsia="Times New Roman"/>
                <w:i/>
                <w:iCs/>
                <w:sz w:val="22"/>
                <w:lang w:eastAsia="en-GB"/>
              </w:rPr>
            </w:pPr>
            <w:r>
              <w:rPr>
                <w:rFonts w:eastAsia="Times New Roman"/>
                <w:i/>
                <w:iCs/>
                <w:sz w:val="22"/>
                <w:lang w:eastAsia="en-GB"/>
              </w:rPr>
              <w:t>-</w:t>
            </w:r>
          </w:p>
        </w:tc>
        <w:tc>
          <w:tcPr>
            <w:tcW w:w="1613" w:type="dxa"/>
            <w:tcBorders>
              <w:top w:val="nil"/>
              <w:left w:val="nil"/>
              <w:bottom w:val="nil"/>
              <w:right w:val="nil"/>
            </w:tcBorders>
            <w:shd w:val="clear" w:color="000000" w:fill="FFFFFF"/>
            <w:noWrap/>
            <w:vAlign w:val="bottom"/>
            <w:hideMark/>
          </w:tcPr>
          <w:p w14:paraId="77CBC595"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p>
        </w:tc>
        <w:tc>
          <w:tcPr>
            <w:tcW w:w="1175" w:type="dxa"/>
            <w:tcBorders>
              <w:top w:val="nil"/>
              <w:left w:val="nil"/>
              <w:bottom w:val="nil"/>
              <w:right w:val="nil"/>
            </w:tcBorders>
            <w:shd w:val="clear" w:color="000000" w:fill="FFFFFF"/>
            <w:noWrap/>
            <w:vAlign w:val="bottom"/>
            <w:hideMark/>
          </w:tcPr>
          <w:p w14:paraId="5F67D9DE" w14:textId="77777777" w:rsidR="000806C0" w:rsidRPr="00060604" w:rsidRDefault="000806C0" w:rsidP="00DE4A90">
            <w:pPr>
              <w:spacing w:after="0" w:line="240" w:lineRule="auto"/>
              <w:jc w:val="right"/>
              <w:rPr>
                <w:rFonts w:eastAsia="Times New Roman"/>
                <w:sz w:val="22"/>
                <w:lang w:eastAsia="en-GB"/>
              </w:rPr>
            </w:pPr>
            <w:r w:rsidRPr="00060604">
              <w:rPr>
                <w:rFonts w:eastAsia="Times New Roman"/>
                <w:sz w:val="22"/>
                <w:lang w:eastAsia="en-GB"/>
              </w:rPr>
              <w:t>25,290</w:t>
            </w:r>
          </w:p>
        </w:tc>
        <w:tc>
          <w:tcPr>
            <w:tcW w:w="301" w:type="dxa"/>
            <w:tcBorders>
              <w:top w:val="nil"/>
              <w:left w:val="nil"/>
              <w:bottom w:val="nil"/>
            </w:tcBorders>
            <w:noWrap/>
            <w:vAlign w:val="bottom"/>
            <w:hideMark/>
          </w:tcPr>
          <w:p w14:paraId="2E1DF37D"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646F70B6" w14:textId="77777777" w:rsidTr="00DE4A90">
        <w:trPr>
          <w:trHeight w:val="259"/>
        </w:trPr>
        <w:tc>
          <w:tcPr>
            <w:tcW w:w="463" w:type="dxa"/>
            <w:tcBorders>
              <w:top w:val="nil"/>
              <w:bottom w:val="nil"/>
              <w:right w:val="nil"/>
            </w:tcBorders>
            <w:shd w:val="clear" w:color="000000" w:fill="FFFFFF"/>
            <w:noWrap/>
            <w:vAlign w:val="bottom"/>
            <w:hideMark/>
          </w:tcPr>
          <w:p w14:paraId="435F0305"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2F03A50B"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39DF62C0" w14:textId="77777777" w:rsidR="000806C0" w:rsidRPr="00060604" w:rsidRDefault="000806C0" w:rsidP="00DE4A90">
            <w:pPr>
              <w:spacing w:after="0" w:line="240" w:lineRule="auto"/>
              <w:jc w:val="right"/>
              <w:rPr>
                <w:rFonts w:eastAsia="Times New Roman"/>
                <w:i/>
                <w:iCs/>
                <w:sz w:val="22"/>
                <w:lang w:eastAsia="en-GB"/>
              </w:rPr>
            </w:pPr>
            <w:r>
              <w:rPr>
                <w:i/>
                <w:iCs/>
                <w:sz w:val="22"/>
              </w:rPr>
              <w:t> </w:t>
            </w:r>
          </w:p>
        </w:tc>
        <w:tc>
          <w:tcPr>
            <w:tcW w:w="1104" w:type="dxa"/>
            <w:tcBorders>
              <w:top w:val="nil"/>
              <w:left w:val="nil"/>
              <w:bottom w:val="nil"/>
              <w:right w:val="nil"/>
            </w:tcBorders>
            <w:shd w:val="clear" w:color="000000" w:fill="FFFFFF"/>
            <w:noWrap/>
            <w:vAlign w:val="bottom"/>
            <w:hideMark/>
          </w:tcPr>
          <w:p w14:paraId="49DC2BBA"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613" w:type="dxa"/>
            <w:tcBorders>
              <w:top w:val="nil"/>
              <w:left w:val="nil"/>
              <w:bottom w:val="nil"/>
              <w:right w:val="nil"/>
            </w:tcBorders>
            <w:shd w:val="clear" w:color="000000" w:fill="FFFFFF"/>
            <w:noWrap/>
            <w:vAlign w:val="bottom"/>
            <w:hideMark/>
          </w:tcPr>
          <w:p w14:paraId="1E865F74"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1175" w:type="dxa"/>
            <w:tcBorders>
              <w:top w:val="nil"/>
              <w:left w:val="nil"/>
              <w:bottom w:val="nil"/>
              <w:right w:val="nil"/>
            </w:tcBorders>
            <w:shd w:val="clear" w:color="000000" w:fill="FFFFFF"/>
            <w:noWrap/>
            <w:vAlign w:val="bottom"/>
            <w:hideMark/>
          </w:tcPr>
          <w:p w14:paraId="2408B9A9" w14:textId="77777777"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 </w:t>
            </w:r>
          </w:p>
        </w:tc>
        <w:tc>
          <w:tcPr>
            <w:tcW w:w="301" w:type="dxa"/>
            <w:tcBorders>
              <w:top w:val="nil"/>
              <w:left w:val="nil"/>
              <w:bottom w:val="nil"/>
            </w:tcBorders>
            <w:noWrap/>
            <w:vAlign w:val="bottom"/>
            <w:hideMark/>
          </w:tcPr>
          <w:p w14:paraId="7DC75E09"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68B4D4F5" w14:textId="77777777" w:rsidTr="00DE4A90">
        <w:trPr>
          <w:trHeight w:val="259"/>
        </w:trPr>
        <w:tc>
          <w:tcPr>
            <w:tcW w:w="463" w:type="dxa"/>
            <w:tcBorders>
              <w:top w:val="nil"/>
              <w:bottom w:val="nil"/>
              <w:right w:val="nil"/>
            </w:tcBorders>
            <w:shd w:val="clear" w:color="000000" w:fill="FFFFFF"/>
            <w:noWrap/>
            <w:vAlign w:val="bottom"/>
            <w:hideMark/>
          </w:tcPr>
          <w:p w14:paraId="2243D042"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bottom w:val="nil"/>
              <w:right w:val="nil"/>
            </w:tcBorders>
            <w:shd w:val="clear" w:color="000000" w:fill="FFFFFF"/>
            <w:noWrap/>
            <w:vAlign w:val="bottom"/>
            <w:hideMark/>
          </w:tcPr>
          <w:p w14:paraId="1E993B29" w14:textId="77777777" w:rsidR="000806C0" w:rsidRPr="00060604" w:rsidRDefault="000806C0" w:rsidP="00DE4A90">
            <w:pPr>
              <w:spacing w:after="0" w:line="240" w:lineRule="auto"/>
              <w:rPr>
                <w:rFonts w:eastAsia="Times New Roman"/>
                <w:i/>
                <w:iCs/>
                <w:sz w:val="22"/>
                <w:lang w:eastAsia="en-GB"/>
              </w:rPr>
            </w:pPr>
            <w:r w:rsidRPr="00060604">
              <w:rPr>
                <w:rFonts w:eastAsia="Times New Roman"/>
                <w:i/>
                <w:iCs/>
                <w:sz w:val="22"/>
                <w:lang w:eastAsia="en-GB"/>
              </w:rPr>
              <w:t> </w:t>
            </w:r>
          </w:p>
        </w:tc>
        <w:tc>
          <w:tcPr>
            <w:tcW w:w="1175" w:type="dxa"/>
            <w:tcBorders>
              <w:top w:val="single" w:sz="4" w:space="0" w:color="auto"/>
              <w:left w:val="nil"/>
              <w:bottom w:val="double" w:sz="6" w:space="0" w:color="auto"/>
              <w:right w:val="nil"/>
            </w:tcBorders>
            <w:shd w:val="clear" w:color="000000" w:fill="FFFFFF"/>
            <w:noWrap/>
            <w:vAlign w:val="bottom"/>
            <w:hideMark/>
          </w:tcPr>
          <w:p w14:paraId="777F5CCC" w14:textId="30A9FE29" w:rsidR="000806C0" w:rsidRPr="00060604" w:rsidRDefault="00D42E86" w:rsidP="00DE4A90">
            <w:pPr>
              <w:spacing w:after="0" w:line="240" w:lineRule="auto"/>
              <w:jc w:val="right"/>
              <w:rPr>
                <w:rFonts w:eastAsia="Times New Roman"/>
                <w:i/>
                <w:iCs/>
                <w:sz w:val="22"/>
                <w:lang w:eastAsia="en-GB"/>
              </w:rPr>
            </w:pPr>
            <w:r>
              <w:rPr>
                <w:i/>
                <w:iCs/>
                <w:sz w:val="22"/>
              </w:rPr>
              <w:t>36,596</w:t>
            </w:r>
          </w:p>
        </w:tc>
        <w:tc>
          <w:tcPr>
            <w:tcW w:w="1104" w:type="dxa"/>
            <w:tcBorders>
              <w:top w:val="single" w:sz="4" w:space="0" w:color="auto"/>
              <w:left w:val="nil"/>
              <w:bottom w:val="double" w:sz="6" w:space="0" w:color="auto"/>
              <w:right w:val="nil"/>
            </w:tcBorders>
            <w:shd w:val="clear" w:color="000000" w:fill="FFFFFF"/>
            <w:noWrap/>
            <w:vAlign w:val="bottom"/>
            <w:hideMark/>
          </w:tcPr>
          <w:p w14:paraId="6C17F432" w14:textId="68394C25" w:rsidR="000806C0" w:rsidRPr="00060604" w:rsidRDefault="00D42E86" w:rsidP="00DE4A90">
            <w:pPr>
              <w:spacing w:after="0" w:line="240" w:lineRule="auto"/>
              <w:jc w:val="right"/>
              <w:rPr>
                <w:rFonts w:eastAsia="Times New Roman"/>
                <w:i/>
                <w:iCs/>
                <w:sz w:val="22"/>
                <w:lang w:eastAsia="en-GB"/>
              </w:rPr>
            </w:pPr>
            <w:r>
              <w:rPr>
                <w:rFonts w:eastAsia="Times New Roman"/>
                <w:i/>
                <w:iCs/>
                <w:sz w:val="22"/>
                <w:lang w:eastAsia="en-GB"/>
              </w:rPr>
              <w:t>39,581</w:t>
            </w:r>
          </w:p>
        </w:tc>
        <w:tc>
          <w:tcPr>
            <w:tcW w:w="1613" w:type="dxa"/>
            <w:tcBorders>
              <w:top w:val="single" w:sz="4" w:space="0" w:color="auto"/>
              <w:left w:val="nil"/>
              <w:bottom w:val="double" w:sz="6" w:space="0" w:color="auto"/>
              <w:right w:val="nil"/>
            </w:tcBorders>
            <w:shd w:val="clear" w:color="000000" w:fill="FFFFFF"/>
            <w:noWrap/>
            <w:vAlign w:val="bottom"/>
            <w:hideMark/>
          </w:tcPr>
          <w:p w14:paraId="6E000631" w14:textId="528333FA" w:rsidR="000806C0" w:rsidRPr="00060604" w:rsidRDefault="000806C0" w:rsidP="00DE4A90">
            <w:pPr>
              <w:spacing w:after="0" w:line="240" w:lineRule="auto"/>
              <w:jc w:val="right"/>
              <w:rPr>
                <w:rFonts w:eastAsia="Times New Roman"/>
                <w:i/>
                <w:iCs/>
                <w:sz w:val="22"/>
                <w:lang w:eastAsia="en-GB"/>
              </w:rPr>
            </w:pPr>
            <w:r w:rsidRPr="00060604">
              <w:rPr>
                <w:rFonts w:eastAsia="Times New Roman"/>
                <w:i/>
                <w:iCs/>
                <w:sz w:val="22"/>
                <w:lang w:eastAsia="en-GB"/>
              </w:rPr>
              <w:t>(</w:t>
            </w:r>
            <w:r w:rsidR="00D42E86">
              <w:rPr>
                <w:rFonts w:eastAsia="Times New Roman"/>
                <w:i/>
                <w:iCs/>
                <w:sz w:val="22"/>
                <w:lang w:eastAsia="en-GB"/>
              </w:rPr>
              <w:t>10,538</w:t>
            </w:r>
            <w:r w:rsidRPr="00060604">
              <w:rPr>
                <w:rFonts w:eastAsia="Times New Roman"/>
                <w:i/>
                <w:iCs/>
                <w:sz w:val="22"/>
                <w:lang w:eastAsia="en-GB"/>
              </w:rPr>
              <w:t>)</w:t>
            </w:r>
          </w:p>
        </w:tc>
        <w:tc>
          <w:tcPr>
            <w:tcW w:w="1175" w:type="dxa"/>
            <w:tcBorders>
              <w:top w:val="single" w:sz="4" w:space="0" w:color="auto"/>
              <w:left w:val="nil"/>
              <w:bottom w:val="double" w:sz="6" w:space="0" w:color="auto"/>
              <w:right w:val="nil"/>
            </w:tcBorders>
            <w:shd w:val="clear" w:color="000000" w:fill="FFFFFF"/>
            <w:noWrap/>
            <w:vAlign w:val="bottom"/>
            <w:hideMark/>
          </w:tcPr>
          <w:p w14:paraId="11FA7286" w14:textId="5538458F" w:rsidR="000806C0" w:rsidRPr="00060604" w:rsidRDefault="00D42E86" w:rsidP="00DE4A90">
            <w:pPr>
              <w:spacing w:after="0" w:line="240" w:lineRule="auto"/>
              <w:jc w:val="right"/>
              <w:rPr>
                <w:rFonts w:eastAsia="Times New Roman"/>
                <w:i/>
                <w:iCs/>
                <w:sz w:val="22"/>
                <w:lang w:eastAsia="en-GB"/>
              </w:rPr>
            </w:pPr>
            <w:r>
              <w:rPr>
                <w:rFonts w:eastAsia="Times New Roman"/>
                <w:i/>
                <w:iCs/>
                <w:sz w:val="22"/>
                <w:lang w:eastAsia="en-GB"/>
              </w:rPr>
              <w:t>65,639</w:t>
            </w:r>
          </w:p>
        </w:tc>
        <w:tc>
          <w:tcPr>
            <w:tcW w:w="301" w:type="dxa"/>
            <w:tcBorders>
              <w:top w:val="nil"/>
              <w:left w:val="nil"/>
              <w:bottom w:val="nil"/>
            </w:tcBorders>
            <w:noWrap/>
            <w:vAlign w:val="bottom"/>
            <w:hideMark/>
          </w:tcPr>
          <w:p w14:paraId="500847BC"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r w:rsidR="000806C0" w:rsidRPr="00060604" w14:paraId="24E49B21" w14:textId="77777777" w:rsidTr="00DE4A90">
        <w:trPr>
          <w:trHeight w:val="259"/>
        </w:trPr>
        <w:tc>
          <w:tcPr>
            <w:tcW w:w="463" w:type="dxa"/>
            <w:tcBorders>
              <w:top w:val="nil"/>
              <w:right w:val="nil"/>
            </w:tcBorders>
            <w:shd w:val="clear" w:color="000000" w:fill="FFFFFF"/>
            <w:noWrap/>
            <w:vAlign w:val="bottom"/>
            <w:hideMark/>
          </w:tcPr>
          <w:p w14:paraId="7C5A96CA"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3792" w:type="dxa"/>
            <w:tcBorders>
              <w:top w:val="nil"/>
              <w:left w:val="nil"/>
              <w:right w:val="nil"/>
            </w:tcBorders>
            <w:shd w:val="clear" w:color="000000" w:fill="FFFFFF"/>
            <w:noWrap/>
            <w:vAlign w:val="bottom"/>
            <w:hideMark/>
          </w:tcPr>
          <w:p w14:paraId="3A57B0C7"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c>
          <w:tcPr>
            <w:tcW w:w="1175" w:type="dxa"/>
            <w:tcBorders>
              <w:top w:val="nil"/>
              <w:left w:val="nil"/>
              <w:right w:val="nil"/>
            </w:tcBorders>
            <w:shd w:val="clear" w:color="000000" w:fill="FFFFFF"/>
            <w:noWrap/>
            <w:vAlign w:val="bottom"/>
            <w:hideMark/>
          </w:tcPr>
          <w:p w14:paraId="5125A3A0"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04" w:type="dxa"/>
            <w:tcBorders>
              <w:top w:val="nil"/>
              <w:left w:val="nil"/>
              <w:right w:val="nil"/>
            </w:tcBorders>
            <w:shd w:val="clear" w:color="000000" w:fill="FFFFFF"/>
            <w:noWrap/>
            <w:vAlign w:val="bottom"/>
            <w:hideMark/>
          </w:tcPr>
          <w:p w14:paraId="2C030918"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613" w:type="dxa"/>
            <w:tcBorders>
              <w:top w:val="nil"/>
              <w:left w:val="nil"/>
              <w:right w:val="nil"/>
            </w:tcBorders>
            <w:shd w:val="clear" w:color="000000" w:fill="FFFFFF"/>
            <w:noWrap/>
            <w:vAlign w:val="bottom"/>
            <w:hideMark/>
          </w:tcPr>
          <w:p w14:paraId="0B809AA4"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1175" w:type="dxa"/>
            <w:tcBorders>
              <w:top w:val="nil"/>
              <w:left w:val="nil"/>
              <w:right w:val="nil"/>
            </w:tcBorders>
            <w:shd w:val="clear" w:color="000000" w:fill="FFFFFF"/>
            <w:noWrap/>
            <w:vAlign w:val="bottom"/>
            <w:hideMark/>
          </w:tcPr>
          <w:p w14:paraId="5FB92C8A" w14:textId="77777777" w:rsidR="000806C0" w:rsidRPr="00060604" w:rsidRDefault="000806C0" w:rsidP="00DE4A90">
            <w:pPr>
              <w:spacing w:after="0" w:line="240" w:lineRule="auto"/>
              <w:jc w:val="right"/>
              <w:rPr>
                <w:rFonts w:eastAsia="Times New Roman"/>
                <w:b/>
                <w:bCs/>
                <w:sz w:val="22"/>
                <w:lang w:eastAsia="en-GB"/>
              </w:rPr>
            </w:pPr>
            <w:r w:rsidRPr="00060604">
              <w:rPr>
                <w:rFonts w:eastAsia="Times New Roman"/>
                <w:b/>
                <w:bCs/>
                <w:sz w:val="22"/>
                <w:lang w:eastAsia="en-GB"/>
              </w:rPr>
              <w:t> </w:t>
            </w:r>
          </w:p>
        </w:tc>
        <w:tc>
          <w:tcPr>
            <w:tcW w:w="301" w:type="dxa"/>
            <w:tcBorders>
              <w:top w:val="nil"/>
              <w:left w:val="nil"/>
            </w:tcBorders>
            <w:noWrap/>
            <w:vAlign w:val="bottom"/>
            <w:hideMark/>
          </w:tcPr>
          <w:p w14:paraId="5DEE955B" w14:textId="77777777" w:rsidR="000806C0" w:rsidRPr="00060604" w:rsidRDefault="000806C0" w:rsidP="00DE4A90">
            <w:pPr>
              <w:spacing w:after="0" w:line="240" w:lineRule="auto"/>
              <w:rPr>
                <w:rFonts w:eastAsia="Times New Roman"/>
                <w:sz w:val="22"/>
                <w:lang w:eastAsia="en-GB"/>
              </w:rPr>
            </w:pPr>
            <w:r w:rsidRPr="00060604">
              <w:rPr>
                <w:rFonts w:eastAsia="Times New Roman"/>
                <w:sz w:val="22"/>
                <w:lang w:eastAsia="en-GB"/>
              </w:rPr>
              <w:t> </w:t>
            </w:r>
          </w:p>
        </w:tc>
      </w:tr>
    </w:tbl>
    <w:p w14:paraId="711FF702" w14:textId="77777777" w:rsidR="000806C0" w:rsidRPr="00C95ED7" w:rsidRDefault="000806C0" w:rsidP="000806C0">
      <w:pPr>
        <w:pStyle w:val="ListParagraph"/>
        <w:spacing w:line="240" w:lineRule="auto"/>
        <w:ind w:left="360"/>
        <w:rPr>
          <w:szCs w:val="24"/>
          <w:u w:val="single"/>
        </w:rPr>
      </w:pPr>
      <w:r w:rsidRPr="00055323">
        <w:rPr>
          <w:color w:val="FF0000"/>
          <w:szCs w:val="24"/>
          <w:u w:val="single"/>
        </w:rPr>
        <w:br w:type="page"/>
      </w:r>
      <w:r>
        <w:rPr>
          <w:color w:val="FF0000"/>
          <w:szCs w:val="24"/>
          <w:u w:val="single"/>
        </w:rPr>
        <w:t xml:space="preserve"> </w:t>
      </w:r>
    </w:p>
    <w:p w14:paraId="72540681" w14:textId="2D490E2A" w:rsidR="000806C0" w:rsidRPr="008D1C72" w:rsidRDefault="008D1C72" w:rsidP="008D1C72">
      <w:pPr>
        <w:pStyle w:val="Heading3"/>
        <w:rPr>
          <w:rFonts w:ascii="Arial" w:hAnsi="Arial" w:cs="Arial"/>
          <w:color w:val="auto"/>
          <w:lang w:val="en-US"/>
        </w:rPr>
      </w:pPr>
      <w:bookmarkStart w:id="112" w:name="_Toc132717634"/>
      <w:bookmarkStart w:id="113" w:name="_Toc230364271"/>
      <w:r>
        <w:rPr>
          <w:rFonts w:ascii="Arial" w:hAnsi="Arial" w:cs="Arial"/>
          <w:color w:val="auto"/>
          <w:lang w:val="en-US"/>
        </w:rPr>
        <w:t xml:space="preserve">10. </w:t>
      </w:r>
      <w:r w:rsidR="000806C0" w:rsidRPr="008D1C72">
        <w:rPr>
          <w:rFonts w:ascii="Arial" w:hAnsi="Arial" w:cs="Arial"/>
          <w:color w:val="auto"/>
          <w:lang w:val="en-US"/>
        </w:rPr>
        <w:t>Analysis of Net Assets Between Funds</w:t>
      </w:r>
      <w:bookmarkEnd w:id="112"/>
      <w:bookmarkEnd w:id="113"/>
    </w:p>
    <w:tbl>
      <w:tblPr>
        <w:tblpPr w:leftFromText="180" w:rightFromText="180" w:vertAnchor="text" w:tblpY="32"/>
        <w:tblW w:w="9745" w:type="dxa"/>
        <w:tblLook w:val="04A0" w:firstRow="1" w:lastRow="0" w:firstColumn="1" w:lastColumn="0" w:noHBand="0" w:noVBand="1"/>
      </w:tblPr>
      <w:tblGrid>
        <w:gridCol w:w="278"/>
        <w:gridCol w:w="2983"/>
        <w:gridCol w:w="1417"/>
        <w:gridCol w:w="1512"/>
        <w:gridCol w:w="1181"/>
        <w:gridCol w:w="1418"/>
        <w:gridCol w:w="956"/>
      </w:tblGrid>
      <w:tr w:rsidR="000806C0" w:rsidRPr="00E65BE4" w14:paraId="7B824319" w14:textId="77777777" w:rsidTr="00DE4A90">
        <w:trPr>
          <w:trHeight w:val="259"/>
        </w:trPr>
        <w:tc>
          <w:tcPr>
            <w:tcW w:w="278" w:type="dxa"/>
            <w:tcBorders>
              <w:bottom w:val="nil"/>
              <w:right w:val="nil"/>
            </w:tcBorders>
            <w:noWrap/>
            <w:vAlign w:val="bottom"/>
            <w:hideMark/>
          </w:tcPr>
          <w:p w14:paraId="1C8A6998" w14:textId="77777777" w:rsidR="000806C0" w:rsidRPr="00E65BE4" w:rsidRDefault="000806C0" w:rsidP="00DE4A90">
            <w:pPr>
              <w:spacing w:after="0" w:line="240" w:lineRule="auto"/>
              <w:rPr>
                <w:rFonts w:eastAsia="Times New Roman"/>
                <w:b/>
                <w:bCs/>
                <w:sz w:val="22"/>
                <w:lang w:eastAsia="en-GB"/>
              </w:rPr>
            </w:pPr>
            <w:r w:rsidRPr="00E65BE4">
              <w:rPr>
                <w:rFonts w:eastAsia="Times New Roman"/>
                <w:b/>
                <w:bCs/>
                <w:sz w:val="22"/>
                <w:lang w:eastAsia="en-GB"/>
              </w:rPr>
              <w:t> </w:t>
            </w:r>
          </w:p>
        </w:tc>
        <w:tc>
          <w:tcPr>
            <w:tcW w:w="2983" w:type="dxa"/>
            <w:tcBorders>
              <w:left w:val="nil"/>
              <w:bottom w:val="nil"/>
              <w:right w:val="nil"/>
            </w:tcBorders>
            <w:shd w:val="clear" w:color="000000" w:fill="FFFFFF"/>
            <w:noWrap/>
            <w:vAlign w:val="bottom"/>
            <w:hideMark/>
          </w:tcPr>
          <w:p w14:paraId="0501A0E6" w14:textId="77777777" w:rsidR="000806C0" w:rsidRPr="00E65BE4" w:rsidRDefault="000806C0" w:rsidP="00DE4A90">
            <w:pPr>
              <w:spacing w:after="0" w:line="240" w:lineRule="auto"/>
              <w:rPr>
                <w:rFonts w:eastAsia="Times New Roman"/>
                <w:b/>
                <w:bCs/>
                <w:sz w:val="22"/>
                <w:lang w:eastAsia="en-GB"/>
              </w:rPr>
            </w:pPr>
            <w:r w:rsidRPr="00E65BE4">
              <w:rPr>
                <w:rFonts w:eastAsia="Times New Roman"/>
                <w:b/>
                <w:bCs/>
                <w:sz w:val="22"/>
                <w:lang w:eastAsia="en-GB"/>
              </w:rPr>
              <w:t> </w:t>
            </w:r>
          </w:p>
        </w:tc>
        <w:tc>
          <w:tcPr>
            <w:tcW w:w="1417" w:type="dxa"/>
            <w:tcBorders>
              <w:left w:val="nil"/>
              <w:bottom w:val="nil"/>
              <w:right w:val="nil"/>
            </w:tcBorders>
            <w:shd w:val="clear" w:color="000000" w:fill="FFFFFF"/>
            <w:noWrap/>
            <w:vAlign w:val="bottom"/>
            <w:hideMark/>
          </w:tcPr>
          <w:p w14:paraId="2A863F45"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512" w:type="dxa"/>
            <w:tcBorders>
              <w:left w:val="nil"/>
              <w:bottom w:val="nil"/>
              <w:right w:val="nil"/>
            </w:tcBorders>
            <w:shd w:val="clear" w:color="000000" w:fill="FFFFFF"/>
            <w:noWrap/>
            <w:vAlign w:val="bottom"/>
            <w:hideMark/>
          </w:tcPr>
          <w:p w14:paraId="7B35F7E1"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181" w:type="dxa"/>
            <w:tcBorders>
              <w:left w:val="nil"/>
              <w:bottom w:val="nil"/>
              <w:right w:val="nil"/>
            </w:tcBorders>
            <w:shd w:val="clear" w:color="000000" w:fill="FFFFFF"/>
            <w:noWrap/>
            <w:vAlign w:val="bottom"/>
            <w:hideMark/>
          </w:tcPr>
          <w:p w14:paraId="60736D52"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418" w:type="dxa"/>
            <w:tcBorders>
              <w:left w:val="nil"/>
              <w:bottom w:val="nil"/>
              <w:right w:val="nil"/>
            </w:tcBorders>
            <w:shd w:val="clear" w:color="000000" w:fill="FFFFFF"/>
            <w:noWrap/>
            <w:vAlign w:val="bottom"/>
            <w:hideMark/>
          </w:tcPr>
          <w:p w14:paraId="4735C2EC"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956" w:type="dxa"/>
            <w:tcBorders>
              <w:left w:val="nil"/>
              <w:bottom w:val="nil"/>
            </w:tcBorders>
            <w:noWrap/>
            <w:vAlign w:val="bottom"/>
            <w:hideMark/>
          </w:tcPr>
          <w:p w14:paraId="7483B34B"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4D501D77" w14:textId="77777777" w:rsidTr="00DE4A90">
        <w:trPr>
          <w:trHeight w:val="259"/>
        </w:trPr>
        <w:tc>
          <w:tcPr>
            <w:tcW w:w="278" w:type="dxa"/>
            <w:tcBorders>
              <w:top w:val="nil"/>
              <w:bottom w:val="nil"/>
              <w:right w:val="nil"/>
            </w:tcBorders>
            <w:shd w:val="clear" w:color="000000" w:fill="FFFFFF"/>
            <w:noWrap/>
            <w:vAlign w:val="bottom"/>
            <w:hideMark/>
          </w:tcPr>
          <w:p w14:paraId="4F5503DA"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0B81A016" w14:textId="77777777" w:rsidR="000806C0" w:rsidRPr="00E65BE4" w:rsidRDefault="000806C0" w:rsidP="00DE4A90">
            <w:pPr>
              <w:spacing w:after="0" w:line="240" w:lineRule="auto"/>
              <w:rPr>
                <w:rFonts w:eastAsia="Times New Roman"/>
                <w:b/>
                <w:bCs/>
                <w:sz w:val="22"/>
                <w:lang w:eastAsia="en-GB"/>
              </w:rPr>
            </w:pPr>
            <w:r w:rsidRPr="00E65BE4">
              <w:rPr>
                <w:rFonts w:eastAsia="Times New Roman"/>
                <w:b/>
                <w:bCs/>
                <w:sz w:val="22"/>
                <w:lang w:eastAsia="en-GB"/>
              </w:rPr>
              <w:t>Current Year</w:t>
            </w:r>
          </w:p>
        </w:tc>
        <w:tc>
          <w:tcPr>
            <w:tcW w:w="1417" w:type="dxa"/>
            <w:tcBorders>
              <w:top w:val="nil"/>
              <w:left w:val="nil"/>
              <w:bottom w:val="nil"/>
              <w:right w:val="nil"/>
            </w:tcBorders>
            <w:shd w:val="clear" w:color="000000" w:fill="FFFFFF"/>
            <w:noWrap/>
            <w:vAlign w:val="bottom"/>
            <w:hideMark/>
          </w:tcPr>
          <w:p w14:paraId="06E70FF6"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Restricted</w:t>
            </w:r>
          </w:p>
        </w:tc>
        <w:tc>
          <w:tcPr>
            <w:tcW w:w="1512" w:type="dxa"/>
            <w:tcBorders>
              <w:top w:val="nil"/>
              <w:left w:val="nil"/>
              <w:bottom w:val="nil"/>
              <w:right w:val="nil"/>
            </w:tcBorders>
            <w:shd w:val="clear" w:color="000000" w:fill="FFFFFF"/>
            <w:noWrap/>
            <w:vAlign w:val="bottom"/>
            <w:hideMark/>
          </w:tcPr>
          <w:p w14:paraId="695C0B09"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Unrestricted</w:t>
            </w:r>
          </w:p>
        </w:tc>
        <w:tc>
          <w:tcPr>
            <w:tcW w:w="1181" w:type="dxa"/>
            <w:tcBorders>
              <w:top w:val="nil"/>
              <w:left w:val="nil"/>
              <w:bottom w:val="nil"/>
              <w:right w:val="nil"/>
            </w:tcBorders>
            <w:shd w:val="clear" w:color="000000" w:fill="FFFFFF"/>
            <w:noWrap/>
            <w:vAlign w:val="bottom"/>
            <w:hideMark/>
          </w:tcPr>
          <w:p w14:paraId="0B203AB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 xml:space="preserve">Total </w:t>
            </w:r>
          </w:p>
        </w:tc>
        <w:tc>
          <w:tcPr>
            <w:tcW w:w="1418" w:type="dxa"/>
            <w:tcBorders>
              <w:top w:val="nil"/>
              <w:left w:val="nil"/>
              <w:bottom w:val="nil"/>
              <w:right w:val="nil"/>
            </w:tcBorders>
            <w:shd w:val="clear" w:color="000000" w:fill="FFFFFF"/>
            <w:noWrap/>
            <w:vAlign w:val="bottom"/>
            <w:hideMark/>
          </w:tcPr>
          <w:p w14:paraId="6E79BEF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Total</w:t>
            </w:r>
          </w:p>
        </w:tc>
        <w:tc>
          <w:tcPr>
            <w:tcW w:w="956" w:type="dxa"/>
            <w:tcBorders>
              <w:top w:val="nil"/>
              <w:left w:val="nil"/>
              <w:bottom w:val="nil"/>
            </w:tcBorders>
            <w:noWrap/>
            <w:vAlign w:val="bottom"/>
            <w:hideMark/>
          </w:tcPr>
          <w:p w14:paraId="4FA02249"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0F4580AB" w14:textId="77777777" w:rsidTr="00DE4A90">
        <w:trPr>
          <w:trHeight w:val="259"/>
        </w:trPr>
        <w:tc>
          <w:tcPr>
            <w:tcW w:w="278" w:type="dxa"/>
            <w:tcBorders>
              <w:top w:val="nil"/>
              <w:bottom w:val="nil"/>
              <w:right w:val="nil"/>
            </w:tcBorders>
            <w:shd w:val="clear" w:color="000000" w:fill="FFFFFF"/>
            <w:noWrap/>
            <w:vAlign w:val="bottom"/>
            <w:hideMark/>
          </w:tcPr>
          <w:p w14:paraId="15873AFF"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7FEEF72A"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0D8CFEBF"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512" w:type="dxa"/>
            <w:tcBorders>
              <w:top w:val="nil"/>
              <w:left w:val="nil"/>
              <w:bottom w:val="nil"/>
              <w:right w:val="nil"/>
            </w:tcBorders>
            <w:shd w:val="clear" w:color="000000" w:fill="FFFFFF"/>
            <w:noWrap/>
            <w:vAlign w:val="bottom"/>
            <w:hideMark/>
          </w:tcPr>
          <w:p w14:paraId="75159BD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181" w:type="dxa"/>
            <w:tcBorders>
              <w:top w:val="nil"/>
              <w:left w:val="nil"/>
              <w:bottom w:val="nil"/>
              <w:right w:val="nil"/>
            </w:tcBorders>
            <w:shd w:val="clear" w:color="000000" w:fill="FFFFFF"/>
            <w:noWrap/>
            <w:vAlign w:val="bottom"/>
            <w:hideMark/>
          </w:tcPr>
          <w:p w14:paraId="590922C8"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1418" w:type="dxa"/>
            <w:tcBorders>
              <w:top w:val="nil"/>
              <w:left w:val="nil"/>
              <w:bottom w:val="nil"/>
              <w:right w:val="nil"/>
            </w:tcBorders>
            <w:shd w:val="clear" w:color="000000" w:fill="FFFFFF"/>
            <w:noWrap/>
            <w:vAlign w:val="bottom"/>
            <w:hideMark/>
          </w:tcPr>
          <w:p w14:paraId="4E88472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Funds at</w:t>
            </w:r>
          </w:p>
        </w:tc>
        <w:tc>
          <w:tcPr>
            <w:tcW w:w="956" w:type="dxa"/>
            <w:tcBorders>
              <w:top w:val="nil"/>
              <w:left w:val="nil"/>
              <w:bottom w:val="nil"/>
            </w:tcBorders>
            <w:noWrap/>
            <w:vAlign w:val="bottom"/>
            <w:hideMark/>
          </w:tcPr>
          <w:p w14:paraId="5D1F27C4"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381DCC2C" w14:textId="77777777" w:rsidTr="00DE4A90">
        <w:trPr>
          <w:trHeight w:val="259"/>
        </w:trPr>
        <w:tc>
          <w:tcPr>
            <w:tcW w:w="278" w:type="dxa"/>
            <w:tcBorders>
              <w:top w:val="nil"/>
              <w:bottom w:val="nil"/>
              <w:right w:val="nil"/>
            </w:tcBorders>
            <w:shd w:val="clear" w:color="000000" w:fill="FFFFFF"/>
            <w:noWrap/>
            <w:vAlign w:val="bottom"/>
            <w:hideMark/>
          </w:tcPr>
          <w:p w14:paraId="7865DA4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76733ABE"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3DA17559" w14:textId="2891A8D8"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80922">
              <w:rPr>
                <w:rFonts w:eastAsia="Times New Roman"/>
                <w:b/>
                <w:bCs/>
                <w:sz w:val="20"/>
                <w:szCs w:val="20"/>
                <w:lang w:eastAsia="en-GB"/>
              </w:rPr>
              <w:t>5</w:t>
            </w:r>
          </w:p>
        </w:tc>
        <w:tc>
          <w:tcPr>
            <w:tcW w:w="1512" w:type="dxa"/>
            <w:tcBorders>
              <w:top w:val="nil"/>
              <w:left w:val="nil"/>
              <w:bottom w:val="nil"/>
              <w:right w:val="nil"/>
            </w:tcBorders>
            <w:shd w:val="clear" w:color="000000" w:fill="FFFFFF"/>
            <w:noWrap/>
            <w:vAlign w:val="bottom"/>
            <w:hideMark/>
          </w:tcPr>
          <w:p w14:paraId="761FA794" w14:textId="68E52EC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80922">
              <w:rPr>
                <w:rFonts w:eastAsia="Times New Roman"/>
                <w:b/>
                <w:bCs/>
                <w:sz w:val="20"/>
                <w:szCs w:val="20"/>
                <w:lang w:eastAsia="en-GB"/>
              </w:rPr>
              <w:t>5</w:t>
            </w:r>
          </w:p>
        </w:tc>
        <w:tc>
          <w:tcPr>
            <w:tcW w:w="1181" w:type="dxa"/>
            <w:tcBorders>
              <w:top w:val="nil"/>
              <w:left w:val="nil"/>
              <w:bottom w:val="nil"/>
              <w:right w:val="nil"/>
            </w:tcBorders>
            <w:shd w:val="clear" w:color="000000" w:fill="FFFFFF"/>
            <w:noWrap/>
            <w:vAlign w:val="bottom"/>
            <w:hideMark/>
          </w:tcPr>
          <w:p w14:paraId="376CC736" w14:textId="352608CB"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80922">
              <w:rPr>
                <w:rFonts w:eastAsia="Times New Roman"/>
                <w:b/>
                <w:bCs/>
                <w:sz w:val="20"/>
                <w:szCs w:val="20"/>
                <w:lang w:eastAsia="en-GB"/>
              </w:rPr>
              <w:t>5</w:t>
            </w:r>
          </w:p>
        </w:tc>
        <w:tc>
          <w:tcPr>
            <w:tcW w:w="1418" w:type="dxa"/>
            <w:tcBorders>
              <w:top w:val="nil"/>
              <w:left w:val="nil"/>
              <w:bottom w:val="nil"/>
              <w:right w:val="nil"/>
            </w:tcBorders>
            <w:shd w:val="clear" w:color="000000" w:fill="FFFFFF"/>
            <w:noWrap/>
            <w:vAlign w:val="bottom"/>
            <w:hideMark/>
          </w:tcPr>
          <w:p w14:paraId="63233290" w14:textId="2BA73322"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202</w:t>
            </w:r>
            <w:r w:rsidR="00680922">
              <w:rPr>
                <w:rFonts w:eastAsia="Times New Roman"/>
                <w:b/>
                <w:bCs/>
                <w:sz w:val="20"/>
                <w:szCs w:val="20"/>
                <w:lang w:eastAsia="en-GB"/>
              </w:rPr>
              <w:t>4</w:t>
            </w:r>
          </w:p>
        </w:tc>
        <w:tc>
          <w:tcPr>
            <w:tcW w:w="956" w:type="dxa"/>
            <w:tcBorders>
              <w:top w:val="nil"/>
              <w:left w:val="nil"/>
              <w:bottom w:val="nil"/>
            </w:tcBorders>
            <w:noWrap/>
            <w:vAlign w:val="bottom"/>
            <w:hideMark/>
          </w:tcPr>
          <w:p w14:paraId="5857B73F"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4DC49137" w14:textId="77777777" w:rsidTr="00DE4A90">
        <w:trPr>
          <w:trHeight w:val="88"/>
        </w:trPr>
        <w:tc>
          <w:tcPr>
            <w:tcW w:w="278" w:type="dxa"/>
            <w:tcBorders>
              <w:top w:val="nil"/>
              <w:bottom w:val="nil"/>
              <w:right w:val="nil"/>
            </w:tcBorders>
            <w:shd w:val="clear" w:color="000000" w:fill="FFFFFF"/>
            <w:noWrap/>
            <w:vAlign w:val="bottom"/>
            <w:hideMark/>
          </w:tcPr>
          <w:p w14:paraId="6A2E771E"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139CB08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7D2C59A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512" w:type="dxa"/>
            <w:tcBorders>
              <w:top w:val="nil"/>
              <w:left w:val="nil"/>
              <w:bottom w:val="nil"/>
              <w:right w:val="nil"/>
            </w:tcBorders>
            <w:shd w:val="clear" w:color="000000" w:fill="FFFFFF"/>
            <w:noWrap/>
            <w:vAlign w:val="bottom"/>
            <w:hideMark/>
          </w:tcPr>
          <w:p w14:paraId="2978EB49"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181" w:type="dxa"/>
            <w:tcBorders>
              <w:top w:val="nil"/>
              <w:left w:val="nil"/>
              <w:bottom w:val="nil"/>
              <w:right w:val="nil"/>
            </w:tcBorders>
            <w:shd w:val="clear" w:color="000000" w:fill="FFFFFF"/>
            <w:noWrap/>
            <w:vAlign w:val="bottom"/>
            <w:hideMark/>
          </w:tcPr>
          <w:p w14:paraId="1EE7143B"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1418" w:type="dxa"/>
            <w:tcBorders>
              <w:top w:val="nil"/>
              <w:left w:val="nil"/>
              <w:bottom w:val="nil"/>
              <w:right w:val="nil"/>
            </w:tcBorders>
            <w:shd w:val="clear" w:color="000000" w:fill="FFFFFF"/>
            <w:noWrap/>
            <w:vAlign w:val="bottom"/>
            <w:hideMark/>
          </w:tcPr>
          <w:p w14:paraId="21FFE491" w14:textId="77777777" w:rsidR="000806C0" w:rsidRPr="00B46438" w:rsidRDefault="000806C0" w:rsidP="00DE4A90">
            <w:pPr>
              <w:spacing w:after="0" w:line="240" w:lineRule="auto"/>
              <w:jc w:val="right"/>
              <w:rPr>
                <w:rFonts w:eastAsia="Times New Roman"/>
                <w:b/>
                <w:bCs/>
                <w:sz w:val="20"/>
                <w:szCs w:val="20"/>
                <w:lang w:eastAsia="en-GB"/>
              </w:rPr>
            </w:pPr>
            <w:r w:rsidRPr="00B46438">
              <w:rPr>
                <w:rFonts w:eastAsia="Times New Roman"/>
                <w:b/>
                <w:bCs/>
                <w:sz w:val="20"/>
                <w:szCs w:val="20"/>
                <w:lang w:eastAsia="en-GB"/>
              </w:rPr>
              <w:t>£</w:t>
            </w:r>
          </w:p>
        </w:tc>
        <w:tc>
          <w:tcPr>
            <w:tcW w:w="956" w:type="dxa"/>
            <w:tcBorders>
              <w:top w:val="nil"/>
              <w:left w:val="nil"/>
              <w:bottom w:val="nil"/>
            </w:tcBorders>
            <w:noWrap/>
            <w:vAlign w:val="bottom"/>
            <w:hideMark/>
          </w:tcPr>
          <w:p w14:paraId="70F04CF0"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6705FF64" w14:textId="77777777" w:rsidTr="00DE4A90">
        <w:trPr>
          <w:trHeight w:val="259"/>
        </w:trPr>
        <w:tc>
          <w:tcPr>
            <w:tcW w:w="278" w:type="dxa"/>
            <w:tcBorders>
              <w:top w:val="nil"/>
              <w:bottom w:val="nil"/>
              <w:right w:val="nil"/>
            </w:tcBorders>
            <w:shd w:val="clear" w:color="000000" w:fill="FFFFFF"/>
            <w:noWrap/>
            <w:vAlign w:val="bottom"/>
            <w:hideMark/>
          </w:tcPr>
          <w:p w14:paraId="0903D8E7"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73A4DB4C"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167DFA75"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79FE1A1D"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181" w:type="dxa"/>
            <w:tcBorders>
              <w:top w:val="nil"/>
              <w:left w:val="nil"/>
              <w:bottom w:val="nil"/>
              <w:right w:val="nil"/>
            </w:tcBorders>
            <w:shd w:val="clear" w:color="000000" w:fill="FFFFFF"/>
            <w:noWrap/>
            <w:vAlign w:val="bottom"/>
            <w:hideMark/>
          </w:tcPr>
          <w:p w14:paraId="243CD2E8"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418" w:type="dxa"/>
            <w:tcBorders>
              <w:top w:val="nil"/>
              <w:left w:val="nil"/>
              <w:bottom w:val="nil"/>
              <w:right w:val="nil"/>
            </w:tcBorders>
            <w:shd w:val="clear" w:color="000000" w:fill="FFFFFF"/>
            <w:noWrap/>
            <w:vAlign w:val="bottom"/>
            <w:hideMark/>
          </w:tcPr>
          <w:p w14:paraId="4C73D83C"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956" w:type="dxa"/>
            <w:tcBorders>
              <w:top w:val="nil"/>
              <w:left w:val="nil"/>
              <w:bottom w:val="nil"/>
            </w:tcBorders>
            <w:noWrap/>
            <w:vAlign w:val="bottom"/>
            <w:hideMark/>
          </w:tcPr>
          <w:p w14:paraId="133B5A5B"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11641A91" w14:textId="77777777" w:rsidTr="00DE4A90">
        <w:trPr>
          <w:trHeight w:val="259"/>
        </w:trPr>
        <w:tc>
          <w:tcPr>
            <w:tcW w:w="278" w:type="dxa"/>
            <w:tcBorders>
              <w:top w:val="nil"/>
              <w:bottom w:val="nil"/>
              <w:right w:val="nil"/>
            </w:tcBorders>
            <w:shd w:val="clear" w:color="000000" w:fill="FFFFFF"/>
            <w:noWrap/>
            <w:vAlign w:val="bottom"/>
            <w:hideMark/>
          </w:tcPr>
          <w:p w14:paraId="6C239137"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2B86EEC8"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Current assets</w:t>
            </w:r>
          </w:p>
        </w:tc>
        <w:tc>
          <w:tcPr>
            <w:tcW w:w="1417" w:type="dxa"/>
            <w:tcBorders>
              <w:top w:val="nil"/>
              <w:left w:val="nil"/>
              <w:bottom w:val="nil"/>
              <w:right w:val="nil"/>
            </w:tcBorders>
            <w:shd w:val="clear" w:color="000000" w:fill="FFFFFF"/>
            <w:noWrap/>
            <w:vAlign w:val="bottom"/>
            <w:hideMark/>
          </w:tcPr>
          <w:p w14:paraId="7283359C" w14:textId="5C1779A1" w:rsidR="000806C0" w:rsidRPr="00E65BE4" w:rsidRDefault="00680922" w:rsidP="00DE4A90">
            <w:pPr>
              <w:spacing w:after="0" w:line="240" w:lineRule="auto"/>
              <w:jc w:val="right"/>
              <w:rPr>
                <w:rFonts w:eastAsia="Times New Roman"/>
                <w:sz w:val="22"/>
                <w:lang w:eastAsia="en-GB"/>
              </w:rPr>
            </w:pPr>
            <w:r>
              <w:rPr>
                <w:rFonts w:eastAsia="Times New Roman"/>
                <w:sz w:val="22"/>
                <w:lang w:eastAsia="en-GB"/>
              </w:rPr>
              <w:t>-</w:t>
            </w:r>
          </w:p>
        </w:tc>
        <w:tc>
          <w:tcPr>
            <w:tcW w:w="1512" w:type="dxa"/>
            <w:tcBorders>
              <w:top w:val="nil"/>
              <w:left w:val="nil"/>
              <w:bottom w:val="nil"/>
              <w:right w:val="nil"/>
            </w:tcBorders>
            <w:shd w:val="clear" w:color="000000" w:fill="FFFFFF"/>
            <w:noWrap/>
            <w:vAlign w:val="bottom"/>
            <w:hideMark/>
          </w:tcPr>
          <w:p w14:paraId="2EACA266" w14:textId="466DD2D9" w:rsidR="000806C0" w:rsidRPr="00E65BE4" w:rsidRDefault="00680922" w:rsidP="00DE4A90">
            <w:pPr>
              <w:spacing w:after="0" w:line="240" w:lineRule="auto"/>
              <w:jc w:val="right"/>
              <w:rPr>
                <w:rFonts w:eastAsia="Times New Roman"/>
                <w:sz w:val="22"/>
                <w:lang w:eastAsia="en-GB"/>
              </w:rPr>
            </w:pPr>
            <w:r>
              <w:rPr>
                <w:rFonts w:eastAsia="Times New Roman"/>
                <w:sz w:val="22"/>
                <w:lang w:eastAsia="en-GB"/>
              </w:rPr>
              <w:t>23,021</w:t>
            </w:r>
          </w:p>
        </w:tc>
        <w:tc>
          <w:tcPr>
            <w:tcW w:w="1181" w:type="dxa"/>
            <w:tcBorders>
              <w:top w:val="nil"/>
              <w:left w:val="nil"/>
              <w:bottom w:val="nil"/>
              <w:right w:val="nil"/>
            </w:tcBorders>
            <w:shd w:val="clear" w:color="000000" w:fill="FFFFFF"/>
            <w:noWrap/>
            <w:vAlign w:val="bottom"/>
            <w:hideMark/>
          </w:tcPr>
          <w:p w14:paraId="2FDEFF4B" w14:textId="79E508E4" w:rsidR="000806C0" w:rsidRPr="00E65BE4" w:rsidRDefault="00680922" w:rsidP="00DE4A90">
            <w:pPr>
              <w:spacing w:after="0" w:line="240" w:lineRule="auto"/>
              <w:jc w:val="right"/>
              <w:rPr>
                <w:rFonts w:eastAsia="Times New Roman"/>
                <w:sz w:val="22"/>
                <w:lang w:eastAsia="en-GB"/>
              </w:rPr>
            </w:pPr>
            <w:r>
              <w:rPr>
                <w:rFonts w:eastAsia="Times New Roman"/>
                <w:sz w:val="22"/>
                <w:lang w:eastAsia="en-GB"/>
              </w:rPr>
              <w:t>23,021</w:t>
            </w:r>
          </w:p>
        </w:tc>
        <w:tc>
          <w:tcPr>
            <w:tcW w:w="1418" w:type="dxa"/>
            <w:tcBorders>
              <w:top w:val="nil"/>
              <w:left w:val="nil"/>
              <w:bottom w:val="nil"/>
              <w:right w:val="nil"/>
            </w:tcBorders>
            <w:shd w:val="clear" w:color="000000" w:fill="FFFFFF"/>
            <w:noWrap/>
            <w:vAlign w:val="bottom"/>
            <w:hideMark/>
          </w:tcPr>
          <w:p w14:paraId="18F4AABA" w14:textId="3A1DD60F" w:rsidR="000806C0" w:rsidRPr="00E65BE4" w:rsidRDefault="004C77A2" w:rsidP="00DE4A90">
            <w:pPr>
              <w:spacing w:after="0" w:line="240" w:lineRule="auto"/>
              <w:jc w:val="right"/>
              <w:rPr>
                <w:rFonts w:eastAsia="Times New Roman"/>
                <w:sz w:val="22"/>
                <w:lang w:eastAsia="en-GB"/>
              </w:rPr>
            </w:pPr>
            <w:r>
              <w:rPr>
                <w:rFonts w:eastAsia="Times New Roman"/>
                <w:sz w:val="22"/>
                <w:lang w:eastAsia="en-GB"/>
              </w:rPr>
              <w:t>67,852</w:t>
            </w:r>
          </w:p>
        </w:tc>
        <w:tc>
          <w:tcPr>
            <w:tcW w:w="956" w:type="dxa"/>
            <w:tcBorders>
              <w:top w:val="nil"/>
              <w:left w:val="nil"/>
              <w:bottom w:val="nil"/>
            </w:tcBorders>
            <w:noWrap/>
            <w:vAlign w:val="bottom"/>
            <w:hideMark/>
          </w:tcPr>
          <w:p w14:paraId="7D466A2C"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389839AD" w14:textId="77777777" w:rsidTr="00DE4A90">
        <w:trPr>
          <w:trHeight w:val="259"/>
        </w:trPr>
        <w:tc>
          <w:tcPr>
            <w:tcW w:w="278" w:type="dxa"/>
            <w:tcBorders>
              <w:top w:val="nil"/>
              <w:bottom w:val="nil"/>
              <w:right w:val="nil"/>
            </w:tcBorders>
            <w:shd w:val="clear" w:color="000000" w:fill="FFFFFF"/>
            <w:noWrap/>
            <w:vAlign w:val="bottom"/>
          </w:tcPr>
          <w:p w14:paraId="485BD476" w14:textId="77777777" w:rsidR="000806C0" w:rsidRPr="00E65BE4" w:rsidRDefault="000806C0" w:rsidP="00DE4A90">
            <w:pPr>
              <w:spacing w:after="0" w:line="240" w:lineRule="auto"/>
              <w:rPr>
                <w:rFonts w:eastAsia="Times New Roman"/>
                <w:sz w:val="22"/>
                <w:lang w:eastAsia="en-GB"/>
              </w:rPr>
            </w:pPr>
          </w:p>
        </w:tc>
        <w:tc>
          <w:tcPr>
            <w:tcW w:w="2983" w:type="dxa"/>
            <w:tcBorders>
              <w:top w:val="nil"/>
              <w:left w:val="nil"/>
              <w:bottom w:val="nil"/>
              <w:right w:val="nil"/>
            </w:tcBorders>
            <w:shd w:val="clear" w:color="000000" w:fill="FFFFFF"/>
            <w:noWrap/>
            <w:vAlign w:val="bottom"/>
          </w:tcPr>
          <w:p w14:paraId="05F29E05" w14:textId="77777777" w:rsidR="000806C0" w:rsidRPr="00E65BE4" w:rsidRDefault="000806C0" w:rsidP="00DE4A90">
            <w:pPr>
              <w:spacing w:after="0" w:line="240" w:lineRule="auto"/>
              <w:rPr>
                <w:rFonts w:eastAsia="Times New Roman"/>
                <w:sz w:val="22"/>
                <w:lang w:eastAsia="en-GB"/>
              </w:rPr>
            </w:pPr>
            <w:proofErr w:type="spellStart"/>
            <w:r>
              <w:rPr>
                <w:rFonts w:eastAsia="Times New Roman"/>
                <w:sz w:val="22"/>
                <w:lang w:eastAsia="en-GB"/>
              </w:rPr>
              <w:t>Creditors:amounts</w:t>
            </w:r>
            <w:proofErr w:type="spellEnd"/>
            <w:r>
              <w:rPr>
                <w:rFonts w:eastAsia="Times New Roman"/>
                <w:sz w:val="22"/>
                <w:lang w:eastAsia="en-GB"/>
              </w:rPr>
              <w:t xml:space="preserve"> falling due within one year</w:t>
            </w:r>
          </w:p>
        </w:tc>
        <w:tc>
          <w:tcPr>
            <w:tcW w:w="1417" w:type="dxa"/>
            <w:tcBorders>
              <w:top w:val="nil"/>
              <w:left w:val="nil"/>
              <w:bottom w:val="nil"/>
              <w:right w:val="nil"/>
            </w:tcBorders>
            <w:shd w:val="clear" w:color="000000" w:fill="FFFFFF"/>
            <w:noWrap/>
            <w:vAlign w:val="bottom"/>
          </w:tcPr>
          <w:p w14:paraId="47A4CF8D" w14:textId="7BE0CFA7" w:rsidR="000806C0" w:rsidRPr="00E65BE4" w:rsidRDefault="004C77A2" w:rsidP="00DE4A90">
            <w:pPr>
              <w:spacing w:after="0" w:line="240" w:lineRule="auto"/>
              <w:jc w:val="right"/>
              <w:rPr>
                <w:rFonts w:eastAsia="Times New Roman"/>
                <w:sz w:val="22"/>
                <w:lang w:eastAsia="en-GB"/>
              </w:rPr>
            </w:pPr>
            <w:r>
              <w:rPr>
                <w:rFonts w:eastAsia="Times New Roman"/>
                <w:sz w:val="22"/>
                <w:lang w:eastAsia="en-GB"/>
              </w:rPr>
              <w:t>-</w:t>
            </w:r>
          </w:p>
        </w:tc>
        <w:tc>
          <w:tcPr>
            <w:tcW w:w="1512" w:type="dxa"/>
            <w:tcBorders>
              <w:top w:val="nil"/>
              <w:left w:val="nil"/>
              <w:bottom w:val="nil"/>
              <w:right w:val="nil"/>
            </w:tcBorders>
            <w:shd w:val="clear" w:color="000000" w:fill="FFFFFF"/>
            <w:noWrap/>
            <w:vAlign w:val="bottom"/>
          </w:tcPr>
          <w:p w14:paraId="18BB34BC" w14:textId="7A8B2B42" w:rsidR="000806C0" w:rsidRPr="00E65BE4" w:rsidRDefault="004C77A2" w:rsidP="00DE4A90">
            <w:pPr>
              <w:spacing w:after="0" w:line="240" w:lineRule="auto"/>
              <w:jc w:val="right"/>
              <w:rPr>
                <w:rFonts w:eastAsia="Times New Roman"/>
                <w:sz w:val="22"/>
                <w:lang w:eastAsia="en-GB"/>
              </w:rPr>
            </w:pPr>
            <w:r>
              <w:rPr>
                <w:rFonts w:eastAsia="Times New Roman"/>
                <w:sz w:val="22"/>
                <w:lang w:eastAsia="en-GB"/>
              </w:rPr>
              <w:t>-</w:t>
            </w:r>
          </w:p>
        </w:tc>
        <w:tc>
          <w:tcPr>
            <w:tcW w:w="1181" w:type="dxa"/>
            <w:tcBorders>
              <w:top w:val="nil"/>
              <w:left w:val="nil"/>
              <w:bottom w:val="nil"/>
              <w:right w:val="nil"/>
            </w:tcBorders>
            <w:shd w:val="clear" w:color="000000" w:fill="FFFFFF"/>
            <w:noWrap/>
            <w:vAlign w:val="bottom"/>
          </w:tcPr>
          <w:p w14:paraId="60E2C1F9" w14:textId="5F9CF75C" w:rsidR="000806C0" w:rsidRPr="00E65BE4" w:rsidRDefault="004C77A2" w:rsidP="00DE4A90">
            <w:pPr>
              <w:spacing w:after="0" w:line="240" w:lineRule="auto"/>
              <w:jc w:val="right"/>
              <w:rPr>
                <w:rFonts w:eastAsia="Times New Roman"/>
                <w:sz w:val="22"/>
                <w:lang w:eastAsia="en-GB"/>
              </w:rPr>
            </w:pPr>
            <w:r>
              <w:rPr>
                <w:rFonts w:eastAsia="Times New Roman"/>
                <w:sz w:val="22"/>
                <w:lang w:eastAsia="en-GB"/>
              </w:rPr>
              <w:t>-</w:t>
            </w:r>
          </w:p>
        </w:tc>
        <w:tc>
          <w:tcPr>
            <w:tcW w:w="1418" w:type="dxa"/>
            <w:tcBorders>
              <w:top w:val="nil"/>
              <w:left w:val="nil"/>
              <w:bottom w:val="nil"/>
              <w:right w:val="nil"/>
            </w:tcBorders>
            <w:shd w:val="clear" w:color="000000" w:fill="FFFFFF"/>
            <w:noWrap/>
            <w:vAlign w:val="bottom"/>
          </w:tcPr>
          <w:p w14:paraId="763857B4" w14:textId="4954CDE7" w:rsidR="000806C0" w:rsidRPr="00E65BE4" w:rsidRDefault="004C77A2" w:rsidP="00DE4A90">
            <w:pPr>
              <w:spacing w:after="0" w:line="240" w:lineRule="auto"/>
              <w:jc w:val="right"/>
              <w:rPr>
                <w:rFonts w:eastAsia="Times New Roman"/>
                <w:sz w:val="22"/>
                <w:lang w:eastAsia="en-GB"/>
              </w:rPr>
            </w:pPr>
            <w:r>
              <w:rPr>
                <w:rFonts w:eastAsia="Times New Roman"/>
                <w:sz w:val="22"/>
                <w:lang w:eastAsia="en-GB"/>
              </w:rPr>
              <w:t>(2,213)</w:t>
            </w:r>
          </w:p>
        </w:tc>
        <w:tc>
          <w:tcPr>
            <w:tcW w:w="956" w:type="dxa"/>
            <w:tcBorders>
              <w:top w:val="nil"/>
              <w:left w:val="nil"/>
              <w:bottom w:val="nil"/>
            </w:tcBorders>
            <w:noWrap/>
            <w:vAlign w:val="bottom"/>
          </w:tcPr>
          <w:p w14:paraId="6A8983F5" w14:textId="77777777" w:rsidR="000806C0" w:rsidRPr="00E65BE4" w:rsidRDefault="000806C0" w:rsidP="00DE4A90">
            <w:pPr>
              <w:spacing w:after="0" w:line="240" w:lineRule="auto"/>
              <w:rPr>
                <w:rFonts w:eastAsia="Times New Roman"/>
                <w:sz w:val="22"/>
                <w:lang w:eastAsia="en-GB"/>
              </w:rPr>
            </w:pPr>
          </w:p>
        </w:tc>
      </w:tr>
      <w:tr w:rsidR="000806C0" w:rsidRPr="00E65BE4" w14:paraId="0FCFB728" w14:textId="77777777" w:rsidTr="00DE4A90">
        <w:trPr>
          <w:trHeight w:val="259"/>
        </w:trPr>
        <w:tc>
          <w:tcPr>
            <w:tcW w:w="278" w:type="dxa"/>
            <w:tcBorders>
              <w:top w:val="nil"/>
              <w:bottom w:val="nil"/>
              <w:right w:val="nil"/>
            </w:tcBorders>
            <w:shd w:val="clear" w:color="000000" w:fill="FFFFFF"/>
            <w:noWrap/>
            <w:vAlign w:val="bottom"/>
            <w:hideMark/>
          </w:tcPr>
          <w:p w14:paraId="42E97C5C"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1254BF7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58415313"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512" w:type="dxa"/>
            <w:tcBorders>
              <w:top w:val="nil"/>
              <w:left w:val="nil"/>
              <w:bottom w:val="nil"/>
              <w:right w:val="nil"/>
            </w:tcBorders>
            <w:shd w:val="clear" w:color="000000" w:fill="FFFFFF"/>
            <w:noWrap/>
            <w:vAlign w:val="bottom"/>
            <w:hideMark/>
          </w:tcPr>
          <w:p w14:paraId="5D1CF7DC"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181" w:type="dxa"/>
            <w:tcBorders>
              <w:top w:val="nil"/>
              <w:left w:val="nil"/>
              <w:bottom w:val="nil"/>
              <w:right w:val="nil"/>
            </w:tcBorders>
            <w:shd w:val="clear" w:color="000000" w:fill="FFFFFF"/>
            <w:noWrap/>
            <w:vAlign w:val="bottom"/>
            <w:hideMark/>
          </w:tcPr>
          <w:p w14:paraId="3B5DABB5"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1418" w:type="dxa"/>
            <w:tcBorders>
              <w:top w:val="nil"/>
              <w:left w:val="nil"/>
              <w:bottom w:val="nil"/>
              <w:right w:val="nil"/>
            </w:tcBorders>
            <w:shd w:val="clear" w:color="000000" w:fill="FFFFFF"/>
            <w:noWrap/>
            <w:vAlign w:val="bottom"/>
            <w:hideMark/>
          </w:tcPr>
          <w:p w14:paraId="1391111A" w14:textId="77777777" w:rsidR="000806C0" w:rsidRPr="00E65BE4" w:rsidRDefault="000806C0" w:rsidP="00DE4A90">
            <w:pPr>
              <w:spacing w:after="0" w:line="240" w:lineRule="auto"/>
              <w:jc w:val="right"/>
              <w:rPr>
                <w:rFonts w:eastAsia="Times New Roman"/>
                <w:sz w:val="22"/>
                <w:lang w:eastAsia="en-GB"/>
              </w:rPr>
            </w:pPr>
            <w:r w:rsidRPr="00E65BE4">
              <w:rPr>
                <w:rFonts w:eastAsia="Times New Roman"/>
                <w:sz w:val="22"/>
                <w:lang w:eastAsia="en-GB"/>
              </w:rPr>
              <w:t> </w:t>
            </w:r>
          </w:p>
        </w:tc>
        <w:tc>
          <w:tcPr>
            <w:tcW w:w="956" w:type="dxa"/>
            <w:tcBorders>
              <w:top w:val="nil"/>
              <w:left w:val="nil"/>
              <w:bottom w:val="nil"/>
            </w:tcBorders>
            <w:noWrap/>
            <w:vAlign w:val="bottom"/>
            <w:hideMark/>
          </w:tcPr>
          <w:p w14:paraId="3F49DDD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043412D2" w14:textId="77777777" w:rsidTr="00DE4A90">
        <w:trPr>
          <w:trHeight w:val="259"/>
        </w:trPr>
        <w:tc>
          <w:tcPr>
            <w:tcW w:w="278" w:type="dxa"/>
            <w:tcBorders>
              <w:top w:val="nil"/>
              <w:bottom w:val="nil"/>
              <w:right w:val="nil"/>
            </w:tcBorders>
            <w:shd w:val="clear" w:color="000000" w:fill="FFFFFF"/>
            <w:noWrap/>
            <w:vAlign w:val="bottom"/>
            <w:hideMark/>
          </w:tcPr>
          <w:p w14:paraId="2EB2224B"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02DA69E5"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single" w:sz="4" w:space="0" w:color="auto"/>
              <w:left w:val="nil"/>
              <w:bottom w:val="double" w:sz="6" w:space="0" w:color="auto"/>
              <w:right w:val="nil"/>
            </w:tcBorders>
            <w:shd w:val="clear" w:color="000000" w:fill="FFFFFF"/>
            <w:noWrap/>
            <w:vAlign w:val="bottom"/>
            <w:hideMark/>
          </w:tcPr>
          <w:p w14:paraId="101D3715" w14:textId="556BE930" w:rsidR="000806C0" w:rsidRPr="00E65BE4" w:rsidRDefault="000806C0" w:rsidP="00DE4A90">
            <w:pPr>
              <w:spacing w:after="0" w:line="240" w:lineRule="auto"/>
              <w:jc w:val="right"/>
              <w:rPr>
                <w:rFonts w:eastAsia="Times New Roman"/>
                <w:b/>
                <w:bCs/>
                <w:sz w:val="22"/>
                <w:lang w:eastAsia="en-GB"/>
              </w:rPr>
            </w:pPr>
          </w:p>
        </w:tc>
        <w:tc>
          <w:tcPr>
            <w:tcW w:w="1512" w:type="dxa"/>
            <w:tcBorders>
              <w:top w:val="single" w:sz="4" w:space="0" w:color="auto"/>
              <w:left w:val="nil"/>
              <w:bottom w:val="double" w:sz="6" w:space="0" w:color="auto"/>
              <w:right w:val="nil"/>
            </w:tcBorders>
            <w:shd w:val="clear" w:color="000000" w:fill="FFFFFF"/>
            <w:noWrap/>
            <w:vAlign w:val="bottom"/>
            <w:hideMark/>
          </w:tcPr>
          <w:p w14:paraId="4BD6DFA5" w14:textId="2021803E" w:rsidR="000806C0" w:rsidRPr="00E65BE4" w:rsidRDefault="004C77A2" w:rsidP="00DE4A90">
            <w:pPr>
              <w:spacing w:after="0" w:line="240" w:lineRule="auto"/>
              <w:jc w:val="right"/>
              <w:rPr>
                <w:rFonts w:eastAsia="Times New Roman"/>
                <w:b/>
                <w:bCs/>
                <w:sz w:val="22"/>
                <w:lang w:eastAsia="en-GB"/>
              </w:rPr>
            </w:pPr>
            <w:r>
              <w:rPr>
                <w:rFonts w:eastAsia="Times New Roman"/>
                <w:b/>
                <w:bCs/>
                <w:sz w:val="22"/>
                <w:lang w:eastAsia="en-GB"/>
              </w:rPr>
              <w:t>23,021</w:t>
            </w:r>
          </w:p>
        </w:tc>
        <w:tc>
          <w:tcPr>
            <w:tcW w:w="1181" w:type="dxa"/>
            <w:tcBorders>
              <w:top w:val="single" w:sz="4" w:space="0" w:color="auto"/>
              <w:left w:val="nil"/>
              <w:bottom w:val="double" w:sz="6" w:space="0" w:color="auto"/>
              <w:right w:val="nil"/>
            </w:tcBorders>
            <w:shd w:val="clear" w:color="000000" w:fill="FFFFFF"/>
            <w:noWrap/>
            <w:vAlign w:val="bottom"/>
            <w:hideMark/>
          </w:tcPr>
          <w:p w14:paraId="0D4EA492" w14:textId="4D080629" w:rsidR="000806C0" w:rsidRPr="00E65BE4" w:rsidRDefault="004C77A2" w:rsidP="00DE4A90">
            <w:pPr>
              <w:spacing w:after="0" w:line="240" w:lineRule="auto"/>
              <w:jc w:val="right"/>
              <w:rPr>
                <w:rFonts w:eastAsia="Times New Roman"/>
                <w:b/>
                <w:bCs/>
                <w:sz w:val="22"/>
                <w:lang w:eastAsia="en-GB"/>
              </w:rPr>
            </w:pPr>
            <w:r>
              <w:rPr>
                <w:rFonts w:eastAsia="Times New Roman"/>
                <w:b/>
                <w:bCs/>
                <w:sz w:val="22"/>
                <w:lang w:eastAsia="en-GB"/>
              </w:rPr>
              <w:t>23,021</w:t>
            </w:r>
          </w:p>
        </w:tc>
        <w:tc>
          <w:tcPr>
            <w:tcW w:w="1418" w:type="dxa"/>
            <w:tcBorders>
              <w:top w:val="single" w:sz="4" w:space="0" w:color="auto"/>
              <w:left w:val="nil"/>
              <w:bottom w:val="double" w:sz="6" w:space="0" w:color="auto"/>
              <w:right w:val="nil"/>
            </w:tcBorders>
            <w:shd w:val="clear" w:color="000000" w:fill="FFFFFF"/>
            <w:noWrap/>
            <w:vAlign w:val="bottom"/>
            <w:hideMark/>
          </w:tcPr>
          <w:p w14:paraId="1D0C3089" w14:textId="7BD76DF1" w:rsidR="000806C0" w:rsidRPr="00E65BE4" w:rsidRDefault="00895A59" w:rsidP="00DE4A90">
            <w:pPr>
              <w:spacing w:after="0" w:line="240" w:lineRule="auto"/>
              <w:jc w:val="right"/>
              <w:rPr>
                <w:rFonts w:eastAsia="Times New Roman"/>
                <w:b/>
                <w:bCs/>
                <w:sz w:val="22"/>
                <w:lang w:eastAsia="en-GB"/>
              </w:rPr>
            </w:pPr>
            <w:r>
              <w:rPr>
                <w:rFonts w:eastAsia="Times New Roman"/>
                <w:b/>
                <w:bCs/>
                <w:sz w:val="22"/>
                <w:lang w:eastAsia="en-GB"/>
              </w:rPr>
              <w:t>65,639</w:t>
            </w:r>
          </w:p>
        </w:tc>
        <w:tc>
          <w:tcPr>
            <w:tcW w:w="956" w:type="dxa"/>
            <w:tcBorders>
              <w:top w:val="nil"/>
              <w:left w:val="nil"/>
              <w:bottom w:val="nil"/>
            </w:tcBorders>
            <w:noWrap/>
            <w:vAlign w:val="bottom"/>
            <w:hideMark/>
          </w:tcPr>
          <w:p w14:paraId="77AEB3C9"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1DEB68A3" w14:textId="77777777" w:rsidTr="00DE4A90">
        <w:trPr>
          <w:trHeight w:val="259"/>
        </w:trPr>
        <w:tc>
          <w:tcPr>
            <w:tcW w:w="278" w:type="dxa"/>
            <w:tcBorders>
              <w:top w:val="nil"/>
              <w:bottom w:val="nil"/>
              <w:right w:val="nil"/>
            </w:tcBorders>
            <w:shd w:val="clear" w:color="000000" w:fill="FFFFFF"/>
            <w:noWrap/>
            <w:vAlign w:val="bottom"/>
            <w:hideMark/>
          </w:tcPr>
          <w:p w14:paraId="5CC2ABDF"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334882F2"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7FD45E31"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112E8DAB"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181" w:type="dxa"/>
            <w:tcBorders>
              <w:top w:val="nil"/>
              <w:left w:val="nil"/>
              <w:bottom w:val="nil"/>
              <w:right w:val="nil"/>
            </w:tcBorders>
            <w:shd w:val="clear" w:color="000000" w:fill="FFFFFF"/>
            <w:noWrap/>
            <w:vAlign w:val="bottom"/>
            <w:hideMark/>
          </w:tcPr>
          <w:p w14:paraId="41FD8302"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418" w:type="dxa"/>
            <w:tcBorders>
              <w:top w:val="nil"/>
              <w:left w:val="nil"/>
              <w:bottom w:val="nil"/>
              <w:right w:val="nil"/>
            </w:tcBorders>
            <w:shd w:val="clear" w:color="000000" w:fill="FFFFFF"/>
            <w:noWrap/>
            <w:vAlign w:val="bottom"/>
            <w:hideMark/>
          </w:tcPr>
          <w:p w14:paraId="3597ABCF"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956" w:type="dxa"/>
            <w:tcBorders>
              <w:top w:val="nil"/>
              <w:left w:val="nil"/>
              <w:bottom w:val="nil"/>
            </w:tcBorders>
            <w:noWrap/>
            <w:vAlign w:val="bottom"/>
            <w:hideMark/>
          </w:tcPr>
          <w:p w14:paraId="16A6F400"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5C2BCDAA" w14:textId="77777777" w:rsidTr="00DE4A90">
        <w:trPr>
          <w:trHeight w:val="259"/>
        </w:trPr>
        <w:tc>
          <w:tcPr>
            <w:tcW w:w="278" w:type="dxa"/>
            <w:tcBorders>
              <w:top w:val="nil"/>
              <w:bottom w:val="nil"/>
              <w:right w:val="nil"/>
            </w:tcBorders>
            <w:shd w:val="clear" w:color="000000" w:fill="FFFFFF"/>
            <w:noWrap/>
            <w:vAlign w:val="bottom"/>
            <w:hideMark/>
          </w:tcPr>
          <w:p w14:paraId="6B19F760"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5E3406A0"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bottom w:val="nil"/>
              <w:right w:val="nil"/>
            </w:tcBorders>
            <w:shd w:val="clear" w:color="000000" w:fill="FFFFFF"/>
            <w:noWrap/>
            <w:vAlign w:val="bottom"/>
            <w:hideMark/>
          </w:tcPr>
          <w:p w14:paraId="0CEEFF92"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512" w:type="dxa"/>
            <w:tcBorders>
              <w:top w:val="nil"/>
              <w:left w:val="nil"/>
              <w:bottom w:val="nil"/>
              <w:right w:val="nil"/>
            </w:tcBorders>
            <w:shd w:val="clear" w:color="000000" w:fill="FFFFFF"/>
            <w:noWrap/>
            <w:vAlign w:val="bottom"/>
            <w:hideMark/>
          </w:tcPr>
          <w:p w14:paraId="47CF368A"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181" w:type="dxa"/>
            <w:tcBorders>
              <w:top w:val="nil"/>
              <w:left w:val="nil"/>
              <w:bottom w:val="nil"/>
              <w:right w:val="nil"/>
            </w:tcBorders>
            <w:shd w:val="clear" w:color="000000" w:fill="FFFFFF"/>
            <w:noWrap/>
            <w:vAlign w:val="bottom"/>
            <w:hideMark/>
          </w:tcPr>
          <w:p w14:paraId="736C364E"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418" w:type="dxa"/>
            <w:tcBorders>
              <w:top w:val="nil"/>
              <w:left w:val="nil"/>
              <w:bottom w:val="nil"/>
              <w:right w:val="nil"/>
            </w:tcBorders>
            <w:shd w:val="clear" w:color="000000" w:fill="FFFFFF"/>
            <w:noWrap/>
            <w:vAlign w:val="bottom"/>
            <w:hideMark/>
          </w:tcPr>
          <w:p w14:paraId="196C36F0" w14:textId="77777777"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956" w:type="dxa"/>
            <w:tcBorders>
              <w:top w:val="nil"/>
              <w:left w:val="nil"/>
              <w:bottom w:val="nil"/>
            </w:tcBorders>
            <w:noWrap/>
            <w:vAlign w:val="bottom"/>
            <w:hideMark/>
          </w:tcPr>
          <w:p w14:paraId="67845E8A"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12A46466" w14:textId="77777777" w:rsidTr="00DE4A90">
        <w:trPr>
          <w:trHeight w:val="259"/>
        </w:trPr>
        <w:tc>
          <w:tcPr>
            <w:tcW w:w="278" w:type="dxa"/>
            <w:tcBorders>
              <w:top w:val="nil"/>
              <w:bottom w:val="nil"/>
              <w:right w:val="nil"/>
            </w:tcBorders>
            <w:shd w:val="clear" w:color="000000" w:fill="FFFFFF"/>
            <w:noWrap/>
            <w:vAlign w:val="bottom"/>
            <w:hideMark/>
          </w:tcPr>
          <w:p w14:paraId="177DE46D"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53B0F221"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Prior Year</w:t>
            </w:r>
          </w:p>
        </w:tc>
        <w:tc>
          <w:tcPr>
            <w:tcW w:w="1417" w:type="dxa"/>
            <w:tcBorders>
              <w:top w:val="nil"/>
              <w:left w:val="nil"/>
              <w:bottom w:val="nil"/>
              <w:right w:val="nil"/>
            </w:tcBorders>
            <w:shd w:val="clear" w:color="000000" w:fill="FFFFFF"/>
            <w:noWrap/>
            <w:vAlign w:val="bottom"/>
            <w:hideMark/>
          </w:tcPr>
          <w:p w14:paraId="4645AF3C"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Restricted</w:t>
            </w:r>
          </w:p>
        </w:tc>
        <w:tc>
          <w:tcPr>
            <w:tcW w:w="1512" w:type="dxa"/>
            <w:tcBorders>
              <w:top w:val="nil"/>
              <w:left w:val="nil"/>
              <w:bottom w:val="nil"/>
              <w:right w:val="nil"/>
            </w:tcBorders>
            <w:shd w:val="clear" w:color="000000" w:fill="FFFFFF"/>
            <w:noWrap/>
            <w:vAlign w:val="bottom"/>
            <w:hideMark/>
          </w:tcPr>
          <w:p w14:paraId="7A606311"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Unrestricted</w:t>
            </w:r>
          </w:p>
        </w:tc>
        <w:tc>
          <w:tcPr>
            <w:tcW w:w="1181" w:type="dxa"/>
            <w:tcBorders>
              <w:top w:val="nil"/>
              <w:left w:val="nil"/>
              <w:bottom w:val="nil"/>
              <w:right w:val="nil"/>
            </w:tcBorders>
            <w:shd w:val="clear" w:color="000000" w:fill="FFFFFF"/>
            <w:noWrap/>
            <w:vAlign w:val="bottom"/>
            <w:hideMark/>
          </w:tcPr>
          <w:p w14:paraId="5EC56DF2"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xml:space="preserve">Total </w:t>
            </w:r>
          </w:p>
        </w:tc>
        <w:tc>
          <w:tcPr>
            <w:tcW w:w="1418" w:type="dxa"/>
            <w:tcBorders>
              <w:top w:val="nil"/>
              <w:left w:val="nil"/>
              <w:bottom w:val="nil"/>
              <w:right w:val="nil"/>
            </w:tcBorders>
            <w:shd w:val="clear" w:color="000000" w:fill="FFFFFF"/>
            <w:noWrap/>
            <w:vAlign w:val="bottom"/>
            <w:hideMark/>
          </w:tcPr>
          <w:p w14:paraId="5717D6F9"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xml:space="preserve">Total </w:t>
            </w:r>
          </w:p>
        </w:tc>
        <w:tc>
          <w:tcPr>
            <w:tcW w:w="956" w:type="dxa"/>
            <w:tcBorders>
              <w:top w:val="nil"/>
              <w:left w:val="nil"/>
              <w:bottom w:val="nil"/>
            </w:tcBorders>
            <w:noWrap/>
            <w:vAlign w:val="bottom"/>
            <w:hideMark/>
          </w:tcPr>
          <w:p w14:paraId="489EE42D"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463AC76B" w14:textId="77777777" w:rsidTr="00DE4A90">
        <w:trPr>
          <w:trHeight w:val="259"/>
        </w:trPr>
        <w:tc>
          <w:tcPr>
            <w:tcW w:w="278" w:type="dxa"/>
            <w:tcBorders>
              <w:top w:val="nil"/>
              <w:bottom w:val="nil"/>
              <w:right w:val="nil"/>
            </w:tcBorders>
            <w:shd w:val="clear" w:color="000000" w:fill="FFFFFF"/>
            <w:noWrap/>
            <w:vAlign w:val="bottom"/>
            <w:hideMark/>
          </w:tcPr>
          <w:p w14:paraId="47AC4C8F"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3801E9EF"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nil"/>
              <w:left w:val="nil"/>
              <w:bottom w:val="nil"/>
              <w:right w:val="nil"/>
            </w:tcBorders>
            <w:shd w:val="clear" w:color="000000" w:fill="FFFFFF"/>
            <w:noWrap/>
            <w:vAlign w:val="bottom"/>
            <w:hideMark/>
          </w:tcPr>
          <w:p w14:paraId="3C784373"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Funds at</w:t>
            </w:r>
          </w:p>
        </w:tc>
        <w:tc>
          <w:tcPr>
            <w:tcW w:w="1512" w:type="dxa"/>
            <w:tcBorders>
              <w:top w:val="nil"/>
              <w:left w:val="nil"/>
              <w:bottom w:val="nil"/>
              <w:right w:val="nil"/>
            </w:tcBorders>
            <w:shd w:val="clear" w:color="000000" w:fill="FFFFFF"/>
            <w:noWrap/>
            <w:vAlign w:val="bottom"/>
            <w:hideMark/>
          </w:tcPr>
          <w:p w14:paraId="6CC07382"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Funds at</w:t>
            </w:r>
          </w:p>
        </w:tc>
        <w:tc>
          <w:tcPr>
            <w:tcW w:w="1181" w:type="dxa"/>
            <w:tcBorders>
              <w:top w:val="nil"/>
              <w:left w:val="nil"/>
              <w:bottom w:val="nil"/>
              <w:right w:val="nil"/>
            </w:tcBorders>
            <w:shd w:val="clear" w:color="000000" w:fill="FFFFFF"/>
            <w:noWrap/>
            <w:vAlign w:val="bottom"/>
            <w:hideMark/>
          </w:tcPr>
          <w:p w14:paraId="2E1C2F2C"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Funds at</w:t>
            </w:r>
          </w:p>
        </w:tc>
        <w:tc>
          <w:tcPr>
            <w:tcW w:w="1418" w:type="dxa"/>
            <w:tcBorders>
              <w:top w:val="nil"/>
              <w:left w:val="nil"/>
              <w:bottom w:val="nil"/>
              <w:right w:val="nil"/>
            </w:tcBorders>
            <w:shd w:val="clear" w:color="000000" w:fill="FFFFFF"/>
            <w:noWrap/>
            <w:vAlign w:val="bottom"/>
            <w:hideMark/>
          </w:tcPr>
          <w:p w14:paraId="0A4A8906"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Funds at</w:t>
            </w:r>
          </w:p>
        </w:tc>
        <w:tc>
          <w:tcPr>
            <w:tcW w:w="956" w:type="dxa"/>
            <w:tcBorders>
              <w:top w:val="nil"/>
              <w:left w:val="nil"/>
              <w:bottom w:val="nil"/>
            </w:tcBorders>
            <w:noWrap/>
            <w:vAlign w:val="bottom"/>
            <w:hideMark/>
          </w:tcPr>
          <w:p w14:paraId="68775D14"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16CB86BA" w14:textId="77777777" w:rsidTr="00DE4A90">
        <w:trPr>
          <w:trHeight w:val="259"/>
        </w:trPr>
        <w:tc>
          <w:tcPr>
            <w:tcW w:w="278" w:type="dxa"/>
            <w:tcBorders>
              <w:top w:val="nil"/>
              <w:bottom w:val="nil"/>
              <w:right w:val="nil"/>
            </w:tcBorders>
            <w:shd w:val="clear" w:color="000000" w:fill="FFFFFF"/>
            <w:noWrap/>
            <w:vAlign w:val="bottom"/>
            <w:hideMark/>
          </w:tcPr>
          <w:p w14:paraId="5801371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41AAC0A0"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nil"/>
              <w:left w:val="nil"/>
              <w:bottom w:val="nil"/>
              <w:right w:val="nil"/>
            </w:tcBorders>
            <w:shd w:val="clear" w:color="000000" w:fill="FFFFFF"/>
            <w:noWrap/>
            <w:vAlign w:val="bottom"/>
            <w:hideMark/>
          </w:tcPr>
          <w:p w14:paraId="4EAC831B" w14:textId="620C4EED"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202</w:t>
            </w:r>
            <w:r w:rsidR="00895A59">
              <w:rPr>
                <w:rFonts w:eastAsia="Times New Roman"/>
                <w:b/>
                <w:bCs/>
                <w:sz w:val="22"/>
                <w:lang w:eastAsia="en-GB"/>
              </w:rPr>
              <w:t>4</w:t>
            </w:r>
          </w:p>
        </w:tc>
        <w:tc>
          <w:tcPr>
            <w:tcW w:w="1512" w:type="dxa"/>
            <w:tcBorders>
              <w:top w:val="nil"/>
              <w:left w:val="nil"/>
              <w:bottom w:val="nil"/>
              <w:right w:val="nil"/>
            </w:tcBorders>
            <w:shd w:val="clear" w:color="000000" w:fill="FFFFFF"/>
            <w:noWrap/>
            <w:vAlign w:val="bottom"/>
            <w:hideMark/>
          </w:tcPr>
          <w:p w14:paraId="4B2E7980" w14:textId="6F455389"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202</w:t>
            </w:r>
            <w:r w:rsidR="00895A59">
              <w:rPr>
                <w:rFonts w:eastAsia="Times New Roman"/>
                <w:b/>
                <w:bCs/>
                <w:sz w:val="22"/>
                <w:lang w:eastAsia="en-GB"/>
              </w:rPr>
              <w:t>4</w:t>
            </w:r>
          </w:p>
        </w:tc>
        <w:tc>
          <w:tcPr>
            <w:tcW w:w="1181" w:type="dxa"/>
            <w:tcBorders>
              <w:top w:val="nil"/>
              <w:left w:val="nil"/>
              <w:bottom w:val="nil"/>
              <w:right w:val="nil"/>
            </w:tcBorders>
            <w:shd w:val="clear" w:color="000000" w:fill="FFFFFF"/>
            <w:noWrap/>
            <w:vAlign w:val="bottom"/>
            <w:hideMark/>
          </w:tcPr>
          <w:p w14:paraId="50F80368" w14:textId="6608DBB1"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202</w:t>
            </w:r>
            <w:r w:rsidR="00895A59">
              <w:rPr>
                <w:rFonts w:eastAsia="Times New Roman"/>
                <w:b/>
                <w:bCs/>
                <w:sz w:val="22"/>
                <w:lang w:eastAsia="en-GB"/>
              </w:rPr>
              <w:t>4</w:t>
            </w:r>
          </w:p>
        </w:tc>
        <w:tc>
          <w:tcPr>
            <w:tcW w:w="1418" w:type="dxa"/>
            <w:tcBorders>
              <w:top w:val="nil"/>
              <w:left w:val="nil"/>
              <w:bottom w:val="nil"/>
              <w:right w:val="nil"/>
            </w:tcBorders>
            <w:shd w:val="clear" w:color="000000" w:fill="FFFFFF"/>
            <w:noWrap/>
            <w:vAlign w:val="bottom"/>
            <w:hideMark/>
          </w:tcPr>
          <w:p w14:paraId="55A799CD" w14:textId="5F4E06B3" w:rsidR="000806C0" w:rsidRPr="00E65BE4" w:rsidRDefault="000806C0" w:rsidP="00DE4A90">
            <w:pPr>
              <w:spacing w:after="0" w:line="240" w:lineRule="auto"/>
              <w:jc w:val="right"/>
              <w:rPr>
                <w:rFonts w:eastAsia="Times New Roman"/>
                <w:b/>
                <w:bCs/>
                <w:sz w:val="22"/>
                <w:lang w:eastAsia="en-GB"/>
              </w:rPr>
            </w:pPr>
            <w:r w:rsidRPr="00E65BE4">
              <w:rPr>
                <w:rFonts w:eastAsia="Times New Roman"/>
                <w:b/>
                <w:bCs/>
                <w:sz w:val="22"/>
                <w:lang w:eastAsia="en-GB"/>
              </w:rPr>
              <w:t>202</w:t>
            </w:r>
            <w:r w:rsidR="00895A59">
              <w:rPr>
                <w:rFonts w:eastAsia="Times New Roman"/>
                <w:b/>
                <w:bCs/>
                <w:sz w:val="22"/>
                <w:lang w:eastAsia="en-GB"/>
              </w:rPr>
              <w:t>3</w:t>
            </w:r>
          </w:p>
        </w:tc>
        <w:tc>
          <w:tcPr>
            <w:tcW w:w="956" w:type="dxa"/>
            <w:tcBorders>
              <w:top w:val="nil"/>
              <w:left w:val="nil"/>
              <w:bottom w:val="nil"/>
            </w:tcBorders>
            <w:noWrap/>
            <w:vAlign w:val="bottom"/>
            <w:hideMark/>
          </w:tcPr>
          <w:p w14:paraId="19C43254"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512FC0D3" w14:textId="77777777" w:rsidTr="00DE4A90">
        <w:trPr>
          <w:trHeight w:val="259"/>
        </w:trPr>
        <w:tc>
          <w:tcPr>
            <w:tcW w:w="278" w:type="dxa"/>
            <w:tcBorders>
              <w:top w:val="nil"/>
              <w:bottom w:val="nil"/>
              <w:right w:val="nil"/>
            </w:tcBorders>
            <w:shd w:val="clear" w:color="000000" w:fill="FFFFFF"/>
            <w:noWrap/>
            <w:vAlign w:val="bottom"/>
            <w:hideMark/>
          </w:tcPr>
          <w:p w14:paraId="18FC489E"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217A8DF9"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nil"/>
              <w:left w:val="nil"/>
              <w:bottom w:val="nil"/>
              <w:right w:val="nil"/>
            </w:tcBorders>
            <w:shd w:val="clear" w:color="000000" w:fill="FFFFFF"/>
            <w:noWrap/>
            <w:vAlign w:val="bottom"/>
            <w:hideMark/>
          </w:tcPr>
          <w:p w14:paraId="75A54240"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w:t>
            </w:r>
          </w:p>
        </w:tc>
        <w:tc>
          <w:tcPr>
            <w:tcW w:w="1512" w:type="dxa"/>
            <w:tcBorders>
              <w:top w:val="nil"/>
              <w:left w:val="nil"/>
              <w:bottom w:val="nil"/>
              <w:right w:val="nil"/>
            </w:tcBorders>
            <w:shd w:val="clear" w:color="000000" w:fill="FFFFFF"/>
            <w:noWrap/>
            <w:vAlign w:val="bottom"/>
            <w:hideMark/>
          </w:tcPr>
          <w:p w14:paraId="5FEB8550"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w:t>
            </w:r>
          </w:p>
        </w:tc>
        <w:tc>
          <w:tcPr>
            <w:tcW w:w="1181" w:type="dxa"/>
            <w:tcBorders>
              <w:top w:val="nil"/>
              <w:left w:val="nil"/>
              <w:bottom w:val="nil"/>
              <w:right w:val="nil"/>
            </w:tcBorders>
            <w:shd w:val="clear" w:color="000000" w:fill="FFFFFF"/>
            <w:noWrap/>
            <w:vAlign w:val="bottom"/>
            <w:hideMark/>
          </w:tcPr>
          <w:p w14:paraId="696635D6"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w:t>
            </w:r>
          </w:p>
        </w:tc>
        <w:tc>
          <w:tcPr>
            <w:tcW w:w="1418" w:type="dxa"/>
            <w:tcBorders>
              <w:top w:val="nil"/>
              <w:left w:val="nil"/>
              <w:bottom w:val="nil"/>
              <w:right w:val="nil"/>
            </w:tcBorders>
            <w:shd w:val="clear" w:color="000000" w:fill="FFFFFF"/>
            <w:noWrap/>
            <w:vAlign w:val="bottom"/>
            <w:hideMark/>
          </w:tcPr>
          <w:p w14:paraId="112C428A"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w:t>
            </w:r>
          </w:p>
        </w:tc>
        <w:tc>
          <w:tcPr>
            <w:tcW w:w="956" w:type="dxa"/>
            <w:tcBorders>
              <w:top w:val="nil"/>
              <w:left w:val="nil"/>
              <w:bottom w:val="nil"/>
            </w:tcBorders>
            <w:noWrap/>
            <w:vAlign w:val="bottom"/>
            <w:hideMark/>
          </w:tcPr>
          <w:p w14:paraId="6A015BE8"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310A8DE9" w14:textId="77777777" w:rsidTr="00DE4A90">
        <w:trPr>
          <w:trHeight w:val="259"/>
        </w:trPr>
        <w:tc>
          <w:tcPr>
            <w:tcW w:w="278" w:type="dxa"/>
            <w:tcBorders>
              <w:top w:val="nil"/>
              <w:bottom w:val="nil"/>
              <w:right w:val="nil"/>
            </w:tcBorders>
            <w:shd w:val="clear" w:color="000000" w:fill="FFFFFF"/>
            <w:noWrap/>
            <w:vAlign w:val="bottom"/>
            <w:hideMark/>
          </w:tcPr>
          <w:p w14:paraId="30054DEC"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568B2675"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nil"/>
              <w:left w:val="nil"/>
              <w:bottom w:val="nil"/>
              <w:right w:val="nil"/>
            </w:tcBorders>
            <w:shd w:val="clear" w:color="000000" w:fill="FFFFFF"/>
            <w:noWrap/>
            <w:vAlign w:val="bottom"/>
            <w:hideMark/>
          </w:tcPr>
          <w:p w14:paraId="334F3A89"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512" w:type="dxa"/>
            <w:tcBorders>
              <w:top w:val="nil"/>
              <w:left w:val="nil"/>
              <w:bottom w:val="nil"/>
              <w:right w:val="nil"/>
            </w:tcBorders>
            <w:shd w:val="clear" w:color="000000" w:fill="FFFFFF"/>
            <w:noWrap/>
            <w:vAlign w:val="bottom"/>
            <w:hideMark/>
          </w:tcPr>
          <w:p w14:paraId="0185600E"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181" w:type="dxa"/>
            <w:tcBorders>
              <w:top w:val="nil"/>
              <w:left w:val="nil"/>
              <w:bottom w:val="nil"/>
              <w:right w:val="nil"/>
            </w:tcBorders>
            <w:shd w:val="clear" w:color="000000" w:fill="FFFFFF"/>
            <w:noWrap/>
            <w:vAlign w:val="bottom"/>
            <w:hideMark/>
          </w:tcPr>
          <w:p w14:paraId="74C2BB18"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418" w:type="dxa"/>
            <w:tcBorders>
              <w:top w:val="nil"/>
              <w:left w:val="nil"/>
              <w:bottom w:val="nil"/>
              <w:right w:val="nil"/>
            </w:tcBorders>
            <w:shd w:val="clear" w:color="000000" w:fill="FFFFFF"/>
            <w:noWrap/>
            <w:vAlign w:val="bottom"/>
            <w:hideMark/>
          </w:tcPr>
          <w:p w14:paraId="6D9088E5"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956" w:type="dxa"/>
            <w:tcBorders>
              <w:top w:val="nil"/>
              <w:left w:val="nil"/>
              <w:bottom w:val="nil"/>
            </w:tcBorders>
            <w:noWrap/>
            <w:vAlign w:val="bottom"/>
            <w:hideMark/>
          </w:tcPr>
          <w:p w14:paraId="5CE0A443"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0806C0" w:rsidRPr="00E65BE4" w14:paraId="5D405E09" w14:textId="77777777" w:rsidTr="00DE4A90">
        <w:trPr>
          <w:trHeight w:val="259"/>
        </w:trPr>
        <w:tc>
          <w:tcPr>
            <w:tcW w:w="278" w:type="dxa"/>
            <w:tcBorders>
              <w:top w:val="nil"/>
              <w:bottom w:val="nil"/>
              <w:right w:val="nil"/>
            </w:tcBorders>
            <w:shd w:val="clear" w:color="000000" w:fill="FFFFFF"/>
            <w:noWrap/>
            <w:vAlign w:val="bottom"/>
            <w:hideMark/>
          </w:tcPr>
          <w:p w14:paraId="7CF2E8E0"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0DDCD349" w14:textId="77777777" w:rsidR="000806C0" w:rsidRPr="00E65BE4" w:rsidRDefault="000806C0" w:rsidP="00DE4A90">
            <w:pPr>
              <w:spacing w:after="0" w:line="240" w:lineRule="auto"/>
              <w:rPr>
                <w:rFonts w:eastAsia="Times New Roman"/>
                <w:i/>
                <w:iCs/>
                <w:sz w:val="22"/>
                <w:lang w:eastAsia="en-GB"/>
              </w:rPr>
            </w:pPr>
            <w:r w:rsidRPr="00E65BE4">
              <w:rPr>
                <w:rFonts w:eastAsia="Times New Roman"/>
                <w:i/>
                <w:iCs/>
                <w:sz w:val="22"/>
                <w:lang w:eastAsia="en-GB"/>
              </w:rPr>
              <w:t>Current assets</w:t>
            </w:r>
          </w:p>
        </w:tc>
        <w:tc>
          <w:tcPr>
            <w:tcW w:w="1417" w:type="dxa"/>
            <w:tcBorders>
              <w:top w:val="nil"/>
              <w:left w:val="nil"/>
              <w:bottom w:val="nil"/>
              <w:right w:val="nil"/>
            </w:tcBorders>
            <w:shd w:val="clear" w:color="000000" w:fill="FFFFFF"/>
            <w:noWrap/>
            <w:vAlign w:val="bottom"/>
            <w:hideMark/>
          </w:tcPr>
          <w:p w14:paraId="6BA25F60" w14:textId="77777777" w:rsidR="000806C0" w:rsidRPr="00E65BE4" w:rsidRDefault="000806C0" w:rsidP="00DE4A90">
            <w:pPr>
              <w:spacing w:after="0" w:line="240" w:lineRule="auto"/>
              <w:jc w:val="right"/>
              <w:rPr>
                <w:rFonts w:eastAsia="Times New Roman"/>
                <w:i/>
                <w:iCs/>
                <w:sz w:val="22"/>
                <w:lang w:eastAsia="en-GB"/>
              </w:rPr>
            </w:pPr>
            <w:r w:rsidRPr="00E65BE4">
              <w:rPr>
                <w:rFonts w:eastAsia="Times New Roman"/>
                <w:i/>
                <w:iCs/>
                <w:sz w:val="22"/>
                <w:lang w:eastAsia="en-GB"/>
              </w:rPr>
              <w:t>25,290</w:t>
            </w:r>
          </w:p>
        </w:tc>
        <w:tc>
          <w:tcPr>
            <w:tcW w:w="1512" w:type="dxa"/>
            <w:tcBorders>
              <w:top w:val="nil"/>
              <w:left w:val="nil"/>
              <w:bottom w:val="nil"/>
              <w:right w:val="nil"/>
            </w:tcBorders>
            <w:shd w:val="clear" w:color="000000" w:fill="FFFFFF"/>
            <w:noWrap/>
            <w:vAlign w:val="bottom"/>
            <w:hideMark/>
          </w:tcPr>
          <w:p w14:paraId="4F31C722" w14:textId="5667F937" w:rsidR="000806C0" w:rsidRPr="00E65BE4" w:rsidRDefault="00895A59" w:rsidP="00DE4A90">
            <w:pPr>
              <w:spacing w:after="0" w:line="240" w:lineRule="auto"/>
              <w:jc w:val="right"/>
              <w:rPr>
                <w:rFonts w:eastAsia="Times New Roman"/>
                <w:i/>
                <w:iCs/>
                <w:sz w:val="22"/>
                <w:lang w:eastAsia="en-GB"/>
              </w:rPr>
            </w:pPr>
            <w:r>
              <w:rPr>
                <w:rFonts w:eastAsia="Times New Roman"/>
                <w:i/>
                <w:iCs/>
                <w:sz w:val="22"/>
                <w:lang w:eastAsia="en-GB"/>
              </w:rPr>
              <w:t>42,</w:t>
            </w:r>
            <w:r w:rsidR="0058449B">
              <w:rPr>
                <w:rFonts w:eastAsia="Times New Roman"/>
                <w:i/>
                <w:iCs/>
                <w:sz w:val="22"/>
                <w:lang w:eastAsia="en-GB"/>
              </w:rPr>
              <w:t>562</w:t>
            </w:r>
          </w:p>
        </w:tc>
        <w:tc>
          <w:tcPr>
            <w:tcW w:w="1181" w:type="dxa"/>
            <w:tcBorders>
              <w:top w:val="nil"/>
              <w:left w:val="nil"/>
              <w:bottom w:val="nil"/>
              <w:right w:val="nil"/>
            </w:tcBorders>
            <w:shd w:val="clear" w:color="000000" w:fill="FFFFFF"/>
            <w:noWrap/>
            <w:vAlign w:val="bottom"/>
            <w:hideMark/>
          </w:tcPr>
          <w:p w14:paraId="43B13480" w14:textId="34CDDC73" w:rsidR="000806C0" w:rsidRPr="00E65BE4" w:rsidRDefault="0058449B" w:rsidP="00DE4A90">
            <w:pPr>
              <w:spacing w:after="0" w:line="240" w:lineRule="auto"/>
              <w:jc w:val="right"/>
              <w:rPr>
                <w:rFonts w:eastAsia="Times New Roman"/>
                <w:sz w:val="22"/>
                <w:lang w:eastAsia="en-GB"/>
              </w:rPr>
            </w:pPr>
            <w:r>
              <w:rPr>
                <w:rFonts w:eastAsia="Times New Roman"/>
                <w:sz w:val="22"/>
                <w:lang w:eastAsia="en-GB"/>
              </w:rPr>
              <w:t>67,852</w:t>
            </w:r>
          </w:p>
        </w:tc>
        <w:tc>
          <w:tcPr>
            <w:tcW w:w="1418" w:type="dxa"/>
            <w:tcBorders>
              <w:top w:val="nil"/>
              <w:left w:val="nil"/>
              <w:bottom w:val="nil"/>
              <w:right w:val="nil"/>
            </w:tcBorders>
            <w:shd w:val="clear" w:color="000000" w:fill="FFFFFF"/>
            <w:noWrap/>
            <w:vAlign w:val="bottom"/>
            <w:hideMark/>
          </w:tcPr>
          <w:p w14:paraId="0037E17B" w14:textId="10EFB1CC" w:rsidR="000806C0" w:rsidRPr="00E65BE4" w:rsidRDefault="0058449B" w:rsidP="00DE4A90">
            <w:pPr>
              <w:spacing w:after="0" w:line="240" w:lineRule="auto"/>
              <w:jc w:val="right"/>
              <w:rPr>
                <w:rFonts w:eastAsia="Times New Roman"/>
                <w:i/>
                <w:iCs/>
                <w:sz w:val="22"/>
                <w:lang w:eastAsia="en-GB"/>
              </w:rPr>
            </w:pPr>
            <w:r>
              <w:rPr>
                <w:rFonts w:eastAsia="Times New Roman"/>
                <w:i/>
                <w:iCs/>
                <w:sz w:val="22"/>
                <w:lang w:eastAsia="en-GB"/>
              </w:rPr>
              <w:t>36,596</w:t>
            </w:r>
          </w:p>
        </w:tc>
        <w:tc>
          <w:tcPr>
            <w:tcW w:w="956" w:type="dxa"/>
            <w:tcBorders>
              <w:top w:val="nil"/>
              <w:left w:val="nil"/>
              <w:bottom w:val="nil"/>
            </w:tcBorders>
            <w:noWrap/>
            <w:vAlign w:val="bottom"/>
            <w:hideMark/>
          </w:tcPr>
          <w:p w14:paraId="7AD1CA07" w14:textId="77777777" w:rsidR="000806C0" w:rsidRPr="00E65BE4" w:rsidRDefault="000806C0" w:rsidP="00DE4A90">
            <w:pPr>
              <w:spacing w:after="0" w:line="240" w:lineRule="auto"/>
              <w:rPr>
                <w:rFonts w:eastAsia="Times New Roman"/>
                <w:sz w:val="22"/>
                <w:lang w:eastAsia="en-GB"/>
              </w:rPr>
            </w:pPr>
            <w:r w:rsidRPr="00E65BE4">
              <w:rPr>
                <w:rFonts w:eastAsia="Times New Roman"/>
                <w:sz w:val="22"/>
                <w:lang w:eastAsia="en-GB"/>
              </w:rPr>
              <w:t> </w:t>
            </w:r>
          </w:p>
        </w:tc>
      </w:tr>
      <w:tr w:rsidR="0058449B" w:rsidRPr="00E65BE4" w14:paraId="1EB4C568" w14:textId="77777777" w:rsidTr="00DE4A90">
        <w:trPr>
          <w:trHeight w:val="259"/>
        </w:trPr>
        <w:tc>
          <w:tcPr>
            <w:tcW w:w="278" w:type="dxa"/>
            <w:tcBorders>
              <w:top w:val="nil"/>
              <w:bottom w:val="nil"/>
              <w:right w:val="nil"/>
            </w:tcBorders>
            <w:shd w:val="clear" w:color="000000" w:fill="FFFFFF"/>
            <w:noWrap/>
            <w:vAlign w:val="bottom"/>
          </w:tcPr>
          <w:p w14:paraId="0A8004E8" w14:textId="77777777" w:rsidR="0058449B" w:rsidRPr="00E65BE4" w:rsidRDefault="0058449B" w:rsidP="0058449B">
            <w:pPr>
              <w:spacing w:after="0" w:line="240" w:lineRule="auto"/>
              <w:rPr>
                <w:rFonts w:eastAsia="Times New Roman"/>
                <w:sz w:val="22"/>
                <w:lang w:eastAsia="en-GB"/>
              </w:rPr>
            </w:pPr>
          </w:p>
        </w:tc>
        <w:tc>
          <w:tcPr>
            <w:tcW w:w="2983" w:type="dxa"/>
            <w:tcBorders>
              <w:top w:val="nil"/>
              <w:left w:val="nil"/>
              <w:bottom w:val="nil"/>
              <w:right w:val="nil"/>
            </w:tcBorders>
            <w:shd w:val="clear" w:color="000000" w:fill="FFFFFF"/>
            <w:noWrap/>
            <w:vAlign w:val="bottom"/>
          </w:tcPr>
          <w:p w14:paraId="6C48FB44" w14:textId="104E41FB" w:rsidR="0058449B" w:rsidRPr="00E65BE4" w:rsidRDefault="0058449B" w:rsidP="0058449B">
            <w:pPr>
              <w:spacing w:after="0" w:line="240" w:lineRule="auto"/>
              <w:rPr>
                <w:rFonts w:eastAsia="Times New Roman"/>
                <w:i/>
                <w:iCs/>
                <w:sz w:val="22"/>
                <w:lang w:eastAsia="en-GB"/>
              </w:rPr>
            </w:pPr>
            <w:proofErr w:type="spellStart"/>
            <w:r>
              <w:rPr>
                <w:rFonts w:eastAsia="Times New Roman"/>
                <w:sz w:val="22"/>
                <w:lang w:eastAsia="en-GB"/>
              </w:rPr>
              <w:t>Creditors:amounts</w:t>
            </w:r>
            <w:proofErr w:type="spellEnd"/>
            <w:r>
              <w:rPr>
                <w:rFonts w:eastAsia="Times New Roman"/>
                <w:sz w:val="22"/>
                <w:lang w:eastAsia="en-GB"/>
              </w:rPr>
              <w:t xml:space="preserve"> falling due within one year</w:t>
            </w:r>
          </w:p>
        </w:tc>
        <w:tc>
          <w:tcPr>
            <w:tcW w:w="1417" w:type="dxa"/>
            <w:tcBorders>
              <w:top w:val="nil"/>
              <w:left w:val="nil"/>
              <w:bottom w:val="nil"/>
              <w:right w:val="nil"/>
            </w:tcBorders>
            <w:shd w:val="clear" w:color="000000" w:fill="FFFFFF"/>
            <w:noWrap/>
            <w:vAlign w:val="bottom"/>
          </w:tcPr>
          <w:p w14:paraId="46DC4861" w14:textId="0D213216" w:rsidR="0058449B" w:rsidRPr="00E65BE4" w:rsidRDefault="00922D8C" w:rsidP="0058449B">
            <w:pPr>
              <w:spacing w:after="0" w:line="240" w:lineRule="auto"/>
              <w:jc w:val="right"/>
              <w:rPr>
                <w:rFonts w:eastAsia="Times New Roman"/>
                <w:i/>
                <w:iCs/>
                <w:sz w:val="22"/>
                <w:lang w:eastAsia="en-GB"/>
              </w:rPr>
            </w:pPr>
            <w:r>
              <w:rPr>
                <w:rFonts w:eastAsia="Times New Roman"/>
                <w:i/>
                <w:iCs/>
                <w:sz w:val="22"/>
                <w:lang w:eastAsia="en-GB"/>
              </w:rPr>
              <w:t>-</w:t>
            </w:r>
          </w:p>
        </w:tc>
        <w:tc>
          <w:tcPr>
            <w:tcW w:w="1512" w:type="dxa"/>
            <w:tcBorders>
              <w:top w:val="nil"/>
              <w:left w:val="nil"/>
              <w:bottom w:val="nil"/>
              <w:right w:val="nil"/>
            </w:tcBorders>
            <w:shd w:val="clear" w:color="000000" w:fill="FFFFFF"/>
            <w:noWrap/>
            <w:vAlign w:val="bottom"/>
          </w:tcPr>
          <w:p w14:paraId="0BD181A4" w14:textId="56A316E3" w:rsidR="0058449B" w:rsidRDefault="00922D8C" w:rsidP="0058449B">
            <w:pPr>
              <w:spacing w:after="0" w:line="240" w:lineRule="auto"/>
              <w:jc w:val="right"/>
              <w:rPr>
                <w:rFonts w:eastAsia="Times New Roman"/>
                <w:i/>
                <w:iCs/>
                <w:sz w:val="22"/>
                <w:lang w:eastAsia="en-GB"/>
              </w:rPr>
            </w:pPr>
            <w:r>
              <w:rPr>
                <w:rFonts w:eastAsia="Times New Roman"/>
                <w:i/>
                <w:iCs/>
                <w:sz w:val="22"/>
                <w:lang w:eastAsia="en-GB"/>
              </w:rPr>
              <w:t>(2,213)</w:t>
            </w:r>
          </w:p>
        </w:tc>
        <w:tc>
          <w:tcPr>
            <w:tcW w:w="1181" w:type="dxa"/>
            <w:tcBorders>
              <w:top w:val="nil"/>
              <w:left w:val="nil"/>
              <w:bottom w:val="nil"/>
              <w:right w:val="nil"/>
            </w:tcBorders>
            <w:shd w:val="clear" w:color="000000" w:fill="FFFFFF"/>
            <w:noWrap/>
            <w:vAlign w:val="bottom"/>
          </w:tcPr>
          <w:p w14:paraId="7F67203B" w14:textId="38F7D1EA" w:rsidR="0058449B" w:rsidRDefault="00922D8C" w:rsidP="0058449B">
            <w:pPr>
              <w:spacing w:after="0" w:line="240" w:lineRule="auto"/>
              <w:jc w:val="right"/>
              <w:rPr>
                <w:rFonts w:eastAsia="Times New Roman"/>
                <w:sz w:val="22"/>
                <w:lang w:eastAsia="en-GB"/>
              </w:rPr>
            </w:pPr>
            <w:r>
              <w:rPr>
                <w:rFonts w:eastAsia="Times New Roman"/>
                <w:sz w:val="22"/>
                <w:lang w:eastAsia="en-GB"/>
              </w:rPr>
              <w:t>(2,213)</w:t>
            </w:r>
          </w:p>
        </w:tc>
        <w:tc>
          <w:tcPr>
            <w:tcW w:w="1418" w:type="dxa"/>
            <w:tcBorders>
              <w:top w:val="nil"/>
              <w:left w:val="nil"/>
              <w:bottom w:val="nil"/>
              <w:right w:val="nil"/>
            </w:tcBorders>
            <w:shd w:val="clear" w:color="000000" w:fill="FFFFFF"/>
            <w:noWrap/>
            <w:vAlign w:val="bottom"/>
          </w:tcPr>
          <w:p w14:paraId="324C655B" w14:textId="163CC09F" w:rsidR="0058449B" w:rsidRDefault="00922D8C" w:rsidP="0058449B">
            <w:pPr>
              <w:spacing w:after="0" w:line="240" w:lineRule="auto"/>
              <w:jc w:val="right"/>
              <w:rPr>
                <w:rFonts w:eastAsia="Times New Roman"/>
                <w:i/>
                <w:iCs/>
                <w:sz w:val="22"/>
                <w:lang w:eastAsia="en-GB"/>
              </w:rPr>
            </w:pPr>
            <w:r>
              <w:rPr>
                <w:rFonts w:eastAsia="Times New Roman"/>
                <w:i/>
                <w:iCs/>
                <w:sz w:val="22"/>
                <w:lang w:eastAsia="en-GB"/>
              </w:rPr>
              <w:t>-</w:t>
            </w:r>
          </w:p>
        </w:tc>
        <w:tc>
          <w:tcPr>
            <w:tcW w:w="956" w:type="dxa"/>
            <w:tcBorders>
              <w:top w:val="nil"/>
              <w:left w:val="nil"/>
              <w:bottom w:val="nil"/>
            </w:tcBorders>
            <w:noWrap/>
            <w:vAlign w:val="bottom"/>
          </w:tcPr>
          <w:p w14:paraId="37D91985" w14:textId="77777777" w:rsidR="0058449B" w:rsidRPr="00E65BE4" w:rsidRDefault="0058449B" w:rsidP="0058449B">
            <w:pPr>
              <w:spacing w:after="0" w:line="240" w:lineRule="auto"/>
              <w:rPr>
                <w:rFonts w:eastAsia="Times New Roman"/>
                <w:sz w:val="22"/>
                <w:lang w:eastAsia="en-GB"/>
              </w:rPr>
            </w:pPr>
          </w:p>
        </w:tc>
      </w:tr>
      <w:tr w:rsidR="0058449B" w:rsidRPr="00E65BE4" w14:paraId="2D982A59" w14:textId="77777777" w:rsidTr="00DE4A90">
        <w:trPr>
          <w:trHeight w:val="259"/>
        </w:trPr>
        <w:tc>
          <w:tcPr>
            <w:tcW w:w="278" w:type="dxa"/>
            <w:tcBorders>
              <w:top w:val="nil"/>
              <w:bottom w:val="nil"/>
              <w:right w:val="nil"/>
            </w:tcBorders>
            <w:shd w:val="clear" w:color="000000" w:fill="FFFFFF"/>
            <w:noWrap/>
            <w:vAlign w:val="bottom"/>
            <w:hideMark/>
          </w:tcPr>
          <w:p w14:paraId="0964724A"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6D812D63" w14:textId="77777777" w:rsidR="0058449B" w:rsidRPr="00E65BE4" w:rsidRDefault="0058449B" w:rsidP="0058449B">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nil"/>
              <w:left w:val="nil"/>
              <w:bottom w:val="nil"/>
              <w:right w:val="nil"/>
            </w:tcBorders>
            <w:shd w:val="clear" w:color="000000" w:fill="FFFFFF"/>
            <w:noWrap/>
            <w:vAlign w:val="bottom"/>
            <w:hideMark/>
          </w:tcPr>
          <w:p w14:paraId="0FB72B20" w14:textId="77777777" w:rsidR="0058449B" w:rsidRPr="00E65BE4" w:rsidRDefault="0058449B" w:rsidP="0058449B">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512" w:type="dxa"/>
            <w:tcBorders>
              <w:top w:val="nil"/>
              <w:left w:val="nil"/>
              <w:bottom w:val="nil"/>
              <w:right w:val="nil"/>
            </w:tcBorders>
            <w:shd w:val="clear" w:color="000000" w:fill="FFFFFF"/>
            <w:noWrap/>
            <w:vAlign w:val="bottom"/>
            <w:hideMark/>
          </w:tcPr>
          <w:p w14:paraId="00FE1D5B" w14:textId="77777777" w:rsidR="0058449B" w:rsidRPr="00E65BE4" w:rsidRDefault="0058449B" w:rsidP="0058449B">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181" w:type="dxa"/>
            <w:tcBorders>
              <w:top w:val="nil"/>
              <w:left w:val="nil"/>
              <w:bottom w:val="nil"/>
              <w:right w:val="nil"/>
            </w:tcBorders>
            <w:shd w:val="clear" w:color="000000" w:fill="FFFFFF"/>
            <w:noWrap/>
            <w:vAlign w:val="bottom"/>
            <w:hideMark/>
          </w:tcPr>
          <w:p w14:paraId="2FB8DE69" w14:textId="77777777" w:rsidR="0058449B" w:rsidRPr="00E65BE4" w:rsidRDefault="0058449B" w:rsidP="0058449B">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1418" w:type="dxa"/>
            <w:tcBorders>
              <w:top w:val="nil"/>
              <w:left w:val="nil"/>
              <w:bottom w:val="nil"/>
              <w:right w:val="nil"/>
            </w:tcBorders>
            <w:shd w:val="clear" w:color="000000" w:fill="FFFFFF"/>
            <w:noWrap/>
            <w:vAlign w:val="bottom"/>
            <w:hideMark/>
          </w:tcPr>
          <w:p w14:paraId="62393E61" w14:textId="77777777" w:rsidR="0058449B" w:rsidRPr="00E65BE4" w:rsidRDefault="0058449B" w:rsidP="0058449B">
            <w:pPr>
              <w:spacing w:after="0" w:line="240" w:lineRule="auto"/>
              <w:jc w:val="right"/>
              <w:rPr>
                <w:rFonts w:eastAsia="Times New Roman"/>
                <w:i/>
                <w:iCs/>
                <w:sz w:val="22"/>
                <w:lang w:eastAsia="en-GB"/>
              </w:rPr>
            </w:pPr>
            <w:r w:rsidRPr="00E65BE4">
              <w:rPr>
                <w:rFonts w:eastAsia="Times New Roman"/>
                <w:i/>
                <w:iCs/>
                <w:sz w:val="22"/>
                <w:lang w:eastAsia="en-GB"/>
              </w:rPr>
              <w:t> </w:t>
            </w:r>
          </w:p>
        </w:tc>
        <w:tc>
          <w:tcPr>
            <w:tcW w:w="956" w:type="dxa"/>
            <w:tcBorders>
              <w:top w:val="nil"/>
              <w:left w:val="nil"/>
              <w:bottom w:val="nil"/>
            </w:tcBorders>
            <w:noWrap/>
            <w:vAlign w:val="bottom"/>
            <w:hideMark/>
          </w:tcPr>
          <w:p w14:paraId="491B0B95"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r>
      <w:tr w:rsidR="0058449B" w:rsidRPr="00E65BE4" w14:paraId="563AA149" w14:textId="77777777" w:rsidTr="00DE4A90">
        <w:trPr>
          <w:trHeight w:val="259"/>
        </w:trPr>
        <w:tc>
          <w:tcPr>
            <w:tcW w:w="278" w:type="dxa"/>
            <w:tcBorders>
              <w:top w:val="nil"/>
              <w:bottom w:val="nil"/>
              <w:right w:val="nil"/>
            </w:tcBorders>
            <w:shd w:val="clear" w:color="000000" w:fill="FFFFFF"/>
            <w:noWrap/>
            <w:vAlign w:val="bottom"/>
            <w:hideMark/>
          </w:tcPr>
          <w:p w14:paraId="419D5C4B"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bottom w:val="nil"/>
              <w:right w:val="nil"/>
            </w:tcBorders>
            <w:shd w:val="clear" w:color="000000" w:fill="FFFFFF"/>
            <w:noWrap/>
            <w:vAlign w:val="bottom"/>
            <w:hideMark/>
          </w:tcPr>
          <w:p w14:paraId="4CEA796B" w14:textId="77777777" w:rsidR="0058449B" w:rsidRPr="00E65BE4" w:rsidRDefault="0058449B" w:rsidP="0058449B">
            <w:pPr>
              <w:spacing w:after="0" w:line="240" w:lineRule="auto"/>
              <w:rPr>
                <w:rFonts w:eastAsia="Times New Roman"/>
                <w:i/>
                <w:iCs/>
                <w:sz w:val="22"/>
                <w:lang w:eastAsia="en-GB"/>
              </w:rPr>
            </w:pPr>
            <w:r w:rsidRPr="00E65BE4">
              <w:rPr>
                <w:rFonts w:eastAsia="Times New Roman"/>
                <w:i/>
                <w:iCs/>
                <w:sz w:val="22"/>
                <w:lang w:eastAsia="en-GB"/>
              </w:rPr>
              <w:t> </w:t>
            </w:r>
          </w:p>
        </w:tc>
        <w:tc>
          <w:tcPr>
            <w:tcW w:w="1417" w:type="dxa"/>
            <w:tcBorders>
              <w:top w:val="single" w:sz="4" w:space="0" w:color="auto"/>
              <w:left w:val="nil"/>
              <w:bottom w:val="double" w:sz="6" w:space="0" w:color="auto"/>
              <w:right w:val="nil"/>
            </w:tcBorders>
            <w:shd w:val="clear" w:color="000000" w:fill="FFFFFF"/>
            <w:noWrap/>
            <w:vAlign w:val="bottom"/>
            <w:hideMark/>
          </w:tcPr>
          <w:p w14:paraId="5A40E559" w14:textId="77777777" w:rsidR="0058449B" w:rsidRPr="00E65BE4" w:rsidRDefault="0058449B" w:rsidP="0058449B">
            <w:pPr>
              <w:spacing w:after="0" w:line="240" w:lineRule="auto"/>
              <w:jc w:val="right"/>
              <w:rPr>
                <w:rFonts w:eastAsia="Times New Roman"/>
                <w:i/>
                <w:iCs/>
                <w:sz w:val="22"/>
                <w:lang w:eastAsia="en-GB"/>
              </w:rPr>
            </w:pPr>
            <w:r w:rsidRPr="00E65BE4">
              <w:rPr>
                <w:rFonts w:eastAsia="Times New Roman"/>
                <w:i/>
                <w:iCs/>
                <w:sz w:val="22"/>
                <w:lang w:eastAsia="en-GB"/>
              </w:rPr>
              <w:t>25,290</w:t>
            </w:r>
          </w:p>
        </w:tc>
        <w:tc>
          <w:tcPr>
            <w:tcW w:w="1512" w:type="dxa"/>
            <w:tcBorders>
              <w:top w:val="single" w:sz="4" w:space="0" w:color="auto"/>
              <w:left w:val="nil"/>
              <w:bottom w:val="double" w:sz="6" w:space="0" w:color="auto"/>
              <w:right w:val="nil"/>
            </w:tcBorders>
            <w:shd w:val="clear" w:color="000000" w:fill="FFFFFF"/>
            <w:noWrap/>
            <w:vAlign w:val="bottom"/>
            <w:hideMark/>
          </w:tcPr>
          <w:p w14:paraId="06AB5B41" w14:textId="42ACD331" w:rsidR="0058449B" w:rsidRPr="00E65BE4" w:rsidRDefault="00922D8C" w:rsidP="0058449B">
            <w:pPr>
              <w:spacing w:after="0" w:line="240" w:lineRule="auto"/>
              <w:jc w:val="right"/>
              <w:rPr>
                <w:rFonts w:eastAsia="Times New Roman"/>
                <w:i/>
                <w:iCs/>
                <w:sz w:val="22"/>
                <w:lang w:eastAsia="en-GB"/>
              </w:rPr>
            </w:pPr>
            <w:r>
              <w:rPr>
                <w:rFonts w:eastAsia="Times New Roman"/>
                <w:i/>
                <w:iCs/>
                <w:sz w:val="22"/>
                <w:lang w:eastAsia="en-GB"/>
              </w:rPr>
              <w:t>40,349</w:t>
            </w:r>
          </w:p>
        </w:tc>
        <w:tc>
          <w:tcPr>
            <w:tcW w:w="1181" w:type="dxa"/>
            <w:tcBorders>
              <w:top w:val="single" w:sz="4" w:space="0" w:color="auto"/>
              <w:left w:val="nil"/>
              <w:bottom w:val="double" w:sz="6" w:space="0" w:color="auto"/>
              <w:right w:val="nil"/>
            </w:tcBorders>
            <w:shd w:val="clear" w:color="000000" w:fill="FFFFFF"/>
            <w:noWrap/>
            <w:vAlign w:val="bottom"/>
            <w:hideMark/>
          </w:tcPr>
          <w:p w14:paraId="76D890DF" w14:textId="631BF130" w:rsidR="0058449B" w:rsidRPr="00E65BE4" w:rsidRDefault="00922D8C" w:rsidP="0058449B">
            <w:pPr>
              <w:spacing w:after="0" w:line="240" w:lineRule="auto"/>
              <w:jc w:val="right"/>
              <w:rPr>
                <w:rFonts w:eastAsia="Times New Roman"/>
                <w:i/>
                <w:iCs/>
                <w:sz w:val="22"/>
                <w:lang w:eastAsia="en-GB"/>
              </w:rPr>
            </w:pPr>
            <w:r>
              <w:rPr>
                <w:rFonts w:eastAsia="Times New Roman"/>
                <w:i/>
                <w:iCs/>
                <w:sz w:val="22"/>
                <w:lang w:eastAsia="en-GB"/>
              </w:rPr>
              <w:t>65,639</w:t>
            </w:r>
          </w:p>
        </w:tc>
        <w:tc>
          <w:tcPr>
            <w:tcW w:w="1418" w:type="dxa"/>
            <w:tcBorders>
              <w:top w:val="single" w:sz="4" w:space="0" w:color="auto"/>
              <w:left w:val="nil"/>
              <w:bottom w:val="double" w:sz="6" w:space="0" w:color="auto"/>
              <w:right w:val="nil"/>
            </w:tcBorders>
            <w:shd w:val="clear" w:color="000000" w:fill="FFFFFF"/>
            <w:noWrap/>
            <w:vAlign w:val="bottom"/>
            <w:hideMark/>
          </w:tcPr>
          <w:p w14:paraId="6D3AA70E" w14:textId="529914AB" w:rsidR="0058449B" w:rsidRPr="00E65BE4" w:rsidRDefault="00922D8C" w:rsidP="0058449B">
            <w:pPr>
              <w:spacing w:after="0" w:line="240" w:lineRule="auto"/>
              <w:jc w:val="right"/>
              <w:rPr>
                <w:rFonts w:eastAsia="Times New Roman"/>
                <w:i/>
                <w:iCs/>
                <w:sz w:val="22"/>
                <w:lang w:eastAsia="en-GB"/>
              </w:rPr>
            </w:pPr>
            <w:r>
              <w:rPr>
                <w:rFonts w:eastAsia="Times New Roman"/>
                <w:i/>
                <w:iCs/>
                <w:sz w:val="22"/>
                <w:lang w:eastAsia="en-GB"/>
              </w:rPr>
              <w:t>36,596</w:t>
            </w:r>
          </w:p>
        </w:tc>
        <w:tc>
          <w:tcPr>
            <w:tcW w:w="956" w:type="dxa"/>
            <w:tcBorders>
              <w:top w:val="nil"/>
              <w:left w:val="nil"/>
              <w:bottom w:val="nil"/>
            </w:tcBorders>
            <w:noWrap/>
            <w:vAlign w:val="bottom"/>
            <w:hideMark/>
          </w:tcPr>
          <w:p w14:paraId="7E27C196"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r>
      <w:tr w:rsidR="0058449B" w:rsidRPr="00E65BE4" w14:paraId="4B8D584E" w14:textId="77777777" w:rsidTr="00DE4A90">
        <w:trPr>
          <w:trHeight w:val="259"/>
        </w:trPr>
        <w:tc>
          <w:tcPr>
            <w:tcW w:w="278" w:type="dxa"/>
            <w:tcBorders>
              <w:top w:val="nil"/>
              <w:right w:val="nil"/>
            </w:tcBorders>
            <w:shd w:val="clear" w:color="000000" w:fill="FFFFFF"/>
            <w:noWrap/>
            <w:vAlign w:val="bottom"/>
            <w:hideMark/>
          </w:tcPr>
          <w:p w14:paraId="224A48DC"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c>
          <w:tcPr>
            <w:tcW w:w="2983" w:type="dxa"/>
            <w:tcBorders>
              <w:top w:val="nil"/>
              <w:left w:val="nil"/>
              <w:right w:val="nil"/>
            </w:tcBorders>
            <w:shd w:val="clear" w:color="000000" w:fill="FFFFFF"/>
            <w:noWrap/>
            <w:vAlign w:val="bottom"/>
            <w:hideMark/>
          </w:tcPr>
          <w:p w14:paraId="16D9E383"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c>
          <w:tcPr>
            <w:tcW w:w="1417" w:type="dxa"/>
            <w:tcBorders>
              <w:top w:val="nil"/>
              <w:left w:val="nil"/>
              <w:right w:val="nil"/>
            </w:tcBorders>
            <w:shd w:val="clear" w:color="000000" w:fill="FFFFFF"/>
            <w:noWrap/>
            <w:vAlign w:val="bottom"/>
            <w:hideMark/>
          </w:tcPr>
          <w:p w14:paraId="3FF9C5EC" w14:textId="77777777" w:rsidR="0058449B" w:rsidRPr="00E65BE4" w:rsidRDefault="0058449B" w:rsidP="0058449B">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512" w:type="dxa"/>
            <w:tcBorders>
              <w:top w:val="nil"/>
              <w:left w:val="nil"/>
              <w:right w:val="nil"/>
            </w:tcBorders>
            <w:shd w:val="clear" w:color="000000" w:fill="FFFFFF"/>
            <w:noWrap/>
            <w:vAlign w:val="bottom"/>
            <w:hideMark/>
          </w:tcPr>
          <w:p w14:paraId="6C2AC473" w14:textId="77777777" w:rsidR="0058449B" w:rsidRPr="00E65BE4" w:rsidRDefault="0058449B" w:rsidP="0058449B">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181" w:type="dxa"/>
            <w:tcBorders>
              <w:top w:val="nil"/>
              <w:left w:val="nil"/>
              <w:right w:val="nil"/>
            </w:tcBorders>
            <w:shd w:val="clear" w:color="000000" w:fill="FFFFFF"/>
            <w:noWrap/>
            <w:vAlign w:val="bottom"/>
            <w:hideMark/>
          </w:tcPr>
          <w:p w14:paraId="3FBF6830" w14:textId="77777777" w:rsidR="0058449B" w:rsidRPr="00E65BE4" w:rsidRDefault="0058449B" w:rsidP="0058449B">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1418" w:type="dxa"/>
            <w:tcBorders>
              <w:top w:val="nil"/>
              <w:left w:val="nil"/>
              <w:right w:val="nil"/>
            </w:tcBorders>
            <w:shd w:val="clear" w:color="000000" w:fill="FFFFFF"/>
            <w:noWrap/>
            <w:vAlign w:val="bottom"/>
            <w:hideMark/>
          </w:tcPr>
          <w:p w14:paraId="2D0CCF62" w14:textId="77777777" w:rsidR="0058449B" w:rsidRPr="00E65BE4" w:rsidRDefault="0058449B" w:rsidP="0058449B">
            <w:pPr>
              <w:spacing w:after="0" w:line="240" w:lineRule="auto"/>
              <w:jc w:val="right"/>
              <w:rPr>
                <w:rFonts w:eastAsia="Times New Roman"/>
                <w:b/>
                <w:bCs/>
                <w:sz w:val="22"/>
                <w:lang w:eastAsia="en-GB"/>
              </w:rPr>
            </w:pPr>
            <w:r w:rsidRPr="00E65BE4">
              <w:rPr>
                <w:rFonts w:eastAsia="Times New Roman"/>
                <w:b/>
                <w:bCs/>
                <w:sz w:val="22"/>
                <w:lang w:eastAsia="en-GB"/>
              </w:rPr>
              <w:t> </w:t>
            </w:r>
          </w:p>
        </w:tc>
        <w:tc>
          <w:tcPr>
            <w:tcW w:w="956" w:type="dxa"/>
            <w:tcBorders>
              <w:top w:val="nil"/>
              <w:left w:val="nil"/>
            </w:tcBorders>
            <w:noWrap/>
            <w:vAlign w:val="bottom"/>
            <w:hideMark/>
          </w:tcPr>
          <w:p w14:paraId="5F7CA330" w14:textId="77777777" w:rsidR="0058449B" w:rsidRPr="00E65BE4" w:rsidRDefault="0058449B" w:rsidP="0058449B">
            <w:pPr>
              <w:spacing w:after="0" w:line="240" w:lineRule="auto"/>
              <w:rPr>
                <w:rFonts w:eastAsia="Times New Roman"/>
                <w:sz w:val="22"/>
                <w:lang w:eastAsia="en-GB"/>
              </w:rPr>
            </w:pPr>
            <w:r w:rsidRPr="00E65BE4">
              <w:rPr>
                <w:rFonts w:eastAsia="Times New Roman"/>
                <w:sz w:val="22"/>
                <w:lang w:eastAsia="en-GB"/>
              </w:rPr>
              <w:t> </w:t>
            </w:r>
          </w:p>
        </w:tc>
      </w:tr>
    </w:tbl>
    <w:p w14:paraId="6C829D79" w14:textId="77777777" w:rsidR="000806C0" w:rsidRPr="00236D72" w:rsidRDefault="000806C0" w:rsidP="000806C0">
      <w:pPr>
        <w:spacing w:line="240" w:lineRule="auto"/>
        <w:rPr>
          <w:color w:val="FF0000"/>
          <w:szCs w:val="24"/>
          <w:u w:val="single"/>
        </w:rPr>
      </w:pPr>
    </w:p>
    <w:p w14:paraId="69E01A99" w14:textId="7249B026" w:rsidR="000806C0" w:rsidRPr="008D1C72" w:rsidRDefault="008D1C72" w:rsidP="008D1C72">
      <w:pPr>
        <w:pStyle w:val="Heading3"/>
        <w:rPr>
          <w:rFonts w:ascii="Arial" w:hAnsi="Arial" w:cs="Arial"/>
          <w:color w:val="auto"/>
          <w:lang w:val="en-US"/>
        </w:rPr>
      </w:pPr>
      <w:bookmarkStart w:id="114" w:name="_Toc132717635"/>
      <w:bookmarkStart w:id="115" w:name="_Toc230364272"/>
      <w:r>
        <w:rPr>
          <w:rFonts w:ascii="Arial" w:hAnsi="Arial" w:cs="Arial"/>
          <w:color w:val="auto"/>
          <w:lang w:val="en-US"/>
        </w:rPr>
        <w:t xml:space="preserve">11. </w:t>
      </w:r>
      <w:r w:rsidR="000806C0" w:rsidRPr="008D1C72">
        <w:rPr>
          <w:rFonts w:ascii="Arial" w:hAnsi="Arial" w:cs="Arial"/>
          <w:color w:val="auto"/>
          <w:lang w:val="en-US"/>
        </w:rPr>
        <w:t>Trustees’ remuneration and expenses</w:t>
      </w:r>
      <w:bookmarkEnd w:id="114"/>
      <w:bookmarkEnd w:id="115"/>
    </w:p>
    <w:p w14:paraId="5569524C" w14:textId="77777777" w:rsidR="000806C0" w:rsidRPr="00236D72" w:rsidRDefault="000806C0" w:rsidP="000806C0">
      <w:pPr>
        <w:pStyle w:val="ListParagraph"/>
        <w:rPr>
          <w:color w:val="FF0000"/>
          <w:szCs w:val="24"/>
          <w:u w:val="single"/>
        </w:rPr>
      </w:pPr>
    </w:p>
    <w:p w14:paraId="44870AF8" w14:textId="4A4FE3B1" w:rsidR="000806C0" w:rsidRPr="008D1C72" w:rsidRDefault="000806C0" w:rsidP="008D1C72">
      <w:pPr>
        <w:spacing w:after="0" w:line="240" w:lineRule="auto"/>
        <w:jc w:val="both"/>
        <w:rPr>
          <w:bCs/>
          <w:color w:val="000000" w:themeColor="text1"/>
          <w:szCs w:val="24"/>
          <w:lang w:eastAsia="en-GB"/>
        </w:rPr>
      </w:pPr>
      <w:r w:rsidRPr="008D1C72">
        <w:rPr>
          <w:bCs/>
          <w:color w:val="000000" w:themeColor="text1"/>
          <w:szCs w:val="24"/>
          <w:lang w:eastAsia="en-GB"/>
        </w:rPr>
        <w:t>Neither Trustees, nor any person connected with them, received any remuneration or other benefits for either year. None of the Trustees were reimbursed in either year for any expenses incurred in fulfilling their trustee duties.</w:t>
      </w:r>
      <w:r w:rsidR="005E2F6D" w:rsidRPr="008D1C72">
        <w:rPr>
          <w:bCs/>
          <w:color w:val="000000" w:themeColor="text1"/>
          <w:szCs w:val="24"/>
          <w:lang w:eastAsia="en-GB"/>
        </w:rPr>
        <w:t xml:space="preserve"> (2024:</w:t>
      </w:r>
      <w:r w:rsidR="00B87B1D" w:rsidRPr="008D1C72">
        <w:rPr>
          <w:bCs/>
          <w:color w:val="000000" w:themeColor="text1"/>
          <w:szCs w:val="24"/>
          <w:lang w:eastAsia="en-GB"/>
        </w:rPr>
        <w:t>£</w:t>
      </w:r>
      <w:r w:rsidR="005E2F6D" w:rsidRPr="008D1C72">
        <w:rPr>
          <w:bCs/>
          <w:color w:val="000000" w:themeColor="text1"/>
          <w:szCs w:val="24"/>
          <w:lang w:eastAsia="en-GB"/>
        </w:rPr>
        <w:t>Nil)</w:t>
      </w:r>
    </w:p>
    <w:p w14:paraId="6E68579C" w14:textId="77777777" w:rsidR="005E2F6D" w:rsidRPr="00E159CF" w:rsidRDefault="005E2F6D" w:rsidP="000806C0">
      <w:pPr>
        <w:pStyle w:val="ListParagraph"/>
        <w:spacing w:line="240" w:lineRule="auto"/>
        <w:ind w:left="360"/>
        <w:rPr>
          <w:szCs w:val="24"/>
        </w:rPr>
      </w:pPr>
    </w:p>
    <w:p w14:paraId="05C69713" w14:textId="6A6B231F" w:rsidR="000806C0" w:rsidRPr="008D1C72" w:rsidRDefault="008D1C72" w:rsidP="008D1C72">
      <w:pPr>
        <w:pStyle w:val="Heading3"/>
        <w:rPr>
          <w:rFonts w:ascii="Arial" w:hAnsi="Arial" w:cs="Arial"/>
          <w:color w:val="auto"/>
          <w:lang w:val="en-US"/>
        </w:rPr>
      </w:pPr>
      <w:bookmarkStart w:id="116" w:name="_Toc132121125"/>
      <w:bookmarkStart w:id="117" w:name="_Toc132717637"/>
      <w:bookmarkStart w:id="118" w:name="_Toc230364273"/>
      <w:r>
        <w:rPr>
          <w:rFonts w:ascii="Arial" w:hAnsi="Arial" w:cs="Arial"/>
          <w:color w:val="auto"/>
          <w:lang w:val="en-US"/>
        </w:rPr>
        <w:t xml:space="preserve">12. </w:t>
      </w:r>
      <w:r w:rsidR="000806C0" w:rsidRPr="008D1C72">
        <w:rPr>
          <w:rFonts w:ascii="Arial" w:hAnsi="Arial" w:cs="Arial"/>
          <w:color w:val="auto"/>
          <w:lang w:val="en-US"/>
        </w:rPr>
        <w:t>Related Party Transactions</w:t>
      </w:r>
      <w:bookmarkEnd w:id="116"/>
      <w:bookmarkEnd w:id="117"/>
      <w:bookmarkEnd w:id="118"/>
    </w:p>
    <w:p w14:paraId="2E9E79BD" w14:textId="77777777" w:rsidR="000806C0" w:rsidRDefault="000806C0" w:rsidP="000806C0">
      <w:pPr>
        <w:spacing w:after="0" w:line="240" w:lineRule="auto"/>
        <w:rPr>
          <w:lang w:val="x-none"/>
        </w:rPr>
      </w:pPr>
    </w:p>
    <w:p w14:paraId="08BBCDC2" w14:textId="3FB8F799" w:rsidR="000806C0" w:rsidRPr="005E2F6D" w:rsidRDefault="000806C0" w:rsidP="008D1C72">
      <w:pPr>
        <w:spacing w:after="0" w:line="240" w:lineRule="auto"/>
        <w:jc w:val="both"/>
        <w:rPr>
          <w:lang w:val="x-none"/>
        </w:rPr>
      </w:pPr>
      <w:r w:rsidRPr="008D1C72">
        <w:rPr>
          <w:bCs/>
          <w:color w:val="000000" w:themeColor="text1"/>
          <w:szCs w:val="24"/>
          <w:lang w:eastAsia="en-GB"/>
        </w:rPr>
        <w:t>The Charity has not undertaken any related party transactions during the financial year and at the Balance Sheet date there are no balances outstanding with any related parties of the Charity</w:t>
      </w:r>
      <w:bookmarkStart w:id="119" w:name="_Toc98857173"/>
      <w:bookmarkStart w:id="120" w:name="_Toc132121126"/>
      <w:bookmarkStart w:id="121" w:name="_Toc132717638"/>
      <w:bookmarkStart w:id="122" w:name="_Toc203049135"/>
      <w:r w:rsidR="00B87B1D" w:rsidRPr="008D1C72">
        <w:rPr>
          <w:bCs/>
          <w:color w:val="000000" w:themeColor="text1"/>
          <w:szCs w:val="24"/>
          <w:lang w:eastAsia="en-GB"/>
        </w:rPr>
        <w:t>. (2024:£Nil)</w:t>
      </w:r>
      <w:r>
        <w:rPr>
          <w:b/>
          <w:color w:val="000000" w:themeColor="text1"/>
        </w:rPr>
        <w:br w:type="page"/>
      </w:r>
    </w:p>
    <w:p w14:paraId="27D14074" w14:textId="77777777" w:rsidR="000806C0" w:rsidRPr="0066697E" w:rsidRDefault="000806C0" w:rsidP="000806C0">
      <w:pPr>
        <w:pStyle w:val="Heading2"/>
        <w:spacing w:line="240" w:lineRule="auto"/>
        <w:rPr>
          <w:rFonts w:cs="Arial"/>
          <w:b/>
          <w:color w:val="000000" w:themeColor="text1"/>
        </w:rPr>
      </w:pPr>
      <w:bookmarkStart w:id="123" w:name="_Toc230364274"/>
      <w:r w:rsidRPr="0066697E">
        <w:rPr>
          <w:rFonts w:cs="Arial"/>
          <w:b/>
          <w:color w:val="000000" w:themeColor="text1"/>
        </w:rPr>
        <w:t>How to Contact Us</w:t>
      </w:r>
      <w:bookmarkEnd w:id="119"/>
      <w:bookmarkEnd w:id="120"/>
      <w:bookmarkEnd w:id="121"/>
      <w:bookmarkEnd w:id="122"/>
      <w:bookmarkEnd w:id="123"/>
    </w:p>
    <w:p w14:paraId="21A265BA" w14:textId="77777777" w:rsidR="000806C0" w:rsidRPr="004B6A14" w:rsidRDefault="000806C0" w:rsidP="000806C0">
      <w:pPr>
        <w:spacing w:after="0" w:line="240" w:lineRule="auto"/>
        <w:jc w:val="both"/>
        <w:rPr>
          <w:iCs/>
          <w:color w:val="000000" w:themeColor="text1"/>
          <w:szCs w:val="24"/>
        </w:rPr>
      </w:pPr>
    </w:p>
    <w:p w14:paraId="6E256443" w14:textId="77777777" w:rsidR="000806C0" w:rsidRPr="0066697E" w:rsidRDefault="000806C0" w:rsidP="000806C0">
      <w:pPr>
        <w:spacing w:after="0" w:line="240" w:lineRule="auto"/>
      </w:pPr>
      <w:bookmarkStart w:id="124" w:name="_Toc132121127"/>
      <w:bookmarkStart w:id="125" w:name="_Toc132717639"/>
      <w:r w:rsidRPr="0066697E">
        <w:t>Online</w:t>
      </w:r>
      <w:bookmarkEnd w:id="124"/>
      <w:bookmarkEnd w:id="125"/>
    </w:p>
    <w:p w14:paraId="2B845A6C" w14:textId="77777777" w:rsidR="000806C0" w:rsidRDefault="000806C0" w:rsidP="000806C0">
      <w:pPr>
        <w:spacing w:after="0" w:line="240" w:lineRule="auto"/>
        <w:jc w:val="both"/>
        <w:rPr>
          <w:color w:val="000000" w:themeColor="text1"/>
          <w:szCs w:val="24"/>
        </w:rPr>
      </w:pPr>
    </w:p>
    <w:p w14:paraId="0F8DB349" w14:textId="77777777" w:rsidR="000806C0" w:rsidRPr="004B6A14" w:rsidRDefault="000806C0" w:rsidP="000806C0">
      <w:pPr>
        <w:spacing w:after="0" w:line="240" w:lineRule="auto"/>
        <w:jc w:val="both"/>
        <w:rPr>
          <w:iCs/>
          <w:color w:val="000000" w:themeColor="text1"/>
          <w:szCs w:val="24"/>
        </w:rPr>
      </w:pPr>
      <w:r w:rsidRPr="004B6A14">
        <w:rPr>
          <w:iCs/>
          <w:color w:val="000000" w:themeColor="text1"/>
          <w:szCs w:val="24"/>
        </w:rPr>
        <w:t xml:space="preserve">Website: </w:t>
      </w:r>
      <w:hyperlink r:id="rId17" w:history="1">
        <w:r w:rsidRPr="00B15DBF">
          <w:rPr>
            <w:rStyle w:val="Hyperlink"/>
            <w:iCs/>
            <w:szCs w:val="24"/>
          </w:rPr>
          <w:t>www.thelifeboatfund.org.uk</w:t>
        </w:r>
      </w:hyperlink>
    </w:p>
    <w:p w14:paraId="4A23A706" w14:textId="77777777" w:rsidR="000806C0" w:rsidRDefault="000806C0" w:rsidP="000806C0">
      <w:pPr>
        <w:spacing w:after="0" w:line="240" w:lineRule="auto"/>
        <w:jc w:val="both"/>
        <w:rPr>
          <w:iCs/>
          <w:color w:val="000000" w:themeColor="text1"/>
          <w:szCs w:val="24"/>
        </w:rPr>
      </w:pPr>
      <w:r w:rsidRPr="004B6A14">
        <w:rPr>
          <w:iCs/>
          <w:color w:val="000000" w:themeColor="text1"/>
          <w:szCs w:val="24"/>
        </w:rPr>
        <w:t>Twitter: @FundLifeboat</w:t>
      </w:r>
    </w:p>
    <w:p w14:paraId="54CB7129" w14:textId="77777777" w:rsidR="000806C0" w:rsidRPr="004B6A14" w:rsidRDefault="000806C0" w:rsidP="000806C0">
      <w:pPr>
        <w:spacing w:after="0" w:line="240" w:lineRule="auto"/>
        <w:jc w:val="both"/>
        <w:rPr>
          <w:iCs/>
          <w:color w:val="000000" w:themeColor="text1"/>
          <w:szCs w:val="24"/>
        </w:rPr>
      </w:pPr>
      <w:r>
        <w:rPr>
          <w:iCs/>
          <w:color w:val="000000" w:themeColor="text1"/>
          <w:szCs w:val="24"/>
        </w:rPr>
        <w:t xml:space="preserve">Email: </w:t>
      </w:r>
      <w:hyperlink r:id="rId18" w:history="1">
        <w:r w:rsidRPr="006D73EA">
          <w:rPr>
            <w:rStyle w:val="Hyperlink"/>
          </w:rPr>
          <w:t>LIFEBOAT.FUND@DWP.GOV.UK</w:t>
        </w:r>
      </w:hyperlink>
      <w:r>
        <w:t xml:space="preserve"> </w:t>
      </w:r>
    </w:p>
    <w:p w14:paraId="1BC125E3" w14:textId="77777777" w:rsidR="000806C0" w:rsidRPr="004B6A14" w:rsidRDefault="000806C0" w:rsidP="000806C0">
      <w:pPr>
        <w:spacing w:after="0" w:line="240" w:lineRule="auto"/>
        <w:jc w:val="both"/>
        <w:rPr>
          <w:iCs/>
          <w:color w:val="000000" w:themeColor="text1"/>
          <w:szCs w:val="24"/>
        </w:rPr>
      </w:pPr>
    </w:p>
    <w:p w14:paraId="5BD72FD5" w14:textId="77777777" w:rsidR="000806C0" w:rsidRPr="0066697E" w:rsidRDefault="000806C0" w:rsidP="000806C0">
      <w:pPr>
        <w:pStyle w:val="Heading2"/>
        <w:spacing w:line="240" w:lineRule="auto"/>
        <w:rPr>
          <w:rFonts w:cs="Arial"/>
          <w:b/>
          <w:color w:val="000000" w:themeColor="text1"/>
        </w:rPr>
      </w:pPr>
      <w:bookmarkStart w:id="126" w:name="_Toc132121128"/>
      <w:bookmarkStart w:id="127" w:name="_Toc132717640"/>
      <w:bookmarkStart w:id="128" w:name="_Toc203049136"/>
      <w:bookmarkStart w:id="129" w:name="_Toc230364275"/>
      <w:r w:rsidRPr="0066697E">
        <w:rPr>
          <w:rFonts w:cs="Arial"/>
          <w:b/>
          <w:color w:val="000000" w:themeColor="text1"/>
        </w:rPr>
        <w:t>Registered Address</w:t>
      </w:r>
      <w:bookmarkEnd w:id="126"/>
      <w:bookmarkEnd w:id="127"/>
      <w:bookmarkEnd w:id="128"/>
      <w:bookmarkEnd w:id="129"/>
    </w:p>
    <w:p w14:paraId="6952EB53" w14:textId="77777777" w:rsidR="000806C0" w:rsidRPr="004B6A14" w:rsidRDefault="000806C0" w:rsidP="000806C0">
      <w:pPr>
        <w:spacing w:after="0" w:line="240" w:lineRule="auto"/>
        <w:jc w:val="both"/>
        <w:rPr>
          <w:iCs/>
          <w:color w:val="000000" w:themeColor="text1"/>
          <w:szCs w:val="24"/>
        </w:rPr>
      </w:pPr>
    </w:p>
    <w:p w14:paraId="2D1AAD0A" w14:textId="77777777" w:rsidR="000806C0" w:rsidRDefault="000806C0" w:rsidP="000806C0">
      <w:pPr>
        <w:spacing w:after="0" w:line="240" w:lineRule="auto"/>
        <w:jc w:val="both"/>
        <w:rPr>
          <w:iCs/>
          <w:color w:val="000000" w:themeColor="text1"/>
          <w:szCs w:val="24"/>
        </w:rPr>
      </w:pPr>
      <w:r>
        <w:rPr>
          <w:iCs/>
          <w:color w:val="000000" w:themeColor="text1"/>
          <w:szCs w:val="24"/>
        </w:rPr>
        <w:t>FAO - The Civil Service Lifeboat Fund</w:t>
      </w:r>
    </w:p>
    <w:p w14:paraId="736D22F5" w14:textId="77777777" w:rsidR="000806C0" w:rsidRPr="004B6A14" w:rsidRDefault="000806C0" w:rsidP="000806C0">
      <w:pPr>
        <w:spacing w:after="0" w:line="240" w:lineRule="auto"/>
        <w:jc w:val="both"/>
        <w:rPr>
          <w:iCs/>
          <w:color w:val="000000" w:themeColor="text1"/>
          <w:szCs w:val="24"/>
        </w:rPr>
      </w:pPr>
      <w:r>
        <w:rPr>
          <w:spacing w:val="8"/>
          <w:shd w:val="clear" w:color="auto" w:fill="FFFFFF"/>
        </w:rPr>
        <w:t>2 St Peter’s Square, MANCHESTER, M2 3AA </w:t>
      </w:r>
    </w:p>
    <w:p w14:paraId="3CE31866" w14:textId="77777777" w:rsidR="000806C0" w:rsidRDefault="000806C0" w:rsidP="000806C0">
      <w:pPr>
        <w:pStyle w:val="Heading2"/>
        <w:spacing w:line="240" w:lineRule="auto"/>
        <w:rPr>
          <w:rFonts w:cs="Arial"/>
          <w:b/>
          <w:color w:val="000000" w:themeColor="text1"/>
        </w:rPr>
      </w:pPr>
      <w:bookmarkStart w:id="130" w:name="_Toc132121129"/>
      <w:bookmarkStart w:id="131" w:name="_Toc132717641"/>
    </w:p>
    <w:p w14:paraId="6F2BE395" w14:textId="77777777" w:rsidR="000806C0" w:rsidRPr="0066697E" w:rsidRDefault="000806C0" w:rsidP="000806C0">
      <w:pPr>
        <w:pStyle w:val="Heading2"/>
        <w:spacing w:line="240" w:lineRule="auto"/>
        <w:rPr>
          <w:rFonts w:cs="Arial"/>
          <w:b/>
          <w:color w:val="000000" w:themeColor="text1"/>
        </w:rPr>
      </w:pPr>
      <w:bookmarkStart w:id="132" w:name="_Toc203049137"/>
      <w:bookmarkStart w:id="133" w:name="_Toc230364276"/>
      <w:r w:rsidRPr="0066697E">
        <w:rPr>
          <w:rFonts w:cs="Arial"/>
          <w:b/>
          <w:color w:val="000000" w:themeColor="text1"/>
        </w:rPr>
        <w:t>Independent Examiner</w:t>
      </w:r>
      <w:bookmarkEnd w:id="130"/>
      <w:bookmarkEnd w:id="131"/>
      <w:bookmarkEnd w:id="132"/>
      <w:bookmarkEnd w:id="133"/>
    </w:p>
    <w:p w14:paraId="01C6C5DE" w14:textId="77777777" w:rsidR="000806C0" w:rsidRPr="004B6A14" w:rsidRDefault="000806C0" w:rsidP="000806C0">
      <w:pPr>
        <w:spacing w:after="0" w:line="240" w:lineRule="auto"/>
        <w:jc w:val="both"/>
        <w:rPr>
          <w:iCs/>
          <w:color w:val="000000" w:themeColor="text1"/>
          <w:szCs w:val="24"/>
        </w:rPr>
      </w:pPr>
    </w:p>
    <w:p w14:paraId="41A17724" w14:textId="77777777" w:rsidR="000806C0" w:rsidRPr="004B6A14" w:rsidRDefault="000806C0" w:rsidP="000806C0">
      <w:pPr>
        <w:spacing w:after="0" w:line="240" w:lineRule="auto"/>
        <w:jc w:val="both"/>
        <w:rPr>
          <w:iCs/>
          <w:color w:val="000000" w:themeColor="text1"/>
          <w:szCs w:val="24"/>
        </w:rPr>
      </w:pPr>
      <w:r>
        <w:rPr>
          <w:iCs/>
          <w:color w:val="000000" w:themeColor="text1"/>
          <w:szCs w:val="24"/>
        </w:rPr>
        <w:t>Mike Dyer</w:t>
      </w:r>
    </w:p>
    <w:p w14:paraId="6A648156" w14:textId="77777777" w:rsidR="000806C0" w:rsidRPr="004B6A14" w:rsidRDefault="000806C0" w:rsidP="000806C0">
      <w:pPr>
        <w:spacing w:after="0" w:line="240" w:lineRule="auto"/>
        <w:rPr>
          <w:iCs/>
          <w:color w:val="000000" w:themeColor="text1"/>
          <w:szCs w:val="24"/>
        </w:rPr>
      </w:pPr>
      <w:r w:rsidRPr="004B6A14">
        <w:rPr>
          <w:iCs/>
          <w:color w:val="000000" w:themeColor="text1"/>
          <w:szCs w:val="24"/>
        </w:rPr>
        <w:t xml:space="preserve">Kreston Reeves LLP; </w:t>
      </w:r>
      <w:r w:rsidRPr="00E159CF">
        <w:rPr>
          <w:iCs/>
          <w:color w:val="000000" w:themeColor="text1"/>
          <w:szCs w:val="24"/>
        </w:rPr>
        <w:t>37 St Margaret's Street</w:t>
      </w:r>
      <w:r>
        <w:rPr>
          <w:iCs/>
          <w:color w:val="000000" w:themeColor="text1"/>
          <w:szCs w:val="24"/>
        </w:rPr>
        <w:t xml:space="preserve">, </w:t>
      </w:r>
      <w:r w:rsidRPr="00E159CF">
        <w:rPr>
          <w:iCs/>
          <w:color w:val="000000" w:themeColor="text1"/>
          <w:szCs w:val="24"/>
        </w:rPr>
        <w:t>Canterbury</w:t>
      </w:r>
      <w:r>
        <w:rPr>
          <w:iCs/>
          <w:color w:val="000000" w:themeColor="text1"/>
          <w:szCs w:val="24"/>
        </w:rPr>
        <w:t xml:space="preserve">, </w:t>
      </w:r>
      <w:r w:rsidRPr="00E159CF">
        <w:rPr>
          <w:iCs/>
          <w:color w:val="000000" w:themeColor="text1"/>
          <w:szCs w:val="24"/>
        </w:rPr>
        <w:t>Kent</w:t>
      </w:r>
      <w:r>
        <w:rPr>
          <w:iCs/>
          <w:color w:val="000000" w:themeColor="text1"/>
          <w:szCs w:val="24"/>
        </w:rPr>
        <w:t xml:space="preserve">, </w:t>
      </w:r>
      <w:r w:rsidRPr="00E159CF">
        <w:rPr>
          <w:iCs/>
          <w:color w:val="000000" w:themeColor="text1"/>
          <w:szCs w:val="24"/>
        </w:rPr>
        <w:t>CT1 2TU</w:t>
      </w:r>
      <w:r w:rsidRPr="00E159CF">
        <w:rPr>
          <w:iCs/>
          <w:color w:val="000000" w:themeColor="text1"/>
          <w:szCs w:val="24"/>
        </w:rPr>
        <w:br/>
        <w:t>Tel: </w:t>
      </w:r>
      <w:hyperlink r:id="rId19" w:history="1">
        <w:r w:rsidRPr="00E159CF">
          <w:rPr>
            <w:rStyle w:val="Hyperlink"/>
            <w:iCs/>
            <w:szCs w:val="24"/>
          </w:rPr>
          <w:t>+44 (0)1227 768231</w:t>
        </w:r>
      </w:hyperlink>
    </w:p>
    <w:p w14:paraId="4D7ED23F" w14:textId="77777777" w:rsidR="007953FB" w:rsidRDefault="007953FB" w:rsidP="000806C0">
      <w:pPr>
        <w:spacing w:after="0" w:line="240" w:lineRule="auto"/>
        <w:jc w:val="both"/>
        <w:rPr>
          <w:b/>
          <w:iCs/>
          <w:color w:val="000000" w:themeColor="text1"/>
          <w:szCs w:val="24"/>
        </w:rPr>
      </w:pPr>
    </w:p>
    <w:p w14:paraId="2CC2A83F" w14:textId="3307CE37" w:rsidR="000806C0" w:rsidRPr="004B6A14" w:rsidRDefault="000806C0" w:rsidP="000806C0">
      <w:pPr>
        <w:spacing w:after="0" w:line="240" w:lineRule="auto"/>
        <w:jc w:val="both"/>
        <w:rPr>
          <w:b/>
          <w:iCs/>
          <w:color w:val="000000" w:themeColor="text1"/>
          <w:szCs w:val="24"/>
        </w:rPr>
      </w:pPr>
      <w:r w:rsidRPr="004B6A14">
        <w:rPr>
          <w:b/>
          <w:iCs/>
          <w:color w:val="000000" w:themeColor="text1"/>
          <w:szCs w:val="24"/>
        </w:rPr>
        <w:t>Our thanks go to the RNLI and those who kindly provided many of the photos and articles in this publication</w:t>
      </w:r>
    </w:p>
    <w:sectPr w:rsidR="000806C0" w:rsidRPr="004B6A14">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83020" w14:textId="77777777" w:rsidR="002215AC" w:rsidRDefault="002215AC" w:rsidP="005846E9">
      <w:pPr>
        <w:spacing w:after="0" w:line="240" w:lineRule="auto"/>
      </w:pPr>
      <w:r>
        <w:separator/>
      </w:r>
    </w:p>
  </w:endnote>
  <w:endnote w:type="continuationSeparator" w:id="0">
    <w:p w14:paraId="5622D1AC" w14:textId="77777777" w:rsidR="002215AC" w:rsidRDefault="002215AC" w:rsidP="00584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Bold">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42DD5" w14:textId="79F81C49" w:rsidR="00E27AF4" w:rsidRDefault="00716498">
    <w:pPr>
      <w:pStyle w:val="Footer"/>
    </w:pPr>
    <w:r>
      <w:rPr>
        <w:noProof/>
      </w:rPr>
      <mc:AlternateContent>
        <mc:Choice Requires="wps">
          <w:drawing>
            <wp:anchor distT="0" distB="0" distL="0" distR="0" simplePos="0" relativeHeight="251663365" behindDoc="0" locked="0" layoutInCell="1" allowOverlap="1" wp14:anchorId="3E6203C5" wp14:editId="6898044A">
              <wp:simplePos x="635" y="635"/>
              <wp:positionH relativeFrom="page">
                <wp:align>center</wp:align>
              </wp:positionH>
              <wp:positionV relativeFrom="page">
                <wp:align>bottom</wp:align>
              </wp:positionV>
              <wp:extent cx="5731510" cy="792480"/>
              <wp:effectExtent l="0" t="0" r="2540" b="0"/>
              <wp:wrapNone/>
              <wp:docPr id="1264685780" name="Text Box 5" descr=" OFFICIAL This information may be exempt under the Freedom of Information Act 2000 (FOIA) and may be exempt under other UK information legislation. Refer any FOIA queries to the originating department.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792480"/>
                      </a:xfrm>
                      <a:prstGeom prst="rect">
                        <a:avLst/>
                      </a:prstGeom>
                      <a:noFill/>
                      <a:ln>
                        <a:noFill/>
                      </a:ln>
                    </wps:spPr>
                    <wps:txbx>
                      <w:txbxContent>
                        <w:p w14:paraId="5986B147" w14:textId="1F4BD37A"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 xml:space="preserve"> OFFICIAL This information may be exempt under the Freedom of Information Act 2000 (FOIA) and may be exempt under other UK information legislation. Refer any FOIA queries to the originating department.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6203C5" id="_x0000_t202" coordsize="21600,21600" o:spt="202" path="m,l,21600r21600,l21600,xe">
              <v:stroke joinstyle="miter"/>
              <v:path gradientshapeok="t" o:connecttype="rect"/>
            </v:shapetype>
            <v:shape id="Text Box 5" o:spid="_x0000_s1029" type="#_x0000_t202" alt=" OFFICIAL This information may be exempt under the Freedom of Information Act 2000 (FOIA) and may be exempt under other UK information legislation. Refer any FOIA queries to the originating department. " style="position:absolute;margin-left:0;margin-top:0;width:451.3pt;height:62.4pt;z-index:251663365;visibility:visible;mso-wrap-style:none;mso-wrap-distance-left:0;mso-wrap-distance-top:0;mso-wrap-distance-right:0;mso-wrap-distance-bottom:0;mso-position-horizontal:center;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" filled="f" stroked="f">
              <v:textbox style="mso-fit-shape-to-text:t" inset="0,0,0,15pt">
                <w:txbxContent>
                  <w:p w14:paraId="5986B147" w14:textId="1F4BD37A"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 xml:space="preserve"> OFFICIAL This information may be exempt under the Freedom of Information Act 2000 (FOIA) and may be exempt under other UK information legislation. Refer any FOIA queries to the originating department.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1566"/>
      <w:docPartObj>
        <w:docPartGallery w:val="Page Numbers (Bottom of Page)"/>
        <w:docPartUnique/>
      </w:docPartObj>
    </w:sdtPr>
    <w:sdtEndPr>
      <w:rPr>
        <w:noProof/>
      </w:rPr>
    </w:sdtEndPr>
    <w:sdtContent>
      <w:p w14:paraId="37E8B309" w14:textId="6010D252" w:rsidR="007953FB" w:rsidRDefault="007953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329D79" w14:textId="77777777" w:rsidR="005846E9" w:rsidRPr="00CB1C37" w:rsidRDefault="005846E9">
    <w:pPr>
      <w:pStyle w:val="Footer"/>
      <w:rPr>
        <w:sz w:val="20"/>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7513" w14:textId="5D20A404" w:rsidR="00E27AF4" w:rsidRDefault="00716498">
    <w:pPr>
      <w:pStyle w:val="Footer"/>
    </w:pPr>
    <w:r>
      <w:rPr>
        <w:noProof/>
      </w:rPr>
      <mc:AlternateContent>
        <mc:Choice Requires="wps">
          <w:drawing>
            <wp:anchor distT="0" distB="0" distL="0" distR="0" simplePos="0" relativeHeight="251662341" behindDoc="0" locked="0" layoutInCell="1" allowOverlap="1" wp14:anchorId="484117C7" wp14:editId="5E9024E3">
              <wp:simplePos x="635" y="635"/>
              <wp:positionH relativeFrom="page">
                <wp:align>center</wp:align>
              </wp:positionH>
              <wp:positionV relativeFrom="page">
                <wp:align>bottom</wp:align>
              </wp:positionV>
              <wp:extent cx="5731510" cy="792480"/>
              <wp:effectExtent l="0" t="0" r="2540" b="0"/>
              <wp:wrapNone/>
              <wp:docPr id="1928622438" name="Text Box 4" descr=" OFFICIAL This information may be exempt under the Freedom of Information Act 2000 (FOIA) and may be exempt under other UK information legislation. Refer any FOIA queries to the originating department.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31510" cy="792480"/>
                      </a:xfrm>
                      <a:prstGeom prst="rect">
                        <a:avLst/>
                      </a:prstGeom>
                      <a:noFill/>
                      <a:ln>
                        <a:noFill/>
                      </a:ln>
                    </wps:spPr>
                    <wps:txbx>
                      <w:txbxContent>
                        <w:p w14:paraId="3FBDA5B5" w14:textId="698AE4AC"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 xml:space="preserve"> OFFICIAL This information may be exempt under the Freedom of Information Act 2000 (FOIA) and may be exempt under other UK information legislation. Refer any FOIA queries to the originating department.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4117C7" id="_x0000_t202" coordsize="21600,21600" o:spt="202" path="m,l,21600r21600,l21600,xe">
              <v:stroke joinstyle="miter"/>
              <v:path gradientshapeok="t" o:connecttype="rect"/>
            </v:shapetype>
            <v:shape id="Text Box 4" o:spid="_x0000_s1031" type="#_x0000_t202" alt=" OFFICIAL This information may be exempt under the Freedom of Information Act 2000 (FOIA) and may be exempt under other UK information legislation. Refer any FOIA queries to the originating department. " style="position:absolute;margin-left:0;margin-top:0;width:451.3pt;height:62.4pt;z-index:251662341;visibility:visible;mso-wrap-style:none;mso-wrap-distance-left:0;mso-wrap-distance-top:0;mso-wrap-distance-right:0;mso-wrap-distance-bottom:0;mso-position-horizontal:center;mso-position-horizontal-relative:page;mso-position-vertical:bottom;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" filled="f" stroked="f">
              <v:textbox style="mso-fit-shape-to-text:t" inset="0,0,0,15pt">
                <w:txbxContent>
                  <w:p w14:paraId="3FBDA5B5" w14:textId="698AE4AC"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 xml:space="preserve"> OFFICIAL This information may be exempt under the Freedom of Information Act 2000 (FOIA) and may be exempt under other UK information legislation. Refer any FOIA queries to the originating department.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2BDFB" w14:textId="77777777" w:rsidR="002215AC" w:rsidRDefault="002215AC" w:rsidP="005846E9">
      <w:pPr>
        <w:spacing w:after="0" w:line="240" w:lineRule="auto"/>
      </w:pPr>
      <w:r>
        <w:separator/>
      </w:r>
    </w:p>
  </w:footnote>
  <w:footnote w:type="continuationSeparator" w:id="0">
    <w:p w14:paraId="52F253A8" w14:textId="77777777" w:rsidR="002215AC" w:rsidRDefault="002215AC" w:rsidP="00584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776ED" w14:textId="5F661C99" w:rsidR="00E27AF4" w:rsidRDefault="00716498">
    <w:pPr>
      <w:pStyle w:val="Header"/>
    </w:pPr>
    <w:r>
      <w:rPr>
        <w:noProof/>
      </w:rPr>
      <mc:AlternateContent>
        <mc:Choice Requires="wps">
          <w:drawing>
            <wp:anchor distT="0" distB="0" distL="0" distR="0" simplePos="0" relativeHeight="251660293" behindDoc="0" locked="0" layoutInCell="1" allowOverlap="1" wp14:anchorId="6B640A32" wp14:editId="5C06A142">
              <wp:simplePos x="635" y="635"/>
              <wp:positionH relativeFrom="page">
                <wp:align>center</wp:align>
              </wp:positionH>
              <wp:positionV relativeFrom="page">
                <wp:align>top</wp:align>
              </wp:positionV>
              <wp:extent cx="622300" cy="391160"/>
              <wp:effectExtent l="0" t="0" r="6350" b="8890"/>
              <wp:wrapNone/>
              <wp:docPr id="127084648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1F372796" w14:textId="21F65A2B"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B640A32" id="_x0000_t202" coordsize="21600,21600" o:spt="202" path="m,l,21600r21600,l21600,xe">
              <v:stroke joinstyle="miter"/>
              <v:path gradientshapeok="t" o:connecttype="rect"/>
            </v:shapetype>
            <v:shape id="Text Box 2" o:spid="_x0000_s1027" type="#_x0000_t202" alt="OFFICIAL" style="position:absolute;margin-left:0;margin-top:0;width:49pt;height:30.8pt;z-index:251660293;visibility:visible;mso-wrap-style:none;mso-wrap-distance-left:0;mso-wrap-distance-top:0;mso-wrap-distance-right:0;mso-wrap-distance-bottom:0;mso-position-horizontal:center;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" filled="f" stroked="f">
              <v:textbox style="mso-fit-shape-to-text:t" inset="0,15pt,0,0">
                <w:txbxContent>
                  <w:p w14:paraId="1F372796" w14:textId="21F65A2B"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11AF3" w14:textId="7366BA81" w:rsidR="005846E9" w:rsidRDefault="00A72D98">
    <w:pPr>
      <w:pStyle w:val="Header"/>
    </w:pPr>
    <w:r>
      <w:rPr>
        <w:noProof/>
      </w:rPr>
      <mc:AlternateContent>
        <mc:Choice Requires="wps">
          <w:drawing>
            <wp:anchor distT="0" distB="0" distL="118745" distR="118745" simplePos="0" relativeHeight="251665413" behindDoc="1" locked="0" layoutInCell="1" allowOverlap="0" wp14:anchorId="363CD858" wp14:editId="71520A6C">
              <wp:simplePos x="0" y="0"/>
              <wp:positionH relativeFrom="margin">
                <wp:align>left</wp:align>
              </wp:positionH>
              <wp:positionV relativeFrom="page">
                <wp:posOffset>482600</wp:posOffset>
              </wp:positionV>
              <wp:extent cx="6093460" cy="1499235"/>
              <wp:effectExtent l="0" t="0" r="2540" b="5715"/>
              <wp:wrapSquare wrapText="bothSides"/>
              <wp:docPr id="197" name="Rectangle 63"/>
              <wp:cNvGraphicFramePr/>
              <a:graphic xmlns:a="http://schemas.openxmlformats.org/drawingml/2006/main">
                <a:graphicData uri="http://schemas.microsoft.com/office/word/2010/wordprocessingShape">
                  <wps:wsp>
                    <wps:cNvSpPr/>
                    <wps:spPr>
                      <a:xfrm>
                        <a:off x="0" y="0"/>
                        <a:ext cx="6093562" cy="14996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B7ED34" w14:textId="77777777" w:rsidR="0047346A" w:rsidRDefault="0047346A" w:rsidP="007953FB">
                          <w:pPr>
                            <w:pStyle w:val="Title"/>
                            <w:jc w:val="center"/>
                            <w:rPr>
                              <w:rFonts w:ascii="Arial" w:hAnsi="Arial" w:cs="Arial"/>
                              <w:sz w:val="16"/>
                              <w:szCs w:val="16"/>
                              <w:lang w:val="en-US"/>
                            </w:rPr>
                          </w:pPr>
                          <w:r w:rsidRPr="00674614">
                            <w:rPr>
                              <w:rFonts w:ascii="Arial" w:hAnsi="Arial" w:cs="Arial"/>
                              <w:noProof/>
                              <w:sz w:val="52"/>
                              <w:szCs w:val="52"/>
                            </w:rPr>
                            <w:drawing>
                              <wp:inline distT="0" distB="0" distL="0" distR="0" wp14:anchorId="48D21647" wp14:editId="585CB1C2">
                                <wp:extent cx="5407660" cy="872319"/>
                                <wp:effectExtent l="0" t="0" r="2540" b="4445"/>
                                <wp:docPr id="1966440758" name="Picture 1966440758" descr="C:\Users\U101267\AppData\Local\Microsoft\Windows\Temporary Internet Files\Content.Outlook\5J43LOIY\lifeboat fund_rnli_A4_orange 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01267\AppData\Local\Microsoft\Windows\Temporary Internet Files\Content.Outlook\5J43LOIY\lifeboat fund_rnli_A4_orange r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7660" cy="872319"/>
                                        </a:xfrm>
                                        <a:prstGeom prst="rect">
                                          <a:avLst/>
                                        </a:prstGeom>
                                        <a:noFill/>
                                        <a:ln>
                                          <a:noFill/>
                                        </a:ln>
                                      </pic:spPr>
                                    </pic:pic>
                                  </a:graphicData>
                                </a:graphic>
                              </wp:inline>
                            </w:drawing>
                          </w:r>
                        </w:p>
                        <w:p w14:paraId="71EB77A6" w14:textId="620613DD" w:rsidR="007953FB" w:rsidRPr="001D3AF5" w:rsidRDefault="007953FB" w:rsidP="0047346A">
                          <w:pPr>
                            <w:pStyle w:val="Title"/>
                            <w:jc w:val="center"/>
                            <w:rPr>
                              <w:rFonts w:ascii="Arial" w:hAnsi="Arial" w:cs="Arial"/>
                              <w:color w:val="000000" w:themeColor="text1"/>
                              <w:sz w:val="16"/>
                              <w:szCs w:val="16"/>
                              <w:lang w:val="en-US"/>
                            </w:rPr>
                          </w:pPr>
                          <w:r w:rsidRPr="001D3AF5">
                            <w:rPr>
                              <w:rFonts w:ascii="Arial" w:hAnsi="Arial" w:cs="Arial"/>
                              <w:color w:val="000000" w:themeColor="text1"/>
                              <w:sz w:val="16"/>
                              <w:szCs w:val="16"/>
                              <w:lang w:val="en-US"/>
                            </w:rPr>
                            <w:t>The Lifeboat Fund</w:t>
                          </w:r>
                          <w:r w:rsidR="0047346A" w:rsidRPr="001D3AF5">
                            <w:rPr>
                              <w:rFonts w:ascii="Arial" w:hAnsi="Arial" w:cs="Arial"/>
                              <w:color w:val="000000" w:themeColor="text1"/>
                              <w:sz w:val="16"/>
                              <w:szCs w:val="16"/>
                              <w:lang w:val="en-US"/>
                            </w:rPr>
                            <w:t xml:space="preserve">, </w:t>
                          </w:r>
                          <w:r w:rsidRPr="001D3AF5">
                            <w:rPr>
                              <w:rFonts w:ascii="Arial" w:hAnsi="Arial" w:cs="Arial"/>
                              <w:color w:val="000000" w:themeColor="text1"/>
                              <w:sz w:val="16"/>
                              <w:szCs w:val="16"/>
                              <w:lang w:val="en-US"/>
                            </w:rPr>
                            <w:t>The Communications and Public Service Lifeboat Fund</w:t>
                          </w:r>
                          <w:r w:rsidR="001D3AF5" w:rsidRPr="001D3AF5">
                            <w:rPr>
                              <w:rFonts w:ascii="Arial" w:hAnsi="Arial" w:cs="Arial"/>
                              <w:color w:val="000000" w:themeColor="text1"/>
                              <w:sz w:val="16"/>
                              <w:szCs w:val="16"/>
                              <w:lang w:val="en-US"/>
                            </w:rPr>
                            <w:t>, Civil Service Lifeboat Fund</w:t>
                          </w:r>
                        </w:p>
                        <w:p w14:paraId="55DBB532" w14:textId="286F2C9C" w:rsidR="006E6E1F" w:rsidRPr="001D3AF5" w:rsidRDefault="006E6E1F" w:rsidP="006E6E1F">
                          <w:pPr>
                            <w:pStyle w:val="Footer"/>
                            <w:jc w:val="center"/>
                            <w:rPr>
                              <w:rFonts w:cs="Arial"/>
                              <w:caps/>
                              <w:color w:val="000000" w:themeColor="text1"/>
                              <w:sz w:val="16"/>
                              <w:szCs w:val="16"/>
                            </w:rPr>
                          </w:pPr>
                          <w:r w:rsidRPr="001D3AF5">
                            <w:rPr>
                              <w:rFonts w:cs="Arial"/>
                              <w:caps/>
                              <w:color w:val="000000" w:themeColor="text1"/>
                              <w:sz w:val="16"/>
                              <w:szCs w:val="16"/>
                            </w:rPr>
                            <w:t xml:space="preserve">registered charity numbers 248421 (England &amp; Wales) and SC041904 (Scotland). </w:t>
                          </w:r>
                        </w:p>
                        <w:p w14:paraId="178E0072" w14:textId="62C486AB" w:rsidR="007953FB" w:rsidRPr="001D3AF5" w:rsidRDefault="006E6E1F" w:rsidP="00F621BA">
                          <w:pPr>
                            <w:pStyle w:val="Footer"/>
                            <w:jc w:val="center"/>
                            <w:rPr>
                              <w:rFonts w:cs="Arial"/>
                              <w:caps/>
                              <w:color w:val="000000" w:themeColor="text1"/>
                              <w:sz w:val="16"/>
                              <w:szCs w:val="16"/>
                            </w:rPr>
                          </w:pPr>
                          <w:r w:rsidRPr="001D3AF5">
                            <w:rPr>
                              <w:rFonts w:cs="Arial"/>
                              <w:caps/>
                              <w:color w:val="000000" w:themeColor="text1"/>
                              <w:sz w:val="16"/>
                              <w:szCs w:val="16"/>
                            </w:rPr>
                            <w:t>Patron: HRH The Duke of Kent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63CD858" id="Rectangle 63" o:spid="_x0000_s1028" style="position:absolute;margin-left:0;margin-top:38pt;width:479.8pt;height:118.05pt;z-index:-251651067;visibility:visible;mso-wrap-style:square;mso-width-percent:0;mso-height-percent:0;mso-wrap-distance-left:9.35pt;mso-wrap-distance-top:0;mso-wrap-distance-right:9.35pt;mso-wrap-distance-bottom:0;mso-position-horizontal:left;mso-position-horizontal-relative:margin;mso-position-vertical:absolute;mso-position-vertical-relative:page;mso-width-percent:0;mso-height-percent:0;mso-width-relative:margin;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" o:allowoverlap="f" fillcolor="white [3212]" stroked="f" strokeweight="1pt">
              <v:textbox>
                <w:txbxContent>
                  <w:p w14:paraId="0FB7ED34" w14:textId="77777777" w:rsidR="0047346A" w:rsidRDefault="0047346A" w:rsidP="007953FB">
                    <w:pPr>
                      <w:pStyle w:val="Title"/>
                      <w:jc w:val="center"/>
                      <w:rPr>
                        <w:rFonts w:ascii="Arial" w:hAnsi="Arial" w:cs="Arial"/>
                        <w:sz w:val="16"/>
                        <w:szCs w:val="16"/>
                        <w:lang w:val="en-US"/>
                      </w:rPr>
                    </w:pPr>
                    <w:r w:rsidRPr="00674614">
                      <w:rPr>
                        <w:rFonts w:ascii="Arial" w:hAnsi="Arial" w:cs="Arial"/>
                        <w:noProof/>
                        <w:sz w:val="52"/>
                        <w:szCs w:val="52"/>
                      </w:rPr>
                      <w:drawing>
                        <wp:inline distT="0" distB="0" distL="0" distR="0" wp14:anchorId="48D21647" wp14:editId="585CB1C2">
                          <wp:extent cx="5407660" cy="872319"/>
                          <wp:effectExtent l="0" t="0" r="2540" b="4445"/>
                          <wp:docPr id="1966440758" name="Picture 1966440758" descr="C:\Users\U101267\AppData\Local\Microsoft\Windows\Temporary Internet Files\Content.Outlook\5J43LOIY\lifeboat fund_rnli_A4_orange 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01267\AppData\Local\Microsoft\Windows\Temporary Internet Files\Content.Outlook\5J43LOIY\lifeboat fund_rnli_A4_orange ring.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7660" cy="872319"/>
                                  </a:xfrm>
                                  <a:prstGeom prst="rect">
                                    <a:avLst/>
                                  </a:prstGeom>
                                  <a:noFill/>
                                  <a:ln>
                                    <a:noFill/>
                                  </a:ln>
                                </pic:spPr>
                              </pic:pic>
                            </a:graphicData>
                          </a:graphic>
                        </wp:inline>
                      </w:drawing>
                    </w:r>
                  </w:p>
                  <w:p w14:paraId="71EB77A6" w14:textId="620613DD" w:rsidR="007953FB" w:rsidRPr="001D3AF5" w:rsidRDefault="007953FB" w:rsidP="0047346A">
                    <w:pPr>
                      <w:pStyle w:val="Title"/>
                      <w:jc w:val="center"/>
                      <w:rPr>
                        <w:rFonts w:ascii="Arial" w:hAnsi="Arial" w:cs="Arial"/>
                        <w:color w:val="000000" w:themeColor="text1"/>
                        <w:sz w:val="16"/>
                        <w:szCs w:val="16"/>
                        <w:lang w:val="en-US"/>
                      </w:rPr>
                    </w:pPr>
                    <w:r w:rsidRPr="001D3AF5">
                      <w:rPr>
                        <w:rFonts w:ascii="Arial" w:hAnsi="Arial" w:cs="Arial"/>
                        <w:color w:val="000000" w:themeColor="text1"/>
                        <w:sz w:val="16"/>
                        <w:szCs w:val="16"/>
                        <w:lang w:val="en-US"/>
                      </w:rPr>
                      <w:t>The Lifeboat Fund</w:t>
                    </w:r>
                    <w:r w:rsidR="0047346A" w:rsidRPr="001D3AF5">
                      <w:rPr>
                        <w:rFonts w:ascii="Arial" w:hAnsi="Arial" w:cs="Arial"/>
                        <w:color w:val="000000" w:themeColor="text1"/>
                        <w:sz w:val="16"/>
                        <w:szCs w:val="16"/>
                        <w:lang w:val="en-US"/>
                      </w:rPr>
                      <w:t xml:space="preserve">, </w:t>
                    </w:r>
                    <w:r w:rsidRPr="001D3AF5">
                      <w:rPr>
                        <w:rFonts w:ascii="Arial" w:hAnsi="Arial" w:cs="Arial"/>
                        <w:color w:val="000000" w:themeColor="text1"/>
                        <w:sz w:val="16"/>
                        <w:szCs w:val="16"/>
                        <w:lang w:val="en-US"/>
                      </w:rPr>
                      <w:t>The Communications and Public Service Lifeboat Fund</w:t>
                    </w:r>
                    <w:r w:rsidR="001D3AF5" w:rsidRPr="001D3AF5">
                      <w:rPr>
                        <w:rFonts w:ascii="Arial" w:hAnsi="Arial" w:cs="Arial"/>
                        <w:color w:val="000000" w:themeColor="text1"/>
                        <w:sz w:val="16"/>
                        <w:szCs w:val="16"/>
                        <w:lang w:val="en-US"/>
                      </w:rPr>
                      <w:t>, Civil Service Lifeboat Fund</w:t>
                    </w:r>
                  </w:p>
                  <w:p w14:paraId="55DBB532" w14:textId="286F2C9C" w:rsidR="006E6E1F" w:rsidRPr="001D3AF5" w:rsidRDefault="006E6E1F" w:rsidP="006E6E1F">
                    <w:pPr>
                      <w:pStyle w:val="Footer"/>
                      <w:jc w:val="center"/>
                      <w:rPr>
                        <w:rFonts w:cs="Arial"/>
                        <w:caps/>
                        <w:color w:val="000000" w:themeColor="text1"/>
                        <w:sz w:val="16"/>
                        <w:szCs w:val="16"/>
                      </w:rPr>
                    </w:pPr>
                    <w:r w:rsidRPr="001D3AF5">
                      <w:rPr>
                        <w:rFonts w:cs="Arial"/>
                        <w:caps/>
                        <w:color w:val="000000" w:themeColor="text1"/>
                        <w:sz w:val="16"/>
                        <w:szCs w:val="16"/>
                      </w:rPr>
                      <w:t xml:space="preserve">registered charity numbers 248421 (England &amp; Wales) and SC041904 (Scotland). </w:t>
                    </w:r>
                  </w:p>
                  <w:p w14:paraId="178E0072" w14:textId="62C486AB" w:rsidR="007953FB" w:rsidRPr="001D3AF5" w:rsidRDefault="006E6E1F" w:rsidP="00F621BA">
                    <w:pPr>
                      <w:pStyle w:val="Footer"/>
                      <w:jc w:val="center"/>
                      <w:rPr>
                        <w:rFonts w:cs="Arial"/>
                        <w:caps/>
                        <w:color w:val="000000" w:themeColor="text1"/>
                        <w:sz w:val="16"/>
                        <w:szCs w:val="16"/>
                      </w:rPr>
                    </w:pPr>
                    <w:r w:rsidRPr="001D3AF5">
                      <w:rPr>
                        <w:rFonts w:cs="Arial"/>
                        <w:caps/>
                        <w:color w:val="000000" w:themeColor="text1"/>
                        <w:sz w:val="16"/>
                        <w:szCs w:val="16"/>
                      </w:rPr>
                      <w:t>Patron: HRH The Duke of Kent</w:t>
                    </w:r>
                  </w:p>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8E7FA" w14:textId="4D6EAAB8" w:rsidR="00E27AF4" w:rsidRDefault="00716498">
    <w:pPr>
      <w:pStyle w:val="Header"/>
    </w:pPr>
    <w:r>
      <w:rPr>
        <w:noProof/>
      </w:rPr>
      <mc:AlternateContent>
        <mc:Choice Requires="wps">
          <w:drawing>
            <wp:anchor distT="0" distB="0" distL="0" distR="0" simplePos="0" relativeHeight="251659269" behindDoc="0" locked="0" layoutInCell="1" allowOverlap="1" wp14:anchorId="29983EB8" wp14:editId="58941D6F">
              <wp:simplePos x="635" y="635"/>
              <wp:positionH relativeFrom="page">
                <wp:align>center</wp:align>
              </wp:positionH>
              <wp:positionV relativeFrom="page">
                <wp:align>top</wp:align>
              </wp:positionV>
              <wp:extent cx="622300" cy="391160"/>
              <wp:effectExtent l="0" t="0" r="6350" b="8890"/>
              <wp:wrapNone/>
              <wp:docPr id="29232655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4735EBE1" w14:textId="7AA6E868"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983EB8" id="_x0000_t202" coordsize="21600,21600" o:spt="202" path="m,l,21600r21600,l21600,xe">
              <v:stroke joinstyle="miter"/>
              <v:path gradientshapeok="t" o:connecttype="rect"/>
            </v:shapetype>
            <v:shape id="Text Box 1" o:spid="_x0000_s1030" type="#_x0000_t202" alt="OFFICIAL" style="position:absolute;margin-left:0;margin-top:0;width:49pt;height:30.8pt;z-index:251659269;visibility:visible;mso-wrap-style:none;mso-wrap-distance-left:0;mso-wrap-distance-top:0;mso-wrap-distance-right:0;mso-wrap-distance-bottom:0;mso-position-horizontal:center;mso-position-horizontal-relative:page;mso-position-vertical:top;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" filled="f" stroked="f">
              <v:textbox style="mso-fit-shape-to-text:t" inset="0,15pt,0,0">
                <w:txbxContent>
                  <w:p w14:paraId="4735EBE1" w14:textId="7AA6E868" w:rsidR="00716498" w:rsidRPr="00716498" w:rsidRDefault="00716498" w:rsidP="00716498">
                    <w:pPr>
                      <w:spacing w:after="0"/>
                      <w:rPr>
                        <w:rFonts w:ascii="Aptos" w:eastAsia="Aptos" w:hAnsi="Aptos" w:cs="Aptos"/>
                        <w:noProof/>
                        <w:color w:val="000000"/>
                        <w:szCs w:val="24"/>
                      </w:rPr>
                    </w:pPr>
                    <w:r w:rsidRPr="00716498">
                      <w:rPr>
                        <w:rFonts w:ascii="Aptos" w:eastAsia="Aptos" w:hAnsi="Aptos" w:cs="Aptos"/>
                        <w:noProof/>
                        <w:color w:val="000000"/>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BC6F65E"/>
    <w:lvl w:ilvl="0">
      <w:start w:val="1"/>
      <w:numFmt w:val="bullet"/>
      <w:pStyle w:val="ListBullet"/>
      <w:lvlText w:val=""/>
      <w:lvlJc w:val="left"/>
      <w:pPr>
        <w:tabs>
          <w:tab w:val="num" w:pos="284"/>
        </w:tabs>
        <w:ind w:left="284" w:hanging="360"/>
      </w:pPr>
      <w:rPr>
        <w:rFonts w:ascii="Symbol" w:hAnsi="Symbol" w:hint="default"/>
      </w:rPr>
    </w:lvl>
  </w:abstractNum>
  <w:abstractNum w:abstractNumId="1" w15:restartNumberingAfterBreak="0">
    <w:nsid w:val="0CB65357"/>
    <w:multiLevelType w:val="multilevel"/>
    <w:tmpl w:val="DB16672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105043A"/>
    <w:multiLevelType w:val="multilevel"/>
    <w:tmpl w:val="A8AEB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E6D27"/>
    <w:multiLevelType w:val="hybridMultilevel"/>
    <w:tmpl w:val="9C469E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0A26984"/>
    <w:multiLevelType w:val="hybridMultilevel"/>
    <w:tmpl w:val="9A06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F0218"/>
    <w:multiLevelType w:val="hybridMultilevel"/>
    <w:tmpl w:val="7506C6EC"/>
    <w:lvl w:ilvl="0" w:tplc="C22E19F0">
      <w:start w:val="6"/>
      <w:numFmt w:val="decimal"/>
      <w:lvlText w:val="%1."/>
      <w:lvlJc w:val="left"/>
      <w:pPr>
        <w:ind w:left="720" w:hanging="360"/>
      </w:pPr>
      <w:rPr>
        <w:rFonts w:hint="default"/>
        <w:b w:val="0"/>
        <w:bCs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2532B7"/>
    <w:multiLevelType w:val="multilevel"/>
    <w:tmpl w:val="93C0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536E6C"/>
    <w:multiLevelType w:val="multilevel"/>
    <w:tmpl w:val="2BFE1DF4"/>
    <w:lvl w:ilvl="0">
      <w:start w:val="1"/>
      <w:numFmt w:val="decimal"/>
      <w:lvlText w:val="%1."/>
      <w:lvlJc w:val="left"/>
      <w:pPr>
        <w:ind w:left="0" w:hanging="360"/>
      </w:pPr>
    </w:lvl>
    <w:lvl w:ilvl="1">
      <w:start w:val="1"/>
      <w:numFmt w:val="decimal"/>
      <w:lvlText w:val="%1.%2."/>
      <w:lvlJc w:val="left"/>
      <w:pPr>
        <w:ind w:left="497" w:hanging="432"/>
      </w:pPr>
      <w:rPr>
        <w:b/>
        <w:bCs w:val="0"/>
      </w:rPr>
    </w:lvl>
    <w:lvl w:ilvl="2">
      <w:start w:val="1"/>
      <w:numFmt w:val="decimal"/>
      <w:lvlText w:val="%1.%2.%3."/>
      <w:lvlJc w:val="left"/>
      <w:pPr>
        <w:ind w:left="864" w:hanging="504"/>
      </w:pPr>
    </w:lvl>
    <w:lvl w:ilvl="3">
      <w:start w:val="1"/>
      <w:numFmt w:val="decimal"/>
      <w:lvlText w:val="%1.%2.%3.%4."/>
      <w:lvlJc w:val="left"/>
      <w:pPr>
        <w:ind w:left="1368" w:hanging="648"/>
      </w:pPr>
    </w:lvl>
    <w:lvl w:ilvl="4">
      <w:start w:val="1"/>
      <w:numFmt w:val="decimal"/>
      <w:lvlText w:val="%1.%2.%3.%4.%5."/>
      <w:lvlJc w:val="left"/>
      <w:pPr>
        <w:ind w:left="1872" w:hanging="792"/>
      </w:pPr>
    </w:lvl>
    <w:lvl w:ilvl="5">
      <w:start w:val="1"/>
      <w:numFmt w:val="decimal"/>
      <w:lvlText w:val="%1.%2.%3.%4.%5.%6."/>
      <w:lvlJc w:val="left"/>
      <w:pPr>
        <w:ind w:left="2376" w:hanging="936"/>
      </w:pPr>
    </w:lvl>
    <w:lvl w:ilvl="6">
      <w:start w:val="1"/>
      <w:numFmt w:val="decimal"/>
      <w:lvlText w:val="%1.%2.%3.%4.%5.%6.%7."/>
      <w:lvlJc w:val="left"/>
      <w:pPr>
        <w:ind w:left="2880" w:hanging="1080"/>
      </w:pPr>
    </w:lvl>
    <w:lvl w:ilvl="7">
      <w:start w:val="1"/>
      <w:numFmt w:val="decimal"/>
      <w:lvlText w:val="%1.%2.%3.%4.%5.%6.%7.%8."/>
      <w:lvlJc w:val="left"/>
      <w:pPr>
        <w:ind w:left="3384" w:hanging="1224"/>
      </w:pPr>
    </w:lvl>
    <w:lvl w:ilvl="8">
      <w:start w:val="1"/>
      <w:numFmt w:val="decimal"/>
      <w:lvlText w:val="%1.%2.%3.%4.%5.%6.%7.%8.%9."/>
      <w:lvlJc w:val="left"/>
      <w:pPr>
        <w:ind w:left="3960" w:hanging="1440"/>
      </w:pPr>
    </w:lvl>
  </w:abstractNum>
  <w:abstractNum w:abstractNumId="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9" w15:restartNumberingAfterBreak="0">
    <w:nsid w:val="77390B86"/>
    <w:multiLevelType w:val="hybridMultilevel"/>
    <w:tmpl w:val="E33E7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7097379">
    <w:abstractNumId w:val="8"/>
  </w:num>
  <w:num w:numId="2" w16cid:durableId="145827041">
    <w:abstractNumId w:val="0"/>
  </w:num>
  <w:num w:numId="3" w16cid:durableId="824469453">
    <w:abstractNumId w:val="1"/>
  </w:num>
  <w:num w:numId="4" w16cid:durableId="409010539">
    <w:abstractNumId w:val="7"/>
  </w:num>
  <w:num w:numId="5" w16cid:durableId="603615792">
    <w:abstractNumId w:val="9"/>
  </w:num>
  <w:num w:numId="6" w16cid:durableId="564724216">
    <w:abstractNumId w:val="5"/>
  </w:num>
  <w:num w:numId="7" w16cid:durableId="899637175">
    <w:abstractNumId w:val="3"/>
  </w:num>
  <w:num w:numId="8" w16cid:durableId="1578713541">
    <w:abstractNumId w:val="2"/>
  </w:num>
  <w:num w:numId="9" w16cid:durableId="998465882">
    <w:abstractNumId w:val="6"/>
  </w:num>
  <w:num w:numId="10" w16cid:durableId="13780461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6E9"/>
    <w:rsid w:val="000025F1"/>
    <w:rsid w:val="00002C93"/>
    <w:rsid w:val="000133A4"/>
    <w:rsid w:val="00052D6D"/>
    <w:rsid w:val="00066E1B"/>
    <w:rsid w:val="000806C0"/>
    <w:rsid w:val="00084359"/>
    <w:rsid w:val="00084C09"/>
    <w:rsid w:val="000C7E90"/>
    <w:rsid w:val="000D0329"/>
    <w:rsid w:val="00121B85"/>
    <w:rsid w:val="00134180"/>
    <w:rsid w:val="0014312A"/>
    <w:rsid w:val="00184841"/>
    <w:rsid w:val="00186CB7"/>
    <w:rsid w:val="001B3125"/>
    <w:rsid w:val="001B593B"/>
    <w:rsid w:val="001B7230"/>
    <w:rsid w:val="001D3AF5"/>
    <w:rsid w:val="001D7CB7"/>
    <w:rsid w:val="001E5365"/>
    <w:rsid w:val="001F2538"/>
    <w:rsid w:val="001F6582"/>
    <w:rsid w:val="002215AC"/>
    <w:rsid w:val="00292DE6"/>
    <w:rsid w:val="002A523F"/>
    <w:rsid w:val="002C0BDC"/>
    <w:rsid w:val="002D5433"/>
    <w:rsid w:val="00305CDB"/>
    <w:rsid w:val="00316D6C"/>
    <w:rsid w:val="00332C10"/>
    <w:rsid w:val="00390C6C"/>
    <w:rsid w:val="003A6AA8"/>
    <w:rsid w:val="003D7FF4"/>
    <w:rsid w:val="0040114E"/>
    <w:rsid w:val="004053EF"/>
    <w:rsid w:val="004139C5"/>
    <w:rsid w:val="00415C87"/>
    <w:rsid w:val="00432A41"/>
    <w:rsid w:val="00454251"/>
    <w:rsid w:val="0046532A"/>
    <w:rsid w:val="0047346A"/>
    <w:rsid w:val="00474C1D"/>
    <w:rsid w:val="004C77A2"/>
    <w:rsid w:val="004F58AC"/>
    <w:rsid w:val="005551FE"/>
    <w:rsid w:val="0056167A"/>
    <w:rsid w:val="00571A5A"/>
    <w:rsid w:val="00575C49"/>
    <w:rsid w:val="005822BB"/>
    <w:rsid w:val="0058449B"/>
    <w:rsid w:val="005846E9"/>
    <w:rsid w:val="005958A9"/>
    <w:rsid w:val="00596266"/>
    <w:rsid w:val="005C1621"/>
    <w:rsid w:val="005D3829"/>
    <w:rsid w:val="005E257C"/>
    <w:rsid w:val="005E2F6D"/>
    <w:rsid w:val="006067D7"/>
    <w:rsid w:val="006219D1"/>
    <w:rsid w:val="006556CF"/>
    <w:rsid w:val="0066785F"/>
    <w:rsid w:val="00680922"/>
    <w:rsid w:val="006D0129"/>
    <w:rsid w:val="006E3C99"/>
    <w:rsid w:val="006E6E1F"/>
    <w:rsid w:val="006F6118"/>
    <w:rsid w:val="0070601B"/>
    <w:rsid w:val="00711CB0"/>
    <w:rsid w:val="00716498"/>
    <w:rsid w:val="007206EB"/>
    <w:rsid w:val="0072492C"/>
    <w:rsid w:val="00735A15"/>
    <w:rsid w:val="00756F97"/>
    <w:rsid w:val="00785C55"/>
    <w:rsid w:val="007953FB"/>
    <w:rsid w:val="007A7771"/>
    <w:rsid w:val="008326F4"/>
    <w:rsid w:val="0083309E"/>
    <w:rsid w:val="00841AD9"/>
    <w:rsid w:val="00857239"/>
    <w:rsid w:val="00867A12"/>
    <w:rsid w:val="00867EB7"/>
    <w:rsid w:val="00895A59"/>
    <w:rsid w:val="008A7082"/>
    <w:rsid w:val="008D1C72"/>
    <w:rsid w:val="008E0D1E"/>
    <w:rsid w:val="008E4CE9"/>
    <w:rsid w:val="008F75E5"/>
    <w:rsid w:val="0092018A"/>
    <w:rsid w:val="00922D8C"/>
    <w:rsid w:val="00925EF8"/>
    <w:rsid w:val="009345EA"/>
    <w:rsid w:val="00963168"/>
    <w:rsid w:val="00964DCE"/>
    <w:rsid w:val="0098754F"/>
    <w:rsid w:val="009B7C90"/>
    <w:rsid w:val="009E5DB9"/>
    <w:rsid w:val="009F6744"/>
    <w:rsid w:val="00A03CB7"/>
    <w:rsid w:val="00A060BB"/>
    <w:rsid w:val="00A07E7F"/>
    <w:rsid w:val="00A72D98"/>
    <w:rsid w:val="00A73E94"/>
    <w:rsid w:val="00B016F7"/>
    <w:rsid w:val="00B630EE"/>
    <w:rsid w:val="00B82D70"/>
    <w:rsid w:val="00B87B1D"/>
    <w:rsid w:val="00B92D44"/>
    <w:rsid w:val="00B93578"/>
    <w:rsid w:val="00BD2159"/>
    <w:rsid w:val="00BD70C6"/>
    <w:rsid w:val="00BE6166"/>
    <w:rsid w:val="00BF33B6"/>
    <w:rsid w:val="00C04770"/>
    <w:rsid w:val="00C1163C"/>
    <w:rsid w:val="00C67446"/>
    <w:rsid w:val="00C70473"/>
    <w:rsid w:val="00CB1C37"/>
    <w:rsid w:val="00CB4601"/>
    <w:rsid w:val="00D04D1E"/>
    <w:rsid w:val="00D21FA9"/>
    <w:rsid w:val="00D352F0"/>
    <w:rsid w:val="00D42E86"/>
    <w:rsid w:val="00D54A1A"/>
    <w:rsid w:val="00D80496"/>
    <w:rsid w:val="00D82653"/>
    <w:rsid w:val="00D83CD3"/>
    <w:rsid w:val="00D86737"/>
    <w:rsid w:val="00DB5FAB"/>
    <w:rsid w:val="00DE19D7"/>
    <w:rsid w:val="00DE7B67"/>
    <w:rsid w:val="00E01A03"/>
    <w:rsid w:val="00E242F6"/>
    <w:rsid w:val="00E27AF4"/>
    <w:rsid w:val="00E44E8F"/>
    <w:rsid w:val="00E75E28"/>
    <w:rsid w:val="00E87975"/>
    <w:rsid w:val="00E90708"/>
    <w:rsid w:val="00EC3495"/>
    <w:rsid w:val="00ED09DB"/>
    <w:rsid w:val="00EE6870"/>
    <w:rsid w:val="00F569CE"/>
    <w:rsid w:val="00F606DD"/>
    <w:rsid w:val="00F621BA"/>
    <w:rsid w:val="00F725FF"/>
    <w:rsid w:val="00F8077C"/>
    <w:rsid w:val="00F83F6E"/>
    <w:rsid w:val="00FB690A"/>
    <w:rsid w:val="00FC300B"/>
    <w:rsid w:val="00FE69EA"/>
    <w:rsid w:val="00FF6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9E895"/>
  <w15:chartTrackingRefBased/>
  <w15:docId w15:val="{165BBDF5-D62E-46D9-8BC7-5D1B7D56B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qFormat/>
    <w:rsid w:val="00584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Outline2"/>
    <w:basedOn w:val="Normal"/>
    <w:next w:val="Normal"/>
    <w:link w:val="Heading2Char"/>
    <w:unhideWhenUsed/>
    <w:qFormat/>
    <w:rsid w:val="00584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Outline3"/>
    <w:basedOn w:val="Normal"/>
    <w:next w:val="Normal"/>
    <w:link w:val="Heading3Char"/>
    <w:unhideWhenUsed/>
    <w:qFormat/>
    <w:rsid w:val="005846E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46E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846E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846E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846E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846E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846E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5846E9"/>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Outline2 Char"/>
    <w:basedOn w:val="DefaultParagraphFont"/>
    <w:link w:val="Heading2"/>
    <w:rsid w:val="005846E9"/>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Outline3 Char"/>
    <w:basedOn w:val="DefaultParagraphFont"/>
    <w:link w:val="Heading3"/>
    <w:rsid w:val="005846E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5846E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846E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846E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846E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846E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846E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84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6E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6E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846E9"/>
    <w:pPr>
      <w:spacing w:before="160"/>
      <w:jc w:val="center"/>
    </w:pPr>
    <w:rPr>
      <w:i/>
      <w:iCs/>
      <w:color w:val="404040" w:themeColor="text1" w:themeTint="BF"/>
    </w:rPr>
  </w:style>
  <w:style w:type="character" w:customStyle="1" w:styleId="QuoteChar">
    <w:name w:val="Quote Char"/>
    <w:basedOn w:val="DefaultParagraphFont"/>
    <w:link w:val="Quote"/>
    <w:uiPriority w:val="29"/>
    <w:rsid w:val="005846E9"/>
    <w:rPr>
      <w:i/>
      <w:iCs/>
      <w:color w:val="404040" w:themeColor="text1" w:themeTint="BF"/>
    </w:rPr>
  </w:style>
  <w:style w:type="paragraph" w:styleId="ListParagraph">
    <w:name w:val="List Paragraph"/>
    <w:basedOn w:val="Normal"/>
    <w:uiPriority w:val="34"/>
    <w:qFormat/>
    <w:rsid w:val="005846E9"/>
    <w:pPr>
      <w:ind w:left="720"/>
      <w:contextualSpacing/>
    </w:pPr>
  </w:style>
  <w:style w:type="character" w:styleId="IntenseEmphasis">
    <w:name w:val="Intense Emphasis"/>
    <w:basedOn w:val="DefaultParagraphFont"/>
    <w:uiPriority w:val="21"/>
    <w:qFormat/>
    <w:rsid w:val="005846E9"/>
    <w:rPr>
      <w:i/>
      <w:iCs/>
      <w:color w:val="0F4761" w:themeColor="accent1" w:themeShade="BF"/>
    </w:rPr>
  </w:style>
  <w:style w:type="paragraph" w:styleId="IntenseQuote">
    <w:name w:val="Intense Quote"/>
    <w:basedOn w:val="Normal"/>
    <w:next w:val="Normal"/>
    <w:link w:val="IntenseQuoteChar"/>
    <w:uiPriority w:val="30"/>
    <w:qFormat/>
    <w:rsid w:val="00584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6E9"/>
    <w:rPr>
      <w:i/>
      <w:iCs/>
      <w:color w:val="0F4761" w:themeColor="accent1" w:themeShade="BF"/>
    </w:rPr>
  </w:style>
  <w:style w:type="character" w:styleId="IntenseReference">
    <w:name w:val="Intense Reference"/>
    <w:basedOn w:val="DefaultParagraphFont"/>
    <w:uiPriority w:val="32"/>
    <w:qFormat/>
    <w:rsid w:val="005846E9"/>
    <w:rPr>
      <w:b/>
      <w:bCs/>
      <w:smallCaps/>
      <w:color w:val="0F4761" w:themeColor="accent1" w:themeShade="BF"/>
      <w:spacing w:val="5"/>
    </w:rPr>
  </w:style>
  <w:style w:type="character" w:styleId="Hyperlink">
    <w:name w:val="Hyperlink"/>
    <w:basedOn w:val="DefaultParagraphFont"/>
    <w:uiPriority w:val="99"/>
    <w:unhideWhenUsed/>
    <w:rsid w:val="005846E9"/>
    <w:rPr>
      <w:color w:val="467886" w:themeColor="hyperlink"/>
      <w:u w:val="single"/>
    </w:rPr>
  </w:style>
  <w:style w:type="character" w:styleId="UnresolvedMention">
    <w:name w:val="Unresolved Mention"/>
    <w:basedOn w:val="DefaultParagraphFont"/>
    <w:uiPriority w:val="99"/>
    <w:semiHidden/>
    <w:unhideWhenUsed/>
    <w:rsid w:val="005846E9"/>
    <w:rPr>
      <w:color w:val="605E5C"/>
      <w:shd w:val="clear" w:color="auto" w:fill="E1DFDD"/>
    </w:rPr>
  </w:style>
  <w:style w:type="paragraph" w:styleId="Header">
    <w:name w:val="header"/>
    <w:basedOn w:val="Normal"/>
    <w:link w:val="HeaderChar"/>
    <w:uiPriority w:val="99"/>
    <w:unhideWhenUsed/>
    <w:rsid w:val="005846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6E9"/>
  </w:style>
  <w:style w:type="paragraph" w:styleId="Footer">
    <w:name w:val="footer"/>
    <w:basedOn w:val="Normal"/>
    <w:link w:val="FooterChar"/>
    <w:uiPriority w:val="99"/>
    <w:unhideWhenUsed/>
    <w:rsid w:val="005846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6E9"/>
  </w:style>
  <w:style w:type="paragraph" w:styleId="TOC1">
    <w:name w:val="toc 1"/>
    <w:basedOn w:val="Normal"/>
    <w:next w:val="Normal"/>
    <w:autoRedefine/>
    <w:uiPriority w:val="39"/>
    <w:unhideWhenUsed/>
    <w:rsid w:val="005846E9"/>
    <w:pPr>
      <w:spacing w:after="100"/>
    </w:pPr>
  </w:style>
  <w:style w:type="paragraph" w:styleId="TOC2">
    <w:name w:val="toc 2"/>
    <w:basedOn w:val="Normal"/>
    <w:next w:val="Normal"/>
    <w:autoRedefine/>
    <w:uiPriority w:val="39"/>
    <w:unhideWhenUsed/>
    <w:rsid w:val="005846E9"/>
    <w:pPr>
      <w:spacing w:after="100"/>
      <w:ind w:left="240"/>
    </w:pPr>
  </w:style>
  <w:style w:type="paragraph" w:styleId="TOC3">
    <w:name w:val="toc 3"/>
    <w:basedOn w:val="Normal"/>
    <w:next w:val="Normal"/>
    <w:autoRedefine/>
    <w:uiPriority w:val="39"/>
    <w:unhideWhenUsed/>
    <w:rsid w:val="005846E9"/>
    <w:pPr>
      <w:spacing w:after="100"/>
      <w:ind w:left="480"/>
    </w:pPr>
  </w:style>
  <w:style w:type="paragraph" w:styleId="NormalWeb">
    <w:name w:val="Normal (Web)"/>
    <w:basedOn w:val="Normal"/>
    <w:uiPriority w:val="99"/>
    <w:semiHidden/>
    <w:unhideWhenUsed/>
    <w:rsid w:val="00292DE6"/>
    <w:pPr>
      <w:spacing w:before="100" w:beforeAutospacing="1" w:after="100" w:afterAutospacing="1" w:line="240" w:lineRule="auto"/>
    </w:pPr>
    <w:rPr>
      <w:rFonts w:ascii="Times New Roman" w:eastAsia="Times New Roman" w:hAnsi="Times New Roman" w:cs="Times New Roman"/>
      <w:kern w:val="0"/>
      <w:szCs w:val="24"/>
      <w:lang w:eastAsia="en-GB"/>
    </w:rPr>
  </w:style>
  <w:style w:type="character" w:styleId="FollowedHyperlink">
    <w:name w:val="FollowedHyperlink"/>
    <w:uiPriority w:val="99"/>
    <w:semiHidden/>
    <w:unhideWhenUsed/>
    <w:rsid w:val="000806C0"/>
    <w:rPr>
      <w:color w:val="800080"/>
      <w:u w:val="single"/>
    </w:rPr>
  </w:style>
  <w:style w:type="paragraph" w:customStyle="1" w:styleId="ms-rteelement-p">
    <w:name w:val="ms-rteelement-p"/>
    <w:basedOn w:val="Normal"/>
    <w:rsid w:val="000806C0"/>
    <w:pPr>
      <w:spacing w:before="100" w:beforeAutospacing="1" w:after="100" w:afterAutospacing="1" w:line="240" w:lineRule="auto"/>
    </w:pPr>
    <w:rPr>
      <w:rFonts w:ascii="Times New Roman" w:eastAsia="Times New Roman" w:hAnsi="Times New Roman" w:cs="Times New Roman"/>
      <w:color w:val="576170"/>
      <w:kern w:val="0"/>
      <w:szCs w:val="24"/>
      <w:lang w:eastAsia="en-GB"/>
      <w14:ligatures w14:val="none"/>
    </w:rPr>
  </w:style>
  <w:style w:type="table" w:styleId="TableGrid">
    <w:name w:val="Table Grid"/>
    <w:basedOn w:val="TableNormal"/>
    <w:uiPriority w:val="59"/>
    <w:rsid w:val="000806C0"/>
    <w:pPr>
      <w:spacing w:after="0" w:line="240" w:lineRule="auto"/>
    </w:pPr>
    <w:rPr>
      <w:rFonts w:eastAsia="Calibri" w:cs="Arial"/>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0806C0"/>
    <w:rPr>
      <w:sz w:val="16"/>
      <w:szCs w:val="16"/>
    </w:rPr>
  </w:style>
  <w:style w:type="paragraph" w:styleId="CommentText">
    <w:name w:val="annotation text"/>
    <w:basedOn w:val="Normal"/>
    <w:link w:val="CommentTextChar"/>
    <w:uiPriority w:val="99"/>
    <w:semiHidden/>
    <w:unhideWhenUsed/>
    <w:rsid w:val="000806C0"/>
    <w:pPr>
      <w:spacing w:after="200" w:line="276" w:lineRule="auto"/>
    </w:pPr>
    <w:rPr>
      <w:rFonts w:eastAsia="Calibri" w:cs="Times New Roman"/>
      <w:kern w:val="0"/>
      <w:sz w:val="20"/>
      <w:szCs w:val="20"/>
      <w:lang w:val="x-none"/>
      <w14:ligatures w14:val="none"/>
    </w:rPr>
  </w:style>
  <w:style w:type="character" w:customStyle="1" w:styleId="CommentTextChar">
    <w:name w:val="Comment Text Char"/>
    <w:basedOn w:val="DefaultParagraphFont"/>
    <w:link w:val="CommentText"/>
    <w:uiPriority w:val="99"/>
    <w:semiHidden/>
    <w:rsid w:val="000806C0"/>
    <w:rPr>
      <w:rFonts w:eastAsia="Calibri" w:cs="Times New Roman"/>
      <w:kern w:val="0"/>
      <w:sz w:val="20"/>
      <w:szCs w:val="20"/>
      <w:lang w:val="x-none"/>
      <w14:ligatures w14:val="none"/>
    </w:rPr>
  </w:style>
  <w:style w:type="paragraph" w:styleId="CommentSubject">
    <w:name w:val="annotation subject"/>
    <w:basedOn w:val="CommentText"/>
    <w:next w:val="CommentText"/>
    <w:link w:val="CommentSubjectChar"/>
    <w:uiPriority w:val="99"/>
    <w:semiHidden/>
    <w:unhideWhenUsed/>
    <w:rsid w:val="000806C0"/>
    <w:rPr>
      <w:b/>
      <w:bCs/>
    </w:rPr>
  </w:style>
  <w:style w:type="character" w:customStyle="1" w:styleId="CommentSubjectChar">
    <w:name w:val="Comment Subject Char"/>
    <w:basedOn w:val="CommentTextChar"/>
    <w:link w:val="CommentSubject"/>
    <w:uiPriority w:val="99"/>
    <w:semiHidden/>
    <w:rsid w:val="000806C0"/>
    <w:rPr>
      <w:rFonts w:eastAsia="Calibri" w:cs="Times New Roman"/>
      <w:b/>
      <w:bCs/>
      <w:kern w:val="0"/>
      <w:sz w:val="20"/>
      <w:szCs w:val="20"/>
      <w:lang w:val="x-none"/>
      <w14:ligatures w14:val="none"/>
    </w:rPr>
  </w:style>
  <w:style w:type="paragraph" w:styleId="BalloonText">
    <w:name w:val="Balloon Text"/>
    <w:basedOn w:val="Normal"/>
    <w:link w:val="BalloonTextChar"/>
    <w:uiPriority w:val="99"/>
    <w:semiHidden/>
    <w:unhideWhenUsed/>
    <w:rsid w:val="000806C0"/>
    <w:pPr>
      <w:spacing w:after="0" w:line="240" w:lineRule="auto"/>
    </w:pPr>
    <w:rPr>
      <w:rFonts w:ascii="Tahoma" w:eastAsia="Calibri"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semiHidden/>
    <w:rsid w:val="000806C0"/>
    <w:rPr>
      <w:rFonts w:ascii="Tahoma" w:eastAsia="Calibri" w:hAnsi="Tahoma" w:cs="Times New Roman"/>
      <w:kern w:val="0"/>
      <w:sz w:val="16"/>
      <w:szCs w:val="16"/>
      <w:lang w:val="x-none"/>
      <w14:ligatures w14:val="none"/>
    </w:rPr>
  </w:style>
  <w:style w:type="paragraph" w:styleId="Revision">
    <w:name w:val="Revision"/>
    <w:hidden/>
    <w:uiPriority w:val="99"/>
    <w:semiHidden/>
    <w:rsid w:val="000806C0"/>
    <w:pPr>
      <w:spacing w:after="0" w:line="240" w:lineRule="auto"/>
    </w:pPr>
    <w:rPr>
      <w:rFonts w:eastAsia="Calibri" w:cs="Arial"/>
      <w:kern w:val="0"/>
      <w14:ligatures w14:val="none"/>
    </w:rPr>
  </w:style>
  <w:style w:type="paragraph" w:customStyle="1" w:styleId="Bulletted">
    <w:name w:val="Bulletted"/>
    <w:basedOn w:val="Normal"/>
    <w:next w:val="Normal"/>
    <w:rsid w:val="000806C0"/>
    <w:pPr>
      <w:numPr>
        <w:numId w:val="1"/>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0" w:firstLine="0"/>
      <w:jc w:val="both"/>
    </w:pPr>
    <w:rPr>
      <w:rFonts w:eastAsia="Times New Roman" w:cs="Times New Roman"/>
      <w:kern w:val="0"/>
      <w:szCs w:val="20"/>
      <w14:ligatures w14:val="none"/>
    </w:rPr>
  </w:style>
  <w:style w:type="paragraph" w:customStyle="1" w:styleId="Outline4">
    <w:name w:val="Outline4"/>
    <w:basedOn w:val="Normal"/>
    <w:next w:val="Normal"/>
    <w:rsid w:val="000806C0"/>
    <w:pPr>
      <w:tabs>
        <w:tab w:val="left" w:pos="720"/>
        <w:tab w:val="left" w:pos="1440"/>
        <w:tab w:val="left" w:pos="2160"/>
        <w:tab w:val="left" w:pos="2880"/>
        <w:tab w:val="left" w:pos="4680"/>
        <w:tab w:val="left" w:pos="5400"/>
        <w:tab w:val="right" w:pos="9000"/>
      </w:tabs>
      <w:spacing w:after="0" w:line="240" w:lineRule="atLeast"/>
      <w:ind w:left="2160"/>
      <w:jc w:val="both"/>
    </w:pPr>
    <w:rPr>
      <w:rFonts w:eastAsia="Times New Roman" w:cs="Times New Roman"/>
      <w:kern w:val="24"/>
      <w:szCs w:val="20"/>
      <w14:ligatures w14:val="none"/>
    </w:rPr>
  </w:style>
  <w:style w:type="paragraph" w:customStyle="1" w:styleId="Outline5">
    <w:name w:val="Outline5"/>
    <w:basedOn w:val="Normal"/>
    <w:next w:val="Normal"/>
    <w:rsid w:val="000806C0"/>
    <w:pPr>
      <w:tabs>
        <w:tab w:val="left" w:pos="720"/>
        <w:tab w:val="left" w:pos="1440"/>
        <w:tab w:val="left" w:pos="2160"/>
        <w:tab w:val="left" w:pos="2880"/>
        <w:tab w:val="left" w:pos="4680"/>
        <w:tab w:val="left" w:pos="5400"/>
        <w:tab w:val="right" w:pos="9000"/>
      </w:tabs>
      <w:spacing w:after="0" w:line="240" w:lineRule="atLeast"/>
      <w:ind w:left="720"/>
      <w:jc w:val="both"/>
    </w:pPr>
    <w:rPr>
      <w:rFonts w:eastAsia="Times New Roman" w:cs="Times New Roman"/>
      <w:kern w:val="24"/>
      <w:szCs w:val="20"/>
      <w14:ligatures w14:val="none"/>
    </w:rPr>
  </w:style>
  <w:style w:type="paragraph" w:customStyle="1" w:styleId="Outline6">
    <w:name w:val="Outline6"/>
    <w:basedOn w:val="Normal"/>
    <w:next w:val="Normal"/>
    <w:rsid w:val="000806C0"/>
    <w:pPr>
      <w:tabs>
        <w:tab w:val="left" w:pos="720"/>
        <w:tab w:val="left" w:pos="1440"/>
        <w:tab w:val="left" w:pos="2160"/>
        <w:tab w:val="left" w:pos="2880"/>
        <w:tab w:val="left" w:pos="4680"/>
        <w:tab w:val="left" w:pos="5400"/>
        <w:tab w:val="right" w:pos="9000"/>
      </w:tabs>
      <w:spacing w:after="240" w:line="240" w:lineRule="atLeast"/>
      <w:ind w:left="2160"/>
      <w:jc w:val="both"/>
    </w:pPr>
    <w:rPr>
      <w:rFonts w:eastAsia="Times New Roman" w:cs="Times New Roman"/>
      <w:kern w:val="24"/>
      <w:szCs w:val="20"/>
      <w14:ligatures w14:val="none"/>
    </w:rPr>
  </w:style>
  <w:style w:type="paragraph" w:customStyle="1" w:styleId="Outline7">
    <w:name w:val="Outline7"/>
    <w:basedOn w:val="Normal"/>
    <w:next w:val="Normal"/>
    <w:rsid w:val="000806C0"/>
    <w:pPr>
      <w:tabs>
        <w:tab w:val="left" w:pos="720"/>
        <w:tab w:val="left" w:pos="1440"/>
        <w:tab w:val="left" w:pos="2160"/>
        <w:tab w:val="left" w:pos="2880"/>
        <w:tab w:val="left" w:pos="4680"/>
        <w:tab w:val="left" w:pos="5400"/>
        <w:tab w:val="right" w:pos="9000"/>
      </w:tabs>
      <w:spacing w:after="240" w:line="240" w:lineRule="atLeast"/>
      <w:ind w:left="720"/>
      <w:jc w:val="both"/>
    </w:pPr>
    <w:rPr>
      <w:rFonts w:eastAsia="Times New Roman" w:cs="Times New Roman"/>
      <w:kern w:val="24"/>
      <w:szCs w:val="20"/>
      <w14:ligatures w14:val="none"/>
    </w:rPr>
  </w:style>
  <w:style w:type="paragraph" w:styleId="NoSpacing">
    <w:name w:val="No Spacing"/>
    <w:link w:val="NoSpacingChar"/>
    <w:uiPriority w:val="1"/>
    <w:qFormat/>
    <w:rsid w:val="000806C0"/>
    <w:pPr>
      <w:spacing w:after="0" w:line="240" w:lineRule="auto"/>
    </w:pPr>
    <w:rPr>
      <w:rFonts w:ascii="Calibri" w:eastAsia="Times New Roman" w:hAnsi="Calibri" w:cs="Times New Roman"/>
      <w:kern w:val="0"/>
      <w:sz w:val="22"/>
      <w:lang w:val="en-US"/>
      <w14:ligatures w14:val="none"/>
    </w:rPr>
  </w:style>
  <w:style w:type="character" w:customStyle="1" w:styleId="NoSpacingChar">
    <w:name w:val="No Spacing Char"/>
    <w:link w:val="NoSpacing"/>
    <w:uiPriority w:val="1"/>
    <w:rsid w:val="000806C0"/>
    <w:rPr>
      <w:rFonts w:ascii="Calibri" w:eastAsia="Times New Roman" w:hAnsi="Calibri" w:cs="Times New Roman"/>
      <w:kern w:val="0"/>
      <w:sz w:val="22"/>
      <w:lang w:val="en-US"/>
      <w14:ligatures w14:val="none"/>
    </w:rPr>
  </w:style>
  <w:style w:type="character" w:customStyle="1" w:styleId="BIGheadingChar">
    <w:name w:val="BIG heading Char"/>
    <w:link w:val="BIGheading"/>
    <w:uiPriority w:val="99"/>
    <w:locked/>
    <w:rsid w:val="000806C0"/>
    <w:rPr>
      <w:rFonts w:ascii="FrutigerLTStd-Bold" w:hAnsi="FrutigerLTStd-Bold"/>
      <w:b/>
      <w:bCs/>
    </w:rPr>
  </w:style>
  <w:style w:type="paragraph" w:customStyle="1" w:styleId="BIGheading">
    <w:name w:val="BIG heading"/>
    <w:basedOn w:val="Normal"/>
    <w:link w:val="BIGheadingChar"/>
    <w:uiPriority w:val="99"/>
    <w:rsid w:val="000806C0"/>
    <w:pPr>
      <w:autoSpaceDE w:val="0"/>
      <w:autoSpaceDN w:val="0"/>
      <w:spacing w:after="0" w:line="240" w:lineRule="auto"/>
    </w:pPr>
    <w:rPr>
      <w:rFonts w:ascii="FrutigerLTStd-Bold" w:hAnsi="FrutigerLTStd-Bold"/>
      <w:b/>
      <w:bCs/>
    </w:rPr>
  </w:style>
  <w:style w:type="paragraph" w:customStyle="1" w:styleId="null">
    <w:name w:val="null"/>
    <w:basedOn w:val="Normal"/>
    <w:uiPriority w:val="99"/>
    <w:rsid w:val="000806C0"/>
    <w:pPr>
      <w:spacing w:before="100" w:beforeAutospacing="1" w:after="100" w:afterAutospacing="1" w:line="240" w:lineRule="auto"/>
    </w:pPr>
    <w:rPr>
      <w:rFonts w:ascii="Times New Roman" w:eastAsia="Calibri" w:hAnsi="Times New Roman" w:cs="Times New Roman"/>
      <w:kern w:val="0"/>
      <w:szCs w:val="24"/>
      <w:lang w:eastAsia="en-GB"/>
      <w14:ligatures w14:val="none"/>
    </w:rPr>
  </w:style>
  <w:style w:type="character" w:customStyle="1" w:styleId="apple-converted-space">
    <w:name w:val="apple-converted-space"/>
    <w:basedOn w:val="DefaultParagraphFont"/>
    <w:rsid w:val="000806C0"/>
  </w:style>
  <w:style w:type="character" w:customStyle="1" w:styleId="null1">
    <w:name w:val="null1"/>
    <w:basedOn w:val="DefaultParagraphFont"/>
    <w:rsid w:val="000806C0"/>
  </w:style>
  <w:style w:type="paragraph" w:customStyle="1" w:styleId="Dummy">
    <w:name w:val="Dummy"/>
    <w:uiPriority w:val="99"/>
    <w:rsid w:val="000806C0"/>
    <w:pPr>
      <w:widowControl w:val="0"/>
      <w:autoSpaceDE w:val="0"/>
      <w:autoSpaceDN w:val="0"/>
      <w:adjustRightInd w:val="0"/>
      <w:spacing w:after="0" w:line="240" w:lineRule="auto"/>
    </w:pPr>
    <w:rPr>
      <w:rFonts w:ascii="Tahoma" w:eastAsia="Times New Roman" w:hAnsi="Tahoma" w:cs="Tahoma"/>
      <w:color w:val="000000"/>
      <w:kern w:val="0"/>
      <w:sz w:val="16"/>
      <w:szCs w:val="16"/>
      <w:lang w:eastAsia="en-GB"/>
      <w14:ligatures w14:val="none"/>
    </w:rPr>
  </w:style>
  <w:style w:type="paragraph" w:customStyle="1" w:styleId="PageSub2">
    <w:name w:val="PageSub2"/>
    <w:uiPriority w:val="99"/>
    <w:rsid w:val="000806C0"/>
    <w:pPr>
      <w:widowControl w:val="0"/>
      <w:autoSpaceDE w:val="0"/>
      <w:autoSpaceDN w:val="0"/>
      <w:adjustRightInd w:val="0"/>
      <w:spacing w:after="0" w:line="240" w:lineRule="auto"/>
    </w:pPr>
    <w:rPr>
      <w:rFonts w:eastAsia="Times New Roman" w:cs="Arial"/>
      <w:b/>
      <w:bCs/>
      <w:color w:val="000000"/>
      <w:kern w:val="0"/>
      <w:sz w:val="20"/>
      <w:szCs w:val="20"/>
      <w:lang w:eastAsia="en-GB"/>
      <w14:ligatures w14:val="none"/>
    </w:rPr>
  </w:style>
  <w:style w:type="paragraph" w:customStyle="1" w:styleId="PageSubHead">
    <w:name w:val="PageSubHead"/>
    <w:uiPriority w:val="99"/>
    <w:rsid w:val="000806C0"/>
    <w:pPr>
      <w:widowControl w:val="0"/>
      <w:autoSpaceDE w:val="0"/>
      <w:autoSpaceDN w:val="0"/>
      <w:adjustRightInd w:val="0"/>
      <w:spacing w:after="0" w:line="240" w:lineRule="auto"/>
    </w:pPr>
    <w:rPr>
      <w:rFonts w:eastAsia="Times New Roman" w:cs="Arial"/>
      <w:b/>
      <w:bCs/>
      <w:color w:val="000000"/>
      <w:kern w:val="0"/>
      <w:sz w:val="20"/>
      <w:szCs w:val="20"/>
      <w:lang w:eastAsia="en-GB"/>
      <w14:ligatures w14:val="none"/>
    </w:rPr>
  </w:style>
  <w:style w:type="paragraph" w:customStyle="1" w:styleId="TextStd">
    <w:name w:val="TextStd"/>
    <w:uiPriority w:val="99"/>
    <w:rsid w:val="000806C0"/>
    <w:pPr>
      <w:widowControl w:val="0"/>
      <w:tabs>
        <w:tab w:val="left" w:pos="576"/>
        <w:tab w:val="left" w:pos="1152"/>
      </w:tabs>
      <w:autoSpaceDE w:val="0"/>
      <w:autoSpaceDN w:val="0"/>
      <w:adjustRightInd w:val="0"/>
      <w:spacing w:after="0" w:line="240" w:lineRule="auto"/>
      <w:jc w:val="both"/>
    </w:pPr>
    <w:rPr>
      <w:rFonts w:eastAsia="Times New Roman" w:cs="Arial"/>
      <w:color w:val="000000"/>
      <w:kern w:val="0"/>
      <w:sz w:val="20"/>
      <w:szCs w:val="20"/>
      <w:lang w:eastAsia="en-GB"/>
      <w14:ligatures w14:val="none"/>
    </w:rPr>
  </w:style>
  <w:style w:type="paragraph" w:customStyle="1" w:styleId="TextStdInput">
    <w:name w:val="TextStdInput"/>
    <w:uiPriority w:val="99"/>
    <w:rsid w:val="000806C0"/>
    <w:pPr>
      <w:widowControl w:val="0"/>
      <w:tabs>
        <w:tab w:val="left" w:pos="576"/>
        <w:tab w:val="left" w:pos="1152"/>
      </w:tabs>
      <w:autoSpaceDE w:val="0"/>
      <w:autoSpaceDN w:val="0"/>
      <w:adjustRightInd w:val="0"/>
      <w:spacing w:after="0" w:line="240" w:lineRule="auto"/>
      <w:jc w:val="both"/>
    </w:pPr>
    <w:rPr>
      <w:rFonts w:eastAsia="Times New Roman" w:cs="Arial"/>
      <w:color w:val="000000"/>
      <w:kern w:val="0"/>
      <w:sz w:val="20"/>
      <w:szCs w:val="20"/>
      <w:lang w:eastAsia="en-GB"/>
      <w14:ligatures w14:val="none"/>
    </w:rPr>
  </w:style>
  <w:style w:type="paragraph" w:customStyle="1" w:styleId="TextSubHead">
    <w:name w:val="TextSubHead"/>
    <w:uiPriority w:val="99"/>
    <w:rsid w:val="000806C0"/>
    <w:pPr>
      <w:widowControl w:val="0"/>
      <w:tabs>
        <w:tab w:val="center" w:pos="8640"/>
      </w:tabs>
      <w:autoSpaceDE w:val="0"/>
      <w:autoSpaceDN w:val="0"/>
      <w:adjustRightInd w:val="0"/>
      <w:spacing w:after="0" w:line="240" w:lineRule="auto"/>
    </w:pPr>
    <w:rPr>
      <w:rFonts w:eastAsia="Times New Roman" w:cs="Arial"/>
      <w:b/>
      <w:bCs/>
      <w:color w:val="000000"/>
      <w:kern w:val="0"/>
      <w:sz w:val="20"/>
      <w:szCs w:val="20"/>
      <w:lang w:eastAsia="en-GB"/>
      <w14:ligatures w14:val="none"/>
    </w:rPr>
  </w:style>
  <w:style w:type="paragraph" w:customStyle="1" w:styleId="spacer10">
    <w:name w:val="spacer10"/>
    <w:uiPriority w:val="99"/>
    <w:rsid w:val="000806C0"/>
    <w:pPr>
      <w:widowControl w:val="0"/>
      <w:autoSpaceDE w:val="0"/>
      <w:autoSpaceDN w:val="0"/>
      <w:adjustRightInd w:val="0"/>
      <w:spacing w:after="0" w:line="240" w:lineRule="auto"/>
    </w:pPr>
    <w:rPr>
      <w:rFonts w:eastAsia="Times New Roman" w:cs="Arial"/>
      <w:color w:val="000000"/>
      <w:kern w:val="0"/>
      <w:sz w:val="20"/>
      <w:szCs w:val="20"/>
      <w:lang w:eastAsia="en-GB"/>
      <w14:ligatures w14:val="none"/>
    </w:rPr>
  </w:style>
  <w:style w:type="paragraph" w:styleId="TOCHeading">
    <w:name w:val="TOC Heading"/>
    <w:basedOn w:val="Heading1"/>
    <w:next w:val="Normal"/>
    <w:uiPriority w:val="39"/>
    <w:unhideWhenUsed/>
    <w:qFormat/>
    <w:rsid w:val="000806C0"/>
    <w:pPr>
      <w:spacing w:before="240" w:after="0"/>
      <w:outlineLvl w:val="9"/>
    </w:pPr>
    <w:rPr>
      <w:rFonts w:ascii="Calibri Light" w:eastAsia="Times New Roman" w:hAnsi="Calibri Light" w:cs="Times New Roman"/>
      <w:color w:val="2E74B5"/>
      <w:kern w:val="0"/>
      <w:sz w:val="32"/>
      <w:szCs w:val="32"/>
      <w:lang w:val="en-US"/>
      <w14:ligatures w14:val="none"/>
    </w:rPr>
  </w:style>
  <w:style w:type="paragraph" w:customStyle="1" w:styleId="m-6349845868890004340msonospacing">
    <w:name w:val="m_-6349845868890004340msonospacing"/>
    <w:basedOn w:val="Normal"/>
    <w:rsid w:val="000806C0"/>
    <w:pPr>
      <w:spacing w:before="100" w:beforeAutospacing="1" w:after="100" w:afterAutospacing="1" w:line="240" w:lineRule="auto"/>
    </w:pPr>
    <w:rPr>
      <w:rFonts w:eastAsia="Times New Roman" w:cs="Arial"/>
      <w:color w:val="000000"/>
      <w:kern w:val="0"/>
      <w:szCs w:val="24"/>
      <w:lang w:eastAsia="en-GB"/>
      <w14:ligatures w14:val="none"/>
    </w:rPr>
  </w:style>
  <w:style w:type="paragraph" w:styleId="ListBullet">
    <w:name w:val="List Bullet"/>
    <w:basedOn w:val="Normal"/>
    <w:uiPriority w:val="99"/>
    <w:semiHidden/>
    <w:unhideWhenUsed/>
    <w:rsid w:val="000806C0"/>
    <w:pPr>
      <w:numPr>
        <w:numId w:val="2"/>
      </w:numPr>
      <w:tabs>
        <w:tab w:val="clear" w:pos="284"/>
      </w:tabs>
      <w:spacing w:after="0" w:line="240" w:lineRule="auto"/>
      <w:ind w:left="0" w:firstLine="0"/>
      <w:contextualSpacing/>
      <w:jc w:val="center"/>
    </w:pPr>
    <w:rPr>
      <w:rFonts w:cs="Arial"/>
      <w:kern w:val="0"/>
      <w14:ligatures w14:val="none"/>
    </w:rPr>
  </w:style>
  <w:style w:type="paragraph" w:styleId="BodyText">
    <w:name w:val="Body Text"/>
    <w:basedOn w:val="Normal"/>
    <w:link w:val="BodyTextChar"/>
    <w:uiPriority w:val="1"/>
    <w:qFormat/>
    <w:rsid w:val="000806C0"/>
    <w:pPr>
      <w:widowControl w:val="0"/>
      <w:autoSpaceDE w:val="0"/>
      <w:autoSpaceDN w:val="0"/>
      <w:spacing w:after="0" w:line="240" w:lineRule="auto"/>
    </w:pPr>
    <w:rPr>
      <w:rFonts w:eastAsia="Arial" w:cs="Arial"/>
      <w:kern w:val="0"/>
      <w:sz w:val="17"/>
      <w:szCs w:val="17"/>
      <w:lang w:val="en-US"/>
      <w14:ligatures w14:val="none"/>
    </w:rPr>
  </w:style>
  <w:style w:type="character" w:customStyle="1" w:styleId="BodyTextChar">
    <w:name w:val="Body Text Char"/>
    <w:basedOn w:val="DefaultParagraphFont"/>
    <w:link w:val="BodyText"/>
    <w:uiPriority w:val="1"/>
    <w:rsid w:val="000806C0"/>
    <w:rPr>
      <w:rFonts w:eastAsia="Arial" w:cs="Arial"/>
      <w:kern w:val="0"/>
      <w:sz w:val="17"/>
      <w:szCs w:val="17"/>
      <w:lang w:val="en-US"/>
      <w14:ligatures w14:val="none"/>
    </w:rPr>
  </w:style>
  <w:style w:type="paragraph" w:customStyle="1" w:styleId="TableParagraph">
    <w:name w:val="Table Paragraph"/>
    <w:basedOn w:val="Normal"/>
    <w:uiPriority w:val="1"/>
    <w:qFormat/>
    <w:rsid w:val="000806C0"/>
    <w:pPr>
      <w:widowControl w:val="0"/>
      <w:autoSpaceDE w:val="0"/>
      <w:autoSpaceDN w:val="0"/>
      <w:spacing w:after="0" w:line="240" w:lineRule="auto"/>
    </w:pPr>
    <w:rPr>
      <w:rFonts w:eastAsia="Arial" w:cs="Arial"/>
      <w:kern w:val="0"/>
      <w:sz w:val="22"/>
      <w:lang w:val="en-US"/>
      <w14:ligatures w14:val="none"/>
    </w:rPr>
  </w:style>
  <w:style w:type="character" w:customStyle="1" w:styleId="UnresolvedMention1">
    <w:name w:val="Unresolved Mention1"/>
    <w:basedOn w:val="DefaultParagraphFont"/>
    <w:uiPriority w:val="99"/>
    <w:semiHidden/>
    <w:unhideWhenUsed/>
    <w:rsid w:val="00080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png" /><Relationship Id="rId18" Type="http://schemas.openxmlformats.org/officeDocument/2006/relationships/hyperlink" Target="mailto:LIFEBOAT.FUND@DWP.GOV.UK" TargetMode="External" /><Relationship Id="rId26" Type="http://schemas.openxmlformats.org/officeDocument/2006/relationships/fontTable" Target="fontTable.xml" /><Relationship Id="rId3" Type="http://schemas.openxmlformats.org/officeDocument/2006/relationships/customXml" Target="../customXml/item3.xml" /><Relationship Id="rId21" Type="http://schemas.openxmlformats.org/officeDocument/2006/relationships/header" Target="header2.xm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hyperlink" Target="http://www.thelifeboatfund.org.uk" TargetMode="External" /><Relationship Id="rId25" Type="http://schemas.openxmlformats.org/officeDocument/2006/relationships/footer" Target="footer3.xml" /><Relationship Id="rId2" Type="http://schemas.openxmlformats.org/officeDocument/2006/relationships/customXml" Target="../customXml/item2.xml" /><Relationship Id="rId16" Type="http://schemas.openxmlformats.org/officeDocument/2006/relationships/image" Target="media/image6.jpeg"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24" Type="http://schemas.openxmlformats.org/officeDocument/2006/relationships/header" Target="header3.xml" /><Relationship Id="rId5" Type="http://schemas.openxmlformats.org/officeDocument/2006/relationships/numbering" Target="numbering.xml" /><Relationship Id="rId15" Type="http://schemas.openxmlformats.org/officeDocument/2006/relationships/image" Target="media/image5.png" /><Relationship Id="rId23" Type="http://schemas.openxmlformats.org/officeDocument/2006/relationships/footer" Target="footer2.xml" /><Relationship Id="rId10" Type="http://schemas.openxmlformats.org/officeDocument/2006/relationships/endnotes" Target="endnotes.xml" /><Relationship Id="rId19" Type="http://schemas.openxmlformats.org/officeDocument/2006/relationships/hyperlink" Target="tel:+44%20(0)1227%20768231"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4.jpeg" /><Relationship Id="rId22" Type="http://schemas.openxmlformats.org/officeDocument/2006/relationships/footer" Target="footer1.xml" /><Relationship Id="rId27"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Value>accounts</Value>
      <Value>trustee annual report</Value>
    </DocTag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CCD8B8-AE0C-41B4-828F-7FD47EEF0B56}"/>
</file>

<file path=customXml/itemProps2.xml><?xml version="1.0" encoding="utf-8"?>
<ds:datastoreItem xmlns:ds="http://schemas.openxmlformats.org/officeDocument/2006/customXml" ds:itemID="{AA7E57A8-E2D5-45FA-99AE-439347115056}">
  <ds:schemaRefs>
    <ds:schemaRef ds:uri="http://schemas.microsoft.com/office/2006/metadata/properties"/>
    <ds:schemaRef ds:uri="http://www.w3.org/2000/xmlns/"/>
    <ds:schemaRef ds:uri="0589532f-d881-4c8c-9850-9835be1d239f"/>
    <ds:schemaRef ds:uri="http://www.w3.org/2001/XMLSchema-instance"/>
  </ds:schemaRefs>
</ds:datastoreItem>
</file>

<file path=customXml/itemProps3.xml><?xml version="1.0" encoding="utf-8"?>
<ds:datastoreItem xmlns:ds="http://schemas.openxmlformats.org/officeDocument/2006/customXml" ds:itemID="{87047BFF-9F7E-47B1-93E9-F4AFEF4275C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846832D-6037-44A7-A410-B9373085CC1F}">
  <ds:schemaRefs>
    <ds:schemaRef ds:uri="http://schemas.microsoft.com/sharepoint/v3/contenttype/forms"/>
  </ds:schemaRefs>
</ds:datastoreItem>
</file>

<file path=docMetadata/LabelInfo.xml><?xml version="1.0" encoding="utf-8"?>
<clbl:labelList xmlns:clbl="http://schemas.microsoft.com/office/2020/mipLabelMetadata">
  <clbl:label id="{aca9cb97-cf56-4795-a578-d49b8435242f}" enabled="1" method="Privileged" siteId="{fad42abb-dfda-43f0-9120-b18e6e86169d}" removed="0"/>
  <clbl:label id="{af0d0528-6c7f-46d4-8e8a-b1e66ed9d67e}" enabled="1" method="Privileged" siteId="{96f1f6e9-1057-4117-ac28-80cdfe86f8c3}"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6284</Words>
  <Characters>35821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 Christopher Digital and Transformation Group MANCHESTER CORPORATE HUB</dc:creator>
  <cp:keywords/>
  <dc:description/>
  <cp:lastModifiedBy>Max Lamb</cp:lastModifiedBy>
  <cp:revision>2</cp:revision>
  <cp:lastPrinted>2026-05-21T13:51:00Z</cp:lastPrinted>
  <dcterms:created xsi:type="dcterms:W3CDTF">2026-10-16T09:08:00Z</dcterms:created>
  <dcterms:modified xsi:type="dcterms:W3CDTF">2026-10-16T09:08:00Z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116c8c9f,4bbf9411,6eaf1227</vt:lpwstr>
  </property>
  <property fmtid="{D5CDD505-2E9C-101B-9397-08002B2CF9AE}" pid="3" name="ClassificationContentMarkingHeaderFontProps">
    <vt:lpwstr>#000000,12,Aptos</vt:lpwstr>
  </property>
  <property fmtid="{D5CDD505-2E9C-101B-9397-08002B2CF9AE}" pid="4" name="ClassificationContentMarkingHeaderText">
    <vt:lpwstr>OFFICIAL</vt:lpwstr>
  </property>
  <property fmtid="{D5CDD505-2E9C-101B-9397-08002B2CF9AE}" pid="5" name="ClassificationContentMarkingFooterShapeIds">
    <vt:lpwstr>72f47166,4b6192d4,3947d51b</vt:lpwstr>
  </property>
  <property fmtid="{D5CDD505-2E9C-101B-9397-08002B2CF9AE}" pid="6" name="ClassificationContentMarkingFooterFontProps">
    <vt:lpwstr>#000000,12,Aptos</vt:lpwstr>
  </property>
  <property fmtid="{D5CDD505-2E9C-101B-9397-08002B2CF9AE}" pid="7" name="ClassificationContentMarkingFooterText">
    <vt:lpwstr> OFFICIAL This information may be exempt under the Freedom of Information Act 2000 (FOIA) and may be exempt under other UK information legislation. Refer any FOIA queries to the originating departmen</vt:lpwstr>
  </property>
  <property fmtid="{D5CDD505-2E9C-101B-9397-08002B2CF9AE}" pid="8" name="ContentTypeId">
    <vt:lpwstr>0x010100CD04853568B40F4E8366B3070197220F</vt:lpwstr>
  </property>
</Properties>
</file>