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tLeast" w:line="300" w:beforeAutospacing="1" w:afterAutospacing="1"/>
        <w:outlineLvl w:val="2"/>
        <w:rPr>
          <w:rFonts w:ascii="Segoe UI" w:hAnsi="Segoe UI" w:eastAsia="Times New Roman" w:cs="Segoe UI"/>
          <w:b/>
          <w:bCs/>
          <w:kern w:val="0"/>
          <w:sz w:val="28"/>
          <w:szCs w:val="28"/>
          <w:lang w:eastAsia="en-GB"/>
          <w14:ligatures w14:val="none"/>
        </w:rPr>
      </w:pPr>
      <w:r>
        <w:rPr>
          <w:rFonts w:eastAsia="Times New Roman" w:cs="Segoe UI" w:ascii="Segoe UI" w:hAnsi="Segoe UI"/>
          <w:b/>
          <w:bCs/>
          <w:kern w:val="0"/>
          <w:sz w:val="32"/>
          <w:szCs w:val="32"/>
          <w:lang w:eastAsia="en-GB"/>
          <w14:ligatures w14:val="none"/>
        </w:rPr>
        <w:t xml:space="preserve">Chairman’s </w:t>
      </w:r>
      <w:r>
        <w:rPr>
          <w:rFonts w:eastAsia="Times New Roman" w:cs="Segoe UI" w:ascii="Segoe UI" w:hAnsi="Segoe UI"/>
          <w:b/>
          <w:bCs/>
          <w:kern w:val="0"/>
          <w:sz w:val="28"/>
          <w:szCs w:val="28"/>
          <w:lang w:eastAsia="en-GB"/>
          <w14:ligatures w14:val="none"/>
        </w:rPr>
        <w:t>AGM Statement 2026</w:t>
      </w:r>
    </w:p>
    <w:p>
      <w:pPr>
        <w:pStyle w:val="Normal"/>
        <w:spacing w:lineRule="atLeast" w:line="300" w:beforeAutospacing="1" w:afterAutospacing="1"/>
        <w:rPr>
          <w:rFonts w:ascii="Segoe UI" w:hAnsi="Segoe UI" w:eastAsia="Times New Roman" w:cs="Segoe UI"/>
          <w:kern w:val="0"/>
          <w:sz w:val="28"/>
          <w:szCs w:val="28"/>
          <w:lang w:eastAsia="en-GB"/>
          <w14:ligatures w14:val="none"/>
        </w:rPr>
      </w:pPr>
      <w:r>
        <w:rPr>
          <w:rFonts w:eastAsia="Times New Roman" w:cs="Segoe UI" w:ascii="Segoe UI" w:hAnsi="Segoe UI"/>
          <w:kern w:val="0"/>
          <w:sz w:val="28"/>
          <w:szCs w:val="28"/>
          <w:lang w:eastAsia="en-GB"/>
          <w14:ligatures w14:val="none"/>
        </w:rPr>
        <w:t>2026 has been another significant year of progress for the Troon Water Sports Hub project. We are pleased to report that the Building Warrant process has continued to move forward, bringing us a major step closer to turning our vision into reality. We have also secured funding towards a much-needed Changing Places toilet, ensuring the Hub will be fully accessible and inclusive for people with complex disabilities and additional support needs.</w:t>
      </w:r>
    </w:p>
    <w:p>
      <w:pPr>
        <w:pStyle w:val="Normal"/>
        <w:spacing w:lineRule="atLeast" w:line="300" w:beforeAutospacing="1" w:afterAutospacing="1"/>
        <w:rPr>
          <w:rFonts w:ascii="Segoe UI" w:hAnsi="Segoe UI" w:eastAsia="Times New Roman" w:cs="Segoe UI"/>
          <w:kern w:val="0"/>
          <w:sz w:val="28"/>
          <w:szCs w:val="28"/>
          <w:lang w:eastAsia="en-GB"/>
          <w14:ligatures w14:val="none"/>
        </w:rPr>
      </w:pPr>
      <w:r>
        <w:rPr>
          <w:rFonts w:eastAsia="Times New Roman" w:cs="Segoe UI" w:ascii="Segoe UI" w:hAnsi="Segoe UI"/>
          <w:kern w:val="0"/>
          <w:sz w:val="28"/>
          <w:szCs w:val="28"/>
          <w:lang w:eastAsia="en-GB"/>
          <w14:ligatures w14:val="none"/>
        </w:rPr>
        <w:t xml:space="preserve">With key approvals progressing, we have </w:t>
      </w:r>
      <w:r>
        <w:rPr>
          <w:rFonts w:eastAsia="Times New Roman" w:cs="Segoe UI" w:ascii="Segoe UI" w:hAnsi="Segoe UI"/>
          <w:kern w:val="0"/>
          <w:sz w:val="28"/>
          <w:szCs w:val="28"/>
          <w:lang w:eastAsia="en-GB"/>
          <w14:ligatures w14:val="none"/>
        </w:rPr>
        <w:t>moved</w:t>
      </w:r>
      <w:r>
        <w:rPr>
          <w:rFonts w:eastAsia="Times New Roman" w:cs="Segoe UI" w:ascii="Segoe UI" w:hAnsi="Segoe UI"/>
          <w:kern w:val="0"/>
          <w:sz w:val="28"/>
          <w:szCs w:val="28"/>
          <w:lang w:eastAsia="en-GB"/>
          <w14:ligatures w14:val="none"/>
        </w:rPr>
        <w:t xml:space="preserve"> into the tendering phase, allowing contractors to bid for the construction works and bringing the project closer to delivery on the ground.</w:t>
      </w:r>
    </w:p>
    <w:p>
      <w:pPr>
        <w:pStyle w:val="Normal"/>
        <w:spacing w:lineRule="atLeast" w:line="300" w:beforeAutospacing="1" w:afterAutospacing="1"/>
        <w:rPr>
          <w:rFonts w:ascii="Segoe UI" w:hAnsi="Segoe UI" w:eastAsia="Times New Roman" w:cs="Segoe UI"/>
          <w:kern w:val="0"/>
          <w:sz w:val="28"/>
          <w:szCs w:val="28"/>
          <w:lang w:eastAsia="en-GB"/>
          <w14:ligatures w14:val="none"/>
        </w:rPr>
      </w:pPr>
      <w:r>
        <w:rPr>
          <w:rFonts w:eastAsia="Times New Roman" w:cs="Segoe UI" w:ascii="Segoe UI" w:hAnsi="Segoe UI"/>
          <w:kern w:val="0"/>
          <w:sz w:val="28"/>
          <w:szCs w:val="28"/>
          <w:lang w:eastAsia="en-GB"/>
          <w14:ligatures w14:val="none"/>
        </w:rPr>
        <w:t>While development of the project continues, our focus on community participation has remained strong. During the spring we ran various training programmes with grants we gained such as Outdoor First Aid, Cycle Leader and VHF Radio for potential volunteers, summer, we delivered a wide-ranging watersports programme engaging approximately 160+ young people from across Ayrshire. Activities included, Body boarding, SUP paddling, cycling, Kite flying, climbing, Swim Safe programme and water safety education, providing opportunities for young people to build confidence, learn new skills and enjoy the benefits of being active outdoors.</w:t>
      </w:r>
    </w:p>
    <w:p>
      <w:pPr>
        <w:pStyle w:val="Normal"/>
        <w:spacing w:lineRule="atLeast" w:line="300" w:beforeAutospacing="1" w:afterAutospacing="1"/>
        <w:rPr>
          <w:rFonts w:ascii="Segoe UI" w:hAnsi="Segoe UI" w:eastAsia="Times New Roman" w:cs="Segoe UI"/>
          <w:kern w:val="0"/>
          <w:sz w:val="28"/>
          <w:szCs w:val="28"/>
          <w:lang w:eastAsia="en-GB"/>
          <w14:ligatures w14:val="none"/>
        </w:rPr>
      </w:pPr>
      <w:r>
        <w:rPr>
          <w:rFonts w:eastAsia="Times New Roman" w:cs="Segoe UI" w:ascii="Segoe UI" w:hAnsi="Segoe UI"/>
          <w:kern w:val="0"/>
          <w:sz w:val="28"/>
          <w:szCs w:val="28"/>
          <w:lang w:eastAsia="en-GB"/>
          <w14:ligatures w14:val="none"/>
        </w:rPr>
        <w:t>None of this progress would have been possible without the continued support of our funders, partners, volunteers and community members. Together, we are creating a facility that will provide lasting benefits for future generations and establish Troon as a leading centre for inclusive watersports and community wellbeing.</w:t>
      </w:r>
    </w:p>
    <w:p>
      <w:pPr>
        <w:pStyle w:val="Normal"/>
        <w:rPr>
          <w:sz w:val="28"/>
          <w:szCs w:val="28"/>
        </w:rPr>
      </w:pPr>
      <w:r>
        <w:rPr>
          <w:sz w:val="28"/>
          <w:szCs w:val="28"/>
        </w:rPr>
        <w:t xml:space="preserve">We hope within a few weeks to be able to have tender quotes submitted by the companies who have shown interest in the building of the hub and then we will have clearer idea of the future of the project. </w:t>
      </w:r>
    </w:p>
    <w:p>
      <w:pPr>
        <w:pStyle w:val="Normal"/>
        <w:rPr>
          <w:sz w:val="28"/>
          <w:szCs w:val="28"/>
        </w:rPr>
      </w:pPr>
      <w:r>
        <w:rPr>
          <w:sz w:val="28"/>
          <w:szCs w:val="28"/>
        </w:rPr>
        <w:t>Vincent</w:t>
      </w:r>
    </w:p>
    <w:p>
      <w:pPr>
        <w:pStyle w:val="Normal"/>
        <w:widowControl/>
        <w:bidi w:val="0"/>
        <w:spacing w:lineRule="auto" w:line="276" w:before="0" w:after="160"/>
        <w:jc w:val="star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 w:name="Segoe UI">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52d1"/>
    <w:pPr>
      <w:widowControl/>
      <w:bidi w:val="0"/>
      <w:spacing w:lineRule="auto" w:line="276"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9252d1"/>
    <w:pPr>
      <w:keepNext w:val="true"/>
      <w:keepLines/>
      <w:spacing w:lineRule="auto" w:line="278"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9252d1"/>
    <w:pPr>
      <w:keepNext w:val="true"/>
      <w:keepLines/>
      <w:spacing w:lineRule="auto" w:line="278"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9252d1"/>
    <w:pPr>
      <w:keepNext w:val="true"/>
      <w:keepLines/>
      <w:spacing w:lineRule="auto" w:line="278"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9252d1"/>
    <w:pPr>
      <w:keepNext w:val="true"/>
      <w:keepLines/>
      <w:spacing w:lineRule="auto" w:line="278"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9252d1"/>
    <w:pPr>
      <w:keepNext w:val="true"/>
      <w:keepLines/>
      <w:spacing w:lineRule="auto" w:line="278"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9252d1"/>
    <w:pPr>
      <w:keepNext w:val="true"/>
      <w:keepLines/>
      <w:spacing w:lineRule="auto" w:line="278"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9252d1"/>
    <w:pPr>
      <w:keepNext w:val="true"/>
      <w:keepLines/>
      <w:spacing w:lineRule="auto" w:line="278"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9252d1"/>
    <w:pPr>
      <w:keepNext w:val="true"/>
      <w:keepLines/>
      <w:spacing w:lineRule="auto" w:line="278"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9252d1"/>
    <w:pPr>
      <w:keepNext w:val="true"/>
      <w:keepLines/>
      <w:spacing w:lineRule="auto" w:line="278"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252d1"/>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9252d1"/>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9252d1"/>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9252d1"/>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9252d1"/>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9252d1"/>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9252d1"/>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9252d1"/>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9252d1"/>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9252d1"/>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9252d1"/>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9252d1"/>
    <w:rPr>
      <w:i/>
      <w:iCs/>
      <w:color w:themeColor="text1" w:themeTint="bf" w:val="404040"/>
    </w:rPr>
  </w:style>
  <w:style w:type="character" w:styleId="IntenseEmphasis">
    <w:name w:val="Intense Emphasis"/>
    <w:basedOn w:val="DefaultParagraphFont"/>
    <w:uiPriority w:val="21"/>
    <w:qFormat/>
    <w:rsid w:val="009252d1"/>
    <w:rPr>
      <w:i/>
      <w:iCs/>
      <w:color w:themeColor="accent1" w:themeShade="bf" w:val="0F4761"/>
    </w:rPr>
  </w:style>
  <w:style w:type="character" w:styleId="IntenseQuoteChar" w:customStyle="1">
    <w:name w:val="Intense Quote Char"/>
    <w:basedOn w:val="DefaultParagraphFont"/>
    <w:link w:val="IntenseQuote"/>
    <w:uiPriority w:val="30"/>
    <w:qFormat/>
    <w:rsid w:val="009252d1"/>
    <w:rPr>
      <w:i/>
      <w:iCs/>
      <w:color w:themeColor="accent1" w:themeShade="bf" w:val="0F4761"/>
    </w:rPr>
  </w:style>
  <w:style w:type="character" w:styleId="IntenseReference">
    <w:name w:val="Intense Reference"/>
    <w:basedOn w:val="DefaultParagraphFont"/>
    <w:uiPriority w:val="32"/>
    <w:qFormat/>
    <w:rsid w:val="009252d1"/>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9252d1"/>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9252d1"/>
    <w:pPr>
      <w:spacing w:lineRule="auto" w:line="278"/>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9252d1"/>
    <w:pPr>
      <w:spacing w:lineRule="auto" w:line="278" w:before="160" w:after="160"/>
      <w:jc w:val="center"/>
    </w:pPr>
    <w:rPr>
      <w:i/>
      <w:iCs/>
      <w:color w:themeColor="text1" w:themeTint="bf" w:val="404040"/>
    </w:rPr>
  </w:style>
  <w:style w:type="paragraph" w:styleId="ListParagraph">
    <w:name w:val="List Paragraph"/>
    <w:basedOn w:val="Normal"/>
    <w:uiPriority w:val="34"/>
    <w:qFormat/>
    <w:rsid w:val="009252d1"/>
    <w:pPr>
      <w:spacing w:lineRule="auto" w:line="278" w:before="0" w:after="160"/>
      <w:ind w:start="720"/>
      <w:contextualSpacing/>
    </w:pPr>
    <w:rPr/>
  </w:style>
  <w:style w:type="paragraph" w:styleId="IntenseQuote">
    <w:name w:val="Intense Quote"/>
    <w:basedOn w:val="Normal"/>
    <w:next w:val="Normal"/>
    <w:link w:val="IntenseQuoteChar"/>
    <w:uiPriority w:val="30"/>
    <w:qFormat/>
    <w:rsid w:val="009252d1"/>
    <w:pPr>
      <w:pBdr>
        <w:top w:val="single" w:sz="4" w:space="10" w:color="0F4761" w:themeColor="accent1" w:themeShade="bf"/>
        <w:bottom w:val="single" w:sz="4" w:space="10" w:color="0F4761" w:themeColor="accent1" w:themeShade="bf"/>
      </w:pBdr>
      <w:spacing w:lineRule="auto" w:line="278"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customXml" Target="../customXml/item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B1944A3-5D98-4698-802D-F366F5E20BF2}"/>
</file>

<file path=customXml/itemProps2.xml><?xml version="1.0" encoding="utf-8"?>
<ds:datastoreItem xmlns:ds="http://schemas.openxmlformats.org/officeDocument/2006/customXml" ds:itemID="{8C0F756C-2D86-4D80-AEAE-BF5C0D0BC0DC}"/>
</file>

<file path=customXml/itemProps3.xml><?xml version="1.0" encoding="utf-8"?>
<ds:datastoreItem xmlns:ds="http://schemas.openxmlformats.org/officeDocument/2006/customXml" ds:itemID="{C21BF913-AFD5-463A-87E4-4659CD55E084}"/>
</file>

<file path=docProps/app.xml><?xml version="1.0" encoding="utf-8"?>
<Properties xmlns="http://schemas.openxmlformats.org/officeDocument/2006/extended-properties" xmlns:vt="http://schemas.openxmlformats.org/officeDocument/2006/docPropsVTypes">
  <Template>Normal</Template>
  <TotalTime>39</TotalTime>
  <Application>LibreOffice/26.2.5.2$Windows_X86_64 LibreOffice_project/cd7284b4cbbfeb507e630c1aac019f4157393acb</Application>
  <AppVersion>15.0000</AppVersion>
  <Pages>1</Pages>
  <Words>282</Words>
  <Characters>1551</Characters>
  <CharactersWithSpaces>1827</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McWhirter</dc:creator>
  <dc:description/>
  <cp:lastModifiedBy/>
  <cp:revision>2</cp:revision>
  <dcterms:created xsi:type="dcterms:W3CDTF">2026-08-27T15:06:00Z</dcterms:created>
  <dcterms:modified xsi:type="dcterms:W3CDTF">2026-09-01T10:21:48Z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