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CEV events 2025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February – Planting hawthorn hedge and placing hedgehog boxes at Wick riverside with Highlife Highland Ranger and Wick Development Trust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March – At St John’s Pools Bird Reserve - Cutting back elder and other trees to make the tern nesting sites safer from birds of prey. </w:t>
      </w:r>
      <w:r>
        <w:rPr/>
        <w:t xml:space="preserve">The event was set up jointly by the Reserve and the Highlife Highland Ranger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April – Weeding around young trees with the RSPB at a riparian site at Forsinain.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May – Cutting back Knapweed at Castlehill wildflower meadow with the Highlife Ranger </w:t>
      </w:r>
      <w:r>
        <w:rPr/>
        <w:t>to increase the diversity of flowers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June – postponed due to the weather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July – ‘Beating up’ at Dunnet Forest with the Dunnet Forest Trust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August – Carrying wood to site for stile building and clearing back gorse to make room for camping at its hostel site for the John o’Groat trail.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September – Raking up cut grass at Castlehill wildflower meadow with the Highlife Highland ranger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October – Cutting back invasive hedging at the Outdoor Centre in Rumster Forest with </w:t>
      </w:r>
      <w:r>
        <w:rPr/>
        <w:t>FLS and the centre manager.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November – Planting trees in an area nearer the road and car park at Sibster Forest with FLS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December – Building bird boxes with the RSPB at Britannia Hall, Dunnet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35AF5143-6BF4-4C82-AD53-0E3FDFA59BA3}"/>
</file>

<file path=customXml/itemProps2.xml><?xml version="1.0" encoding="utf-8"?>
<ds:datastoreItem xmlns:ds="http://schemas.openxmlformats.org/officeDocument/2006/customXml" ds:itemID="{53448026-729D-43C3-91E8-233E8562DAB8}"/>
</file>

<file path=customXml/itemProps3.xml><?xml version="1.0" encoding="utf-8"?>
<ds:datastoreItem xmlns:ds="http://schemas.openxmlformats.org/officeDocument/2006/customXml" ds:itemID="{87B35242-CF30-4373-8230-2B95C98BD79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LibreOffice/26.2.0.3$Windows_X86_64 LibreOffice_project/620$Build-3</Application>
  <AppVersion>15.0000</AppVersion>
  <Pages>1</Pages>
  <Words>196</Words>
  <Characters>984</Characters>
  <CharactersWithSpaces>1180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2</cp:revision>
  <dcterms:created xsi:type="dcterms:W3CDTF">2026-03-05T10:44:49Z</dcterms:created>
  <dcterms:modified xsi:type="dcterms:W3CDTF">2026-03-05T11:10:35Z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