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9D35" w14:textId="77777777" w:rsidR="00884F4C" w:rsidRPr="000C2EA8" w:rsidRDefault="00884F4C" w:rsidP="00884F4C">
      <w:pPr>
        <w:spacing w:before="100" w:beforeAutospacing="1" w:after="100" w:afterAutospacing="1" w:line="240" w:lineRule="auto"/>
        <w:outlineLvl w:val="0"/>
        <w:rPr>
          <w:rFonts w:cs="Times New Roman"/>
          <w:kern w:val="36"/>
          <w:sz w:val="48"/>
          <w:szCs w:val="48"/>
          <w14:ligatures w14:val="none"/>
        </w:rPr>
      </w:pPr>
      <w:r w:rsidRPr="000C2EA8">
        <w:rPr>
          <w:rFonts w:eastAsia="Times New Roman" w:cs="Times New Roman"/>
          <w:kern w:val="36"/>
          <w:sz w:val="48"/>
          <w:szCs w:val="48"/>
          <w14:ligatures w14:val="none"/>
        </w:rPr>
        <w:t>Community Action for Deanston (CAFD)</w:t>
      </w:r>
    </w:p>
    <w:p w14:paraId="28AFDD16" w14:textId="77777777" w:rsidR="00884F4C" w:rsidRPr="000C2EA8" w:rsidRDefault="00884F4C" w:rsidP="00884F4C">
      <w:pPr>
        <w:spacing w:before="100" w:beforeAutospacing="1" w:after="100" w:afterAutospacing="1" w:line="240" w:lineRule="auto"/>
        <w:outlineLvl w:val="1"/>
        <w:rPr>
          <w:rFonts w:eastAsia="Times New Roman" w:cs="Times New Roman"/>
          <w:kern w:val="0"/>
          <w:sz w:val="36"/>
          <w:szCs w:val="36"/>
          <w14:ligatures w14:val="none"/>
        </w:rPr>
      </w:pPr>
      <w:r w:rsidRPr="000C2EA8">
        <w:rPr>
          <w:rFonts w:eastAsia="Times New Roman" w:cs="Times New Roman"/>
          <w:kern w:val="0"/>
          <w:sz w:val="36"/>
          <w:szCs w:val="36"/>
          <w14:ligatures w14:val="none"/>
        </w:rPr>
        <w:t>Chair’s Annual Report</w:t>
      </w:r>
    </w:p>
    <w:p w14:paraId="7DC15EDE" w14:textId="175EFC45" w:rsidR="00884F4C" w:rsidRPr="000C2EA8" w:rsidRDefault="00884F4C" w:rsidP="00884F4C">
      <w:pPr>
        <w:spacing w:before="100" w:beforeAutospacing="1" w:after="100" w:afterAutospacing="1" w:line="240" w:lineRule="auto"/>
        <w:rPr>
          <w:rFonts w:cs="Times New Roman"/>
          <w:kern w:val="0"/>
          <w14:ligatures w14:val="none"/>
        </w:rPr>
      </w:pPr>
      <w:r w:rsidRPr="000C2EA8">
        <w:rPr>
          <w:rFonts w:cs="Times New Roman"/>
          <w:kern w:val="0"/>
          <w14:ligatures w14:val="none"/>
        </w:rPr>
        <w:t>November 2024 – November 2025</w:t>
      </w:r>
    </w:p>
    <w:p w14:paraId="7E616E98" w14:textId="77777777" w:rsidR="00884F4C" w:rsidRPr="000C2EA8" w:rsidRDefault="00884F4C" w:rsidP="00884F4C">
      <w:pPr>
        <w:spacing w:before="100" w:beforeAutospacing="1" w:after="100" w:afterAutospacing="1" w:line="240" w:lineRule="auto"/>
        <w:outlineLvl w:val="2"/>
        <w:rPr>
          <w:rFonts w:eastAsia="Times New Roman" w:cs="Times New Roman"/>
          <w:kern w:val="0"/>
          <w:sz w:val="27"/>
          <w:szCs w:val="27"/>
          <w14:ligatures w14:val="none"/>
        </w:rPr>
      </w:pPr>
      <w:r w:rsidRPr="000C2EA8">
        <w:rPr>
          <w:rFonts w:eastAsia="Times New Roman" w:cs="Times New Roman"/>
          <w:kern w:val="0"/>
          <w:sz w:val="27"/>
          <w:szCs w:val="27"/>
          <w14:ligatures w14:val="none"/>
        </w:rPr>
        <w:t>Introduction</w:t>
      </w:r>
    </w:p>
    <w:p w14:paraId="009DF285" w14:textId="09975FD4" w:rsidR="00884F4C" w:rsidRPr="000C2EA8" w:rsidRDefault="00884F4C" w:rsidP="00831B6C">
      <w:pPr>
        <w:spacing w:before="100" w:beforeAutospacing="1" w:after="100" w:afterAutospacing="1" w:line="240" w:lineRule="auto"/>
        <w:rPr>
          <w:rFonts w:cs="Times New Roman"/>
          <w:kern w:val="0"/>
          <w14:ligatures w14:val="none"/>
        </w:rPr>
      </w:pPr>
      <w:r w:rsidRPr="000C2EA8">
        <w:rPr>
          <w:rFonts w:cs="Times New Roman"/>
          <w:kern w:val="0"/>
          <w14:ligatures w14:val="none"/>
        </w:rPr>
        <w:t>This report summarises the activity of Community Action for Deanston (CAFD) over the past year. It reflects the main areas of work discussed at the Annual General Meeting.</w:t>
      </w:r>
    </w:p>
    <w:p w14:paraId="466D95D5" w14:textId="77777777" w:rsidR="00884F4C" w:rsidRPr="000C2EA8" w:rsidRDefault="00884F4C" w:rsidP="00884F4C">
      <w:pPr>
        <w:spacing w:before="100" w:beforeAutospacing="1" w:after="100" w:afterAutospacing="1" w:line="240" w:lineRule="auto"/>
        <w:outlineLvl w:val="1"/>
        <w:rPr>
          <w:rFonts w:cs="Times New Roman"/>
          <w:kern w:val="0"/>
          <w:sz w:val="36"/>
          <w:szCs w:val="36"/>
          <w14:ligatures w14:val="none"/>
        </w:rPr>
      </w:pPr>
      <w:r w:rsidRPr="000C2EA8">
        <w:rPr>
          <w:rFonts w:eastAsia="Times New Roman" w:cs="Times New Roman"/>
          <w:kern w:val="0"/>
          <w:sz w:val="36"/>
          <w:szCs w:val="36"/>
          <w14:ligatures w14:val="none"/>
        </w:rPr>
        <w:t>Hall and Operations</w:t>
      </w:r>
    </w:p>
    <w:p w14:paraId="7519EB16" w14:textId="665DE023" w:rsidR="00884F4C" w:rsidRPr="000C2EA8" w:rsidRDefault="00884F4C" w:rsidP="00884F4C">
      <w:pPr>
        <w:spacing w:before="100" w:beforeAutospacing="1" w:after="100" w:afterAutospacing="1" w:line="240" w:lineRule="auto"/>
        <w:rPr>
          <w:rFonts w:cs="Times New Roman"/>
          <w:kern w:val="0"/>
          <w14:ligatures w14:val="none"/>
        </w:rPr>
      </w:pPr>
      <w:r w:rsidRPr="000C2EA8">
        <w:rPr>
          <w:rFonts w:cs="Times New Roman"/>
          <w:kern w:val="0"/>
          <w14:ligatures w14:val="none"/>
        </w:rPr>
        <w:t xml:space="preserve">The </w:t>
      </w:r>
      <w:r w:rsidR="00047987">
        <w:rPr>
          <w:rFonts w:cs="Times New Roman"/>
          <w:kern w:val="0"/>
          <w14:ligatures w14:val="none"/>
        </w:rPr>
        <w:t>community centre</w:t>
      </w:r>
      <w:r w:rsidRPr="000C2EA8">
        <w:rPr>
          <w:rFonts w:cs="Times New Roman"/>
          <w:kern w:val="0"/>
          <w14:ligatures w14:val="none"/>
        </w:rPr>
        <w:t xml:space="preserve"> has remained operational and in regular use over. Activities have continued, </w:t>
      </w:r>
      <w:r w:rsidR="00047987">
        <w:rPr>
          <w:rFonts w:cs="Times New Roman"/>
          <w:kern w:val="0"/>
          <w14:ligatures w14:val="none"/>
        </w:rPr>
        <w:t>mainly</w:t>
      </w:r>
      <w:r w:rsidRPr="000C2EA8">
        <w:rPr>
          <w:rFonts w:cs="Times New Roman"/>
          <w:kern w:val="0"/>
          <w14:ligatures w14:val="none"/>
        </w:rPr>
        <w:t xml:space="preserve"> existing bookings and </w:t>
      </w:r>
      <w:r w:rsidR="00047987">
        <w:rPr>
          <w:rFonts w:cs="Times New Roman"/>
          <w:kern w:val="0"/>
          <w14:ligatures w14:val="none"/>
        </w:rPr>
        <w:t xml:space="preserve">established </w:t>
      </w:r>
      <w:r w:rsidRPr="000C2EA8">
        <w:rPr>
          <w:rFonts w:cs="Times New Roman"/>
          <w:kern w:val="0"/>
          <w14:ligatures w14:val="none"/>
        </w:rPr>
        <w:t>groups.</w:t>
      </w:r>
    </w:p>
    <w:p w14:paraId="7E5CA712" w14:textId="626E7044" w:rsidR="00884F4C" w:rsidRPr="000C2EA8" w:rsidRDefault="00884F4C" w:rsidP="00884F4C">
      <w:pPr>
        <w:spacing w:before="100" w:beforeAutospacing="1" w:after="100" w:afterAutospacing="1" w:line="240" w:lineRule="auto"/>
        <w:rPr>
          <w:rFonts w:cs="Times New Roman"/>
          <w:kern w:val="0"/>
          <w14:ligatures w14:val="none"/>
        </w:rPr>
      </w:pPr>
      <w:r w:rsidRPr="000C2EA8">
        <w:rPr>
          <w:rFonts w:cs="Times New Roman"/>
          <w:kern w:val="0"/>
          <w14:ligatures w14:val="none"/>
        </w:rPr>
        <w:t xml:space="preserve">Some </w:t>
      </w:r>
      <w:r w:rsidR="001C0041">
        <w:rPr>
          <w:rFonts w:cs="Times New Roman"/>
          <w:kern w:val="0"/>
          <w14:ligatures w14:val="none"/>
        </w:rPr>
        <w:t>early exploration</w:t>
      </w:r>
      <w:r w:rsidRPr="000C2EA8">
        <w:rPr>
          <w:rFonts w:cs="Times New Roman"/>
          <w:kern w:val="0"/>
          <w14:ligatures w14:val="none"/>
        </w:rPr>
        <w:t xml:space="preserve"> has been undertaken to improve how the hall is managed, including digital approaches to bookings and enquiries. </w:t>
      </w:r>
    </w:p>
    <w:p w14:paraId="438255F3" w14:textId="5D4CA9C2" w:rsidR="00884F4C" w:rsidRPr="000C2EA8" w:rsidRDefault="001C0041" w:rsidP="00884F4C">
      <w:pPr>
        <w:spacing w:after="0" w:line="240" w:lineRule="auto"/>
        <w:rPr>
          <w:rFonts w:eastAsia="Times New Roman" w:cs="Times New Roman"/>
          <w:kern w:val="0"/>
          <w14:ligatures w14:val="none"/>
        </w:rPr>
      </w:pPr>
      <w:r>
        <w:rPr>
          <w:rFonts w:eastAsia="Times New Roman" w:cs="Times New Roman"/>
          <w:kern w:val="0"/>
          <w14:ligatures w14:val="none"/>
        </w:rPr>
        <w:t xml:space="preserve">We are extremely grateful to </w:t>
      </w:r>
      <w:r w:rsidR="00CF5086">
        <w:rPr>
          <w:rFonts w:eastAsia="Times New Roman" w:cs="Times New Roman"/>
          <w:kern w:val="0"/>
          <w14:ligatures w14:val="none"/>
        </w:rPr>
        <w:t xml:space="preserve">WC </w:t>
      </w:r>
      <w:r>
        <w:rPr>
          <w:rFonts w:eastAsia="Times New Roman" w:cs="Times New Roman"/>
          <w:kern w:val="0"/>
          <w14:ligatures w14:val="none"/>
        </w:rPr>
        <w:t xml:space="preserve">who </w:t>
      </w:r>
      <w:r w:rsidR="00CF5086">
        <w:rPr>
          <w:rFonts w:eastAsia="Times New Roman" w:cs="Times New Roman"/>
          <w:kern w:val="0"/>
          <w14:ligatures w14:val="none"/>
        </w:rPr>
        <w:t>is leading a</w:t>
      </w:r>
      <w:r>
        <w:rPr>
          <w:rFonts w:eastAsia="Times New Roman" w:cs="Times New Roman"/>
          <w:kern w:val="0"/>
          <w14:ligatures w14:val="none"/>
        </w:rPr>
        <w:t>n expert</w:t>
      </w:r>
      <w:r w:rsidR="00CF5086">
        <w:rPr>
          <w:rFonts w:eastAsia="Times New Roman" w:cs="Times New Roman"/>
          <w:kern w:val="0"/>
          <w14:ligatures w14:val="none"/>
        </w:rPr>
        <w:t xml:space="preserve"> project group to </w:t>
      </w:r>
      <w:r w:rsidR="00927809">
        <w:rPr>
          <w:rFonts w:eastAsia="Times New Roman" w:cs="Times New Roman"/>
          <w:kern w:val="0"/>
          <w14:ligatures w14:val="none"/>
        </w:rPr>
        <w:t>significantly reduce utility bills and optimise renewables</w:t>
      </w:r>
      <w:r w:rsidR="00692396">
        <w:rPr>
          <w:rFonts w:eastAsia="Times New Roman" w:cs="Times New Roman"/>
          <w:kern w:val="0"/>
          <w14:ligatures w14:val="none"/>
        </w:rPr>
        <w:t xml:space="preserve">, and NF who has been </w:t>
      </w:r>
      <w:r w:rsidR="00D4552D">
        <w:rPr>
          <w:rFonts w:eastAsia="Times New Roman" w:cs="Times New Roman"/>
          <w:kern w:val="0"/>
          <w14:ligatures w14:val="none"/>
        </w:rPr>
        <w:t xml:space="preserve">investigating </w:t>
      </w:r>
      <w:r w:rsidR="00364AE7">
        <w:rPr>
          <w:rFonts w:eastAsia="Times New Roman" w:cs="Times New Roman"/>
          <w:kern w:val="0"/>
          <w14:ligatures w14:val="none"/>
        </w:rPr>
        <w:t xml:space="preserve">technology and </w:t>
      </w:r>
      <w:r w:rsidR="00515C8A">
        <w:rPr>
          <w:rFonts w:eastAsia="Times New Roman" w:cs="Times New Roman"/>
          <w:kern w:val="0"/>
          <w14:ligatures w14:val="none"/>
        </w:rPr>
        <w:t xml:space="preserve">funding for </w:t>
      </w:r>
      <w:r w:rsidR="00D4552D">
        <w:rPr>
          <w:rFonts w:eastAsia="Times New Roman" w:cs="Times New Roman"/>
          <w:kern w:val="0"/>
          <w14:ligatures w14:val="none"/>
        </w:rPr>
        <w:t>EV charging.</w:t>
      </w:r>
    </w:p>
    <w:p w14:paraId="7A282138" w14:textId="77777777" w:rsidR="00884F4C" w:rsidRPr="000C2EA8" w:rsidRDefault="00884F4C" w:rsidP="00884F4C">
      <w:pPr>
        <w:spacing w:before="100" w:beforeAutospacing="1" w:after="100" w:afterAutospacing="1" w:line="240" w:lineRule="auto"/>
        <w:outlineLvl w:val="1"/>
        <w:rPr>
          <w:rFonts w:cs="Times New Roman"/>
          <w:kern w:val="0"/>
          <w:sz w:val="36"/>
          <w:szCs w:val="36"/>
          <w14:ligatures w14:val="none"/>
        </w:rPr>
      </w:pPr>
      <w:r w:rsidRPr="000C2EA8">
        <w:rPr>
          <w:rFonts w:eastAsia="Times New Roman" w:cs="Times New Roman"/>
          <w:kern w:val="0"/>
          <w:sz w:val="36"/>
          <w:szCs w:val="36"/>
          <w14:ligatures w14:val="none"/>
        </w:rPr>
        <w:t>Development and Feasibility Work</w:t>
      </w:r>
    </w:p>
    <w:p w14:paraId="708F484B" w14:textId="4DD3E4C7" w:rsidR="00884F4C" w:rsidRPr="000C2EA8" w:rsidRDefault="00884F4C" w:rsidP="00884F4C">
      <w:pPr>
        <w:spacing w:before="100" w:beforeAutospacing="1" w:after="100" w:afterAutospacing="1" w:line="240" w:lineRule="auto"/>
        <w:rPr>
          <w:rFonts w:cs="Times New Roman"/>
          <w:kern w:val="0"/>
          <w14:ligatures w14:val="none"/>
        </w:rPr>
      </w:pPr>
      <w:r w:rsidRPr="000C2EA8">
        <w:rPr>
          <w:rFonts w:cs="Times New Roman"/>
          <w:kern w:val="0"/>
          <w14:ligatures w14:val="none"/>
        </w:rPr>
        <w:t xml:space="preserve">Work has </w:t>
      </w:r>
      <w:proofErr w:type="gramStart"/>
      <w:r w:rsidRPr="000C2EA8">
        <w:rPr>
          <w:rFonts w:cs="Times New Roman"/>
          <w:kern w:val="0"/>
          <w14:ligatures w14:val="none"/>
        </w:rPr>
        <w:t>continued on</w:t>
      </w:r>
      <w:proofErr w:type="gramEnd"/>
      <w:r w:rsidRPr="000C2EA8">
        <w:rPr>
          <w:rFonts w:cs="Times New Roman"/>
          <w:kern w:val="0"/>
          <w14:ligatures w14:val="none"/>
        </w:rPr>
        <w:t xml:space="preserve"> </w:t>
      </w:r>
      <w:r w:rsidR="00D4552D">
        <w:rPr>
          <w:rFonts w:cs="Times New Roman"/>
          <w:kern w:val="0"/>
          <w14:ligatures w14:val="none"/>
        </w:rPr>
        <w:t xml:space="preserve">district heat </w:t>
      </w:r>
      <w:r w:rsidRPr="000C2EA8">
        <w:rPr>
          <w:rFonts w:cs="Times New Roman"/>
          <w:kern w:val="0"/>
          <w14:ligatures w14:val="none"/>
        </w:rPr>
        <w:t>feasibility. This has included engagement with external parties</w:t>
      </w:r>
      <w:r w:rsidR="0009454A">
        <w:rPr>
          <w:rFonts w:cs="Times New Roman"/>
          <w:kern w:val="0"/>
          <w14:ligatures w14:val="none"/>
        </w:rPr>
        <w:t xml:space="preserve"> and community,</w:t>
      </w:r>
      <w:r w:rsidRPr="000C2EA8">
        <w:rPr>
          <w:rFonts w:cs="Times New Roman"/>
          <w:kern w:val="0"/>
          <w14:ligatures w14:val="none"/>
        </w:rPr>
        <w:t xml:space="preserve"> and consideration of potential future improvements.</w:t>
      </w:r>
    </w:p>
    <w:p w14:paraId="43D5551D" w14:textId="5DB5D074" w:rsidR="00884F4C" w:rsidRPr="000C2EA8" w:rsidRDefault="00884F4C" w:rsidP="00884F4C">
      <w:pPr>
        <w:spacing w:before="100" w:beforeAutospacing="1" w:after="100" w:afterAutospacing="1" w:line="240" w:lineRule="auto"/>
        <w:rPr>
          <w:rFonts w:cs="Times New Roman"/>
          <w:kern w:val="0"/>
          <w14:ligatures w14:val="none"/>
        </w:rPr>
      </w:pPr>
      <w:r w:rsidRPr="000C2EA8">
        <w:rPr>
          <w:rFonts w:cs="Times New Roman"/>
          <w:kern w:val="0"/>
          <w14:ligatures w14:val="none"/>
        </w:rPr>
        <w:t xml:space="preserve">Progress has been made; however, activity </w:t>
      </w:r>
      <w:r w:rsidR="00CF5086">
        <w:rPr>
          <w:rFonts w:cs="Times New Roman"/>
          <w:kern w:val="0"/>
          <w14:ligatures w14:val="none"/>
        </w:rPr>
        <w:t>is</w:t>
      </w:r>
      <w:r w:rsidRPr="000C2EA8">
        <w:rPr>
          <w:rFonts w:cs="Times New Roman"/>
          <w:kern w:val="0"/>
          <w14:ligatures w14:val="none"/>
        </w:rPr>
        <w:t xml:space="preserve"> ongoing and has not yet resulted in confirmed next steps.  </w:t>
      </w:r>
    </w:p>
    <w:p w14:paraId="2C20CEE0" w14:textId="77777777" w:rsidR="00884F4C" w:rsidRPr="000C2EA8" w:rsidRDefault="00884F4C" w:rsidP="00884F4C">
      <w:pPr>
        <w:spacing w:before="100" w:beforeAutospacing="1" w:after="100" w:afterAutospacing="1" w:line="240" w:lineRule="auto"/>
        <w:outlineLvl w:val="1"/>
        <w:rPr>
          <w:rFonts w:cs="Times New Roman"/>
          <w:kern w:val="0"/>
          <w:sz w:val="36"/>
          <w:szCs w:val="36"/>
          <w14:ligatures w14:val="none"/>
        </w:rPr>
      </w:pPr>
      <w:r w:rsidRPr="000C2EA8">
        <w:rPr>
          <w:rFonts w:eastAsia="Times New Roman" w:cs="Times New Roman"/>
          <w:kern w:val="0"/>
          <w:sz w:val="36"/>
          <w:szCs w:val="36"/>
          <w14:ligatures w14:val="none"/>
        </w:rPr>
        <w:t>Fundraising</w:t>
      </w:r>
    </w:p>
    <w:p w14:paraId="01AD2C8A" w14:textId="77777777" w:rsidR="00884F4C" w:rsidRPr="000C2EA8" w:rsidRDefault="00884F4C" w:rsidP="00884F4C">
      <w:pPr>
        <w:spacing w:before="100" w:beforeAutospacing="1" w:after="100" w:afterAutospacing="1" w:line="240" w:lineRule="auto"/>
        <w:rPr>
          <w:rFonts w:cs="Times New Roman"/>
          <w:kern w:val="0"/>
          <w14:ligatures w14:val="none"/>
        </w:rPr>
      </w:pPr>
      <w:r w:rsidRPr="000C2EA8">
        <w:rPr>
          <w:rFonts w:cs="Times New Roman"/>
          <w:kern w:val="0"/>
          <w14:ligatures w14:val="none"/>
        </w:rPr>
        <w:t>Fundraising activity has continued through established events and smaller initiatives. This has included events such as Christmas-related activities and other community-based fundraising efforts.</w:t>
      </w:r>
    </w:p>
    <w:p w14:paraId="6B925058" w14:textId="7A645CF2" w:rsidR="00884F4C" w:rsidRPr="000C2EA8" w:rsidRDefault="00884F4C" w:rsidP="00884F4C">
      <w:pPr>
        <w:spacing w:before="100" w:beforeAutospacing="1" w:after="100" w:afterAutospacing="1" w:line="240" w:lineRule="auto"/>
        <w:rPr>
          <w:rFonts w:cs="Times New Roman"/>
          <w:kern w:val="0"/>
          <w14:ligatures w14:val="none"/>
        </w:rPr>
      </w:pPr>
      <w:r w:rsidRPr="000C2EA8">
        <w:rPr>
          <w:rFonts w:cs="Times New Roman"/>
          <w:kern w:val="0"/>
          <w14:ligatures w14:val="none"/>
        </w:rPr>
        <w:t xml:space="preserve">Additional approaches to fundraising have been </w:t>
      </w:r>
      <w:r w:rsidR="0009454A">
        <w:rPr>
          <w:rFonts w:cs="Times New Roman"/>
          <w:kern w:val="0"/>
          <w14:ligatures w14:val="none"/>
        </w:rPr>
        <w:t>implemented</w:t>
      </w:r>
      <w:r w:rsidRPr="000C2EA8">
        <w:rPr>
          <w:rFonts w:cs="Times New Roman"/>
          <w:kern w:val="0"/>
          <w14:ligatures w14:val="none"/>
        </w:rPr>
        <w:t xml:space="preserve">, including </w:t>
      </w:r>
      <w:r w:rsidR="008A1876">
        <w:rPr>
          <w:rFonts w:cs="Times New Roman"/>
          <w:kern w:val="0"/>
          <w14:ligatures w14:val="none"/>
        </w:rPr>
        <w:t>community lottery</w:t>
      </w:r>
      <w:r w:rsidRPr="000C2EA8">
        <w:rPr>
          <w:rFonts w:cs="Times New Roman"/>
          <w:kern w:val="0"/>
          <w14:ligatures w14:val="none"/>
        </w:rPr>
        <w:t xml:space="preserve">, sales-based contributions, and the use of digital payment methods. </w:t>
      </w:r>
    </w:p>
    <w:p w14:paraId="7F9118B6" w14:textId="77777777" w:rsidR="00884F4C" w:rsidRPr="000C2EA8" w:rsidRDefault="00884F4C" w:rsidP="00884F4C">
      <w:pPr>
        <w:spacing w:before="100" w:beforeAutospacing="1" w:after="100" w:afterAutospacing="1" w:line="240" w:lineRule="auto"/>
        <w:outlineLvl w:val="1"/>
        <w:rPr>
          <w:rFonts w:cs="Times New Roman"/>
          <w:kern w:val="0"/>
          <w:sz w:val="36"/>
          <w:szCs w:val="36"/>
          <w14:ligatures w14:val="none"/>
        </w:rPr>
      </w:pPr>
      <w:r w:rsidRPr="000C2EA8">
        <w:rPr>
          <w:rFonts w:eastAsia="Times New Roman" w:cs="Times New Roman"/>
          <w:kern w:val="0"/>
          <w:sz w:val="36"/>
          <w:szCs w:val="36"/>
          <w14:ligatures w14:val="none"/>
        </w:rPr>
        <w:t>Community Engagement</w:t>
      </w:r>
    </w:p>
    <w:p w14:paraId="7C6DF40D" w14:textId="77777777" w:rsidR="00884F4C" w:rsidRPr="000C2EA8" w:rsidRDefault="00884F4C" w:rsidP="00884F4C">
      <w:pPr>
        <w:spacing w:before="100" w:beforeAutospacing="1" w:after="100" w:afterAutospacing="1" w:line="240" w:lineRule="auto"/>
        <w:rPr>
          <w:rFonts w:cs="Times New Roman"/>
          <w:kern w:val="0"/>
          <w14:ligatures w14:val="none"/>
        </w:rPr>
      </w:pPr>
      <w:r w:rsidRPr="000C2EA8">
        <w:rPr>
          <w:rFonts w:cs="Times New Roman"/>
          <w:kern w:val="0"/>
          <w14:ligatures w14:val="none"/>
        </w:rPr>
        <w:lastRenderedPageBreak/>
        <w:t>Engagement with the wider community remains an area of focus. While the hall is in use, there is a recognised need to increase participation and involvement in CAFD activities.</w:t>
      </w:r>
    </w:p>
    <w:p w14:paraId="2138932E" w14:textId="6BE9044F" w:rsidR="00884F4C" w:rsidRPr="000C2EA8" w:rsidRDefault="00884F4C" w:rsidP="00884F4C">
      <w:pPr>
        <w:spacing w:before="100" w:beforeAutospacing="1" w:after="100" w:afterAutospacing="1" w:line="240" w:lineRule="auto"/>
        <w:rPr>
          <w:rFonts w:cs="Times New Roman"/>
          <w:kern w:val="0"/>
          <w14:ligatures w14:val="none"/>
        </w:rPr>
      </w:pPr>
      <w:r w:rsidRPr="000C2EA8">
        <w:rPr>
          <w:rFonts w:cs="Times New Roman"/>
          <w:kern w:val="0"/>
          <w14:ligatures w14:val="none"/>
        </w:rPr>
        <w:t>Potential approaches discussed include informal events such as coffee mornings and community gatherings. These are intended to provide opportunities for engagement.  </w:t>
      </w:r>
    </w:p>
    <w:p w14:paraId="64C5374B" w14:textId="77777777" w:rsidR="00884F4C" w:rsidRPr="000C2EA8" w:rsidRDefault="00884F4C" w:rsidP="00884F4C">
      <w:pPr>
        <w:spacing w:before="100" w:beforeAutospacing="1" w:after="100" w:afterAutospacing="1" w:line="240" w:lineRule="auto"/>
        <w:outlineLvl w:val="1"/>
        <w:rPr>
          <w:rFonts w:cs="Times New Roman"/>
          <w:kern w:val="0"/>
          <w:sz w:val="36"/>
          <w:szCs w:val="36"/>
          <w14:ligatures w14:val="none"/>
        </w:rPr>
      </w:pPr>
      <w:r w:rsidRPr="000C2EA8">
        <w:rPr>
          <w:rFonts w:eastAsia="Times New Roman" w:cs="Times New Roman"/>
          <w:kern w:val="0"/>
          <w:sz w:val="36"/>
          <w:szCs w:val="36"/>
          <w14:ligatures w14:val="none"/>
        </w:rPr>
        <w:t>Communications and Systems</w:t>
      </w:r>
    </w:p>
    <w:p w14:paraId="7CE715FA" w14:textId="3A50864D" w:rsidR="00884F4C" w:rsidRPr="000C2EA8" w:rsidRDefault="00884F4C" w:rsidP="00884F4C">
      <w:pPr>
        <w:spacing w:before="100" w:beforeAutospacing="1" w:after="100" w:afterAutospacing="1" w:line="240" w:lineRule="auto"/>
        <w:rPr>
          <w:rFonts w:cs="Times New Roman"/>
          <w:kern w:val="0"/>
          <w14:ligatures w14:val="none"/>
        </w:rPr>
      </w:pPr>
      <w:r w:rsidRPr="000C2EA8">
        <w:rPr>
          <w:rFonts w:cs="Times New Roman"/>
          <w:kern w:val="0"/>
          <w14:ligatures w14:val="none"/>
        </w:rPr>
        <w:t xml:space="preserve">Some initial steps have been taken to improve communication and administrative processes. This includes the use of digital tools such as </w:t>
      </w:r>
      <w:r w:rsidR="00C7195B">
        <w:rPr>
          <w:rFonts w:cs="Times New Roman"/>
          <w:kern w:val="0"/>
          <w14:ligatures w14:val="none"/>
        </w:rPr>
        <w:t xml:space="preserve">e-newsletter, </w:t>
      </w:r>
      <w:r w:rsidRPr="000C2EA8">
        <w:rPr>
          <w:rFonts w:cs="Times New Roman"/>
          <w:kern w:val="0"/>
          <w14:ligatures w14:val="none"/>
        </w:rPr>
        <w:t>online forms and booking systems.</w:t>
      </w:r>
    </w:p>
    <w:p w14:paraId="484320F0" w14:textId="7AD6BC21" w:rsidR="00884F4C" w:rsidRPr="000C2EA8" w:rsidRDefault="00884F4C" w:rsidP="00884F4C">
      <w:pPr>
        <w:spacing w:before="100" w:beforeAutospacing="1" w:after="100" w:afterAutospacing="1" w:line="240" w:lineRule="auto"/>
        <w:rPr>
          <w:rFonts w:cs="Times New Roman"/>
          <w:kern w:val="0"/>
          <w14:ligatures w14:val="none"/>
        </w:rPr>
      </w:pPr>
      <w:r w:rsidRPr="000C2EA8">
        <w:rPr>
          <w:rFonts w:cs="Times New Roman"/>
          <w:kern w:val="0"/>
          <w14:ligatures w14:val="none"/>
        </w:rPr>
        <w:t>These changes are intended to support more efficient management of enquiries and bookings</w:t>
      </w:r>
      <w:r w:rsidR="00C7195B">
        <w:rPr>
          <w:rFonts w:cs="Times New Roman"/>
          <w:kern w:val="0"/>
          <w14:ligatures w14:val="none"/>
        </w:rPr>
        <w:t xml:space="preserve"> and </w:t>
      </w:r>
      <w:r w:rsidRPr="000C2EA8">
        <w:rPr>
          <w:rFonts w:cs="Times New Roman"/>
          <w:kern w:val="0"/>
          <w14:ligatures w14:val="none"/>
        </w:rPr>
        <w:t>are</w:t>
      </w:r>
      <w:r w:rsidR="00C7195B">
        <w:rPr>
          <w:rFonts w:cs="Times New Roman"/>
          <w:kern w:val="0"/>
          <w14:ligatures w14:val="none"/>
        </w:rPr>
        <w:t xml:space="preserve"> largely</w:t>
      </w:r>
      <w:r w:rsidRPr="000C2EA8">
        <w:rPr>
          <w:rFonts w:cs="Times New Roman"/>
          <w:kern w:val="0"/>
          <w14:ligatures w14:val="none"/>
        </w:rPr>
        <w:t xml:space="preserve"> still in development.  </w:t>
      </w:r>
    </w:p>
    <w:p w14:paraId="0ABAB46E" w14:textId="77777777" w:rsidR="00884F4C" w:rsidRPr="000C2EA8" w:rsidRDefault="00884F4C" w:rsidP="00884F4C">
      <w:pPr>
        <w:spacing w:before="100" w:beforeAutospacing="1" w:after="100" w:afterAutospacing="1" w:line="240" w:lineRule="auto"/>
        <w:outlineLvl w:val="1"/>
        <w:rPr>
          <w:rFonts w:cs="Times New Roman"/>
          <w:kern w:val="0"/>
          <w:sz w:val="36"/>
          <w:szCs w:val="36"/>
          <w14:ligatures w14:val="none"/>
        </w:rPr>
      </w:pPr>
      <w:r w:rsidRPr="000C2EA8">
        <w:rPr>
          <w:rFonts w:eastAsia="Times New Roman" w:cs="Times New Roman"/>
          <w:kern w:val="0"/>
          <w:sz w:val="36"/>
          <w:szCs w:val="36"/>
          <w14:ligatures w14:val="none"/>
        </w:rPr>
        <w:t>Governance and Committee</w:t>
      </w:r>
    </w:p>
    <w:p w14:paraId="37A89336" w14:textId="77777777" w:rsidR="00884F4C" w:rsidRPr="000C2EA8" w:rsidRDefault="00884F4C" w:rsidP="00884F4C">
      <w:pPr>
        <w:spacing w:before="100" w:beforeAutospacing="1" w:after="100" w:afterAutospacing="1" w:line="240" w:lineRule="auto"/>
        <w:rPr>
          <w:rFonts w:cs="Times New Roman"/>
          <w:kern w:val="0"/>
          <w14:ligatures w14:val="none"/>
        </w:rPr>
      </w:pPr>
      <w:r w:rsidRPr="000C2EA8">
        <w:rPr>
          <w:rFonts w:cs="Times New Roman"/>
          <w:kern w:val="0"/>
          <w14:ligatures w14:val="none"/>
        </w:rPr>
        <w:t>The current committee continues to operate the organisation. However, there is a recognised need to increase participation at committee level.</w:t>
      </w:r>
    </w:p>
    <w:p w14:paraId="592461BF" w14:textId="77777777" w:rsidR="00884F4C" w:rsidRPr="000C2EA8" w:rsidRDefault="00884F4C" w:rsidP="00884F4C">
      <w:pPr>
        <w:spacing w:before="100" w:beforeAutospacing="1" w:after="100" w:afterAutospacing="1" w:line="240" w:lineRule="auto"/>
        <w:rPr>
          <w:rFonts w:cs="Times New Roman"/>
          <w:kern w:val="0"/>
          <w14:ligatures w14:val="none"/>
        </w:rPr>
      </w:pPr>
      <w:r w:rsidRPr="000C2EA8">
        <w:rPr>
          <w:rFonts w:cs="Times New Roman"/>
          <w:kern w:val="0"/>
          <w14:ligatures w14:val="none"/>
        </w:rPr>
        <w:t>Succession planning and recruitment of new members remain ongoing challenges. It was noted that additional involvement from the community would be required to sustain current activity levels.  </w:t>
      </w:r>
    </w:p>
    <w:p w14:paraId="5B12AC2E" w14:textId="77777777" w:rsidR="00884F4C" w:rsidRPr="000C2EA8" w:rsidRDefault="00884F4C" w:rsidP="00884F4C">
      <w:pPr>
        <w:spacing w:before="100" w:beforeAutospacing="1" w:after="100" w:afterAutospacing="1" w:line="240" w:lineRule="auto"/>
        <w:outlineLvl w:val="1"/>
        <w:rPr>
          <w:rFonts w:cs="Times New Roman"/>
          <w:kern w:val="0"/>
          <w:sz w:val="36"/>
          <w:szCs w:val="36"/>
          <w14:ligatures w14:val="none"/>
        </w:rPr>
      </w:pPr>
      <w:r w:rsidRPr="000C2EA8">
        <w:rPr>
          <w:rFonts w:eastAsia="Times New Roman" w:cs="Times New Roman"/>
          <w:kern w:val="0"/>
          <w:sz w:val="36"/>
          <w:szCs w:val="36"/>
          <w14:ligatures w14:val="none"/>
        </w:rPr>
        <w:t>Looking Ahead</w:t>
      </w:r>
    </w:p>
    <w:p w14:paraId="76643706" w14:textId="77777777" w:rsidR="00884F4C" w:rsidRPr="000C2EA8" w:rsidRDefault="00884F4C" w:rsidP="00884F4C">
      <w:pPr>
        <w:spacing w:before="100" w:beforeAutospacing="1" w:after="100" w:afterAutospacing="1" w:line="240" w:lineRule="auto"/>
        <w:rPr>
          <w:rFonts w:cs="Times New Roman"/>
          <w:kern w:val="0"/>
          <w14:ligatures w14:val="none"/>
        </w:rPr>
      </w:pPr>
      <w:r w:rsidRPr="000C2EA8">
        <w:rPr>
          <w:rFonts w:cs="Times New Roman"/>
          <w:kern w:val="0"/>
          <w14:ligatures w14:val="none"/>
        </w:rPr>
        <w:t>Key areas identified for the coming year include:</w:t>
      </w:r>
    </w:p>
    <w:p w14:paraId="7D9FEAF8" w14:textId="77777777" w:rsidR="00884F4C" w:rsidRPr="000C2EA8" w:rsidRDefault="00884F4C" w:rsidP="00884F4C">
      <w:pPr>
        <w:numPr>
          <w:ilvl w:val="0"/>
          <w:numId w:val="1"/>
        </w:numPr>
        <w:spacing w:before="100" w:beforeAutospacing="1" w:after="100" w:afterAutospacing="1" w:line="240" w:lineRule="auto"/>
        <w:rPr>
          <w:rFonts w:eastAsia="Times New Roman" w:cs="Times New Roman"/>
          <w:kern w:val="0"/>
          <w14:ligatures w14:val="none"/>
        </w:rPr>
      </w:pPr>
      <w:r w:rsidRPr="000C2EA8">
        <w:rPr>
          <w:rFonts w:eastAsia="Times New Roman" w:cs="Times New Roman"/>
          <w:kern w:val="0"/>
          <w14:ligatures w14:val="none"/>
        </w:rPr>
        <w:t>Increasing community participation</w:t>
      </w:r>
    </w:p>
    <w:p w14:paraId="7B062DCB" w14:textId="77777777" w:rsidR="00884F4C" w:rsidRPr="000C2EA8" w:rsidRDefault="00884F4C" w:rsidP="00884F4C">
      <w:pPr>
        <w:numPr>
          <w:ilvl w:val="0"/>
          <w:numId w:val="1"/>
        </w:numPr>
        <w:spacing w:before="100" w:beforeAutospacing="1" w:after="100" w:afterAutospacing="1" w:line="240" w:lineRule="auto"/>
        <w:rPr>
          <w:rFonts w:eastAsia="Times New Roman" w:cs="Times New Roman"/>
          <w:kern w:val="0"/>
          <w14:ligatures w14:val="none"/>
        </w:rPr>
      </w:pPr>
      <w:r w:rsidRPr="000C2EA8">
        <w:rPr>
          <w:rFonts w:eastAsia="Times New Roman" w:cs="Times New Roman"/>
          <w:kern w:val="0"/>
          <w14:ligatures w14:val="none"/>
        </w:rPr>
        <w:t>Developing fundraising approaches</w:t>
      </w:r>
    </w:p>
    <w:p w14:paraId="3717AEC5" w14:textId="77777777" w:rsidR="00884F4C" w:rsidRPr="000C2EA8" w:rsidRDefault="00884F4C" w:rsidP="00884F4C">
      <w:pPr>
        <w:numPr>
          <w:ilvl w:val="0"/>
          <w:numId w:val="1"/>
        </w:numPr>
        <w:spacing w:before="100" w:beforeAutospacing="1" w:after="100" w:afterAutospacing="1" w:line="240" w:lineRule="auto"/>
        <w:rPr>
          <w:rFonts w:eastAsia="Times New Roman" w:cs="Times New Roman"/>
          <w:kern w:val="0"/>
          <w14:ligatures w14:val="none"/>
        </w:rPr>
      </w:pPr>
      <w:r w:rsidRPr="000C2EA8">
        <w:rPr>
          <w:rFonts w:eastAsia="Times New Roman" w:cs="Times New Roman"/>
          <w:kern w:val="0"/>
          <w14:ligatures w14:val="none"/>
        </w:rPr>
        <w:t>Continuing work on hall management and systems</w:t>
      </w:r>
    </w:p>
    <w:p w14:paraId="2298964F" w14:textId="77777777" w:rsidR="00884F4C" w:rsidRPr="000C2EA8" w:rsidRDefault="00884F4C" w:rsidP="00884F4C">
      <w:pPr>
        <w:numPr>
          <w:ilvl w:val="0"/>
          <w:numId w:val="1"/>
        </w:numPr>
        <w:spacing w:before="100" w:beforeAutospacing="1" w:after="100" w:afterAutospacing="1" w:line="240" w:lineRule="auto"/>
        <w:rPr>
          <w:rFonts w:eastAsia="Times New Roman" w:cs="Times New Roman"/>
          <w:kern w:val="0"/>
          <w14:ligatures w14:val="none"/>
        </w:rPr>
      </w:pPr>
      <w:r w:rsidRPr="000C2EA8">
        <w:rPr>
          <w:rFonts w:eastAsia="Times New Roman" w:cs="Times New Roman"/>
          <w:kern w:val="0"/>
          <w14:ligatures w14:val="none"/>
        </w:rPr>
        <w:t>Progressing feasibility and development work</w:t>
      </w:r>
    </w:p>
    <w:p w14:paraId="52CB06E6" w14:textId="77777777" w:rsidR="00884F4C" w:rsidRPr="000C2EA8" w:rsidRDefault="00884F4C" w:rsidP="00884F4C">
      <w:pPr>
        <w:numPr>
          <w:ilvl w:val="0"/>
          <w:numId w:val="1"/>
        </w:numPr>
        <w:spacing w:before="100" w:beforeAutospacing="1" w:after="100" w:afterAutospacing="1" w:line="240" w:lineRule="auto"/>
        <w:rPr>
          <w:rFonts w:eastAsia="Times New Roman" w:cs="Times New Roman"/>
          <w:kern w:val="0"/>
          <w14:ligatures w14:val="none"/>
        </w:rPr>
      </w:pPr>
      <w:r w:rsidRPr="000C2EA8">
        <w:rPr>
          <w:rFonts w:eastAsia="Times New Roman" w:cs="Times New Roman"/>
          <w:kern w:val="0"/>
          <w14:ligatures w14:val="none"/>
        </w:rPr>
        <w:t>Addressing committee capacity and succession</w:t>
      </w:r>
    </w:p>
    <w:p w14:paraId="642D2910" w14:textId="77777777" w:rsidR="00884F4C" w:rsidRPr="000C2EA8" w:rsidRDefault="00884F4C" w:rsidP="00884F4C">
      <w:pPr>
        <w:spacing w:before="100" w:beforeAutospacing="1" w:after="100" w:afterAutospacing="1" w:line="240" w:lineRule="auto"/>
        <w:outlineLvl w:val="1"/>
        <w:rPr>
          <w:rFonts w:cs="Times New Roman"/>
          <w:kern w:val="0"/>
          <w:sz w:val="36"/>
          <w:szCs w:val="36"/>
          <w14:ligatures w14:val="none"/>
        </w:rPr>
      </w:pPr>
      <w:r w:rsidRPr="000C2EA8">
        <w:rPr>
          <w:rFonts w:eastAsia="Times New Roman" w:cs="Times New Roman"/>
          <w:kern w:val="0"/>
          <w:sz w:val="36"/>
          <w:szCs w:val="36"/>
          <w14:ligatures w14:val="none"/>
        </w:rPr>
        <w:t>Conclusion</w:t>
      </w:r>
    </w:p>
    <w:p w14:paraId="338D3908" w14:textId="77777777" w:rsidR="00884F4C" w:rsidRPr="000C2EA8" w:rsidRDefault="00884F4C" w:rsidP="00884F4C">
      <w:pPr>
        <w:spacing w:before="100" w:beforeAutospacing="1" w:after="100" w:afterAutospacing="1" w:line="240" w:lineRule="auto"/>
        <w:rPr>
          <w:rFonts w:cs="Times New Roman"/>
          <w:kern w:val="0"/>
          <w14:ligatures w14:val="none"/>
        </w:rPr>
      </w:pPr>
      <w:r w:rsidRPr="000C2EA8">
        <w:rPr>
          <w:rFonts w:cs="Times New Roman"/>
          <w:kern w:val="0"/>
          <w14:ligatures w14:val="none"/>
        </w:rPr>
        <w:t>The past year has seen continued operation of CAFD activities and some progress in administrative and development work. However, several areas remain at an early stage, and further work is required to advance projects and strengthen community involvement.</w:t>
      </w:r>
    </w:p>
    <w:p w14:paraId="7B1A9E29" w14:textId="64506669" w:rsidR="00884F4C" w:rsidRPr="000C2EA8" w:rsidRDefault="00884F4C" w:rsidP="00884F4C">
      <w:pPr>
        <w:spacing w:before="100" w:beforeAutospacing="1" w:after="100" w:afterAutospacing="1" w:line="240" w:lineRule="auto"/>
        <w:ind w:left="720"/>
        <w:rPr>
          <w:rFonts w:eastAsia="Times New Roman" w:cs="Times New Roman"/>
          <w:kern w:val="0"/>
          <w14:ligatures w14:val="none"/>
        </w:rPr>
      </w:pPr>
    </w:p>
    <w:p w14:paraId="4CC5F44A" w14:textId="77777777" w:rsidR="00884F4C" w:rsidRDefault="00884F4C"/>
    <w:sectPr w:rsidR="00884F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7025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BF3C0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3685554">
    <w:abstractNumId w:val="0"/>
  </w:num>
  <w:num w:numId="2" w16cid:durableId="10954455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F4C"/>
    <w:rsid w:val="00047987"/>
    <w:rsid w:val="0009454A"/>
    <w:rsid w:val="000C2EA8"/>
    <w:rsid w:val="000D7EE7"/>
    <w:rsid w:val="001C0041"/>
    <w:rsid w:val="001D7C99"/>
    <w:rsid w:val="002811CD"/>
    <w:rsid w:val="00290603"/>
    <w:rsid w:val="003401A0"/>
    <w:rsid w:val="00364AE7"/>
    <w:rsid w:val="00515C8A"/>
    <w:rsid w:val="005455CF"/>
    <w:rsid w:val="00642E84"/>
    <w:rsid w:val="00680CAA"/>
    <w:rsid w:val="00692396"/>
    <w:rsid w:val="006F5004"/>
    <w:rsid w:val="00831B6C"/>
    <w:rsid w:val="00884F4C"/>
    <w:rsid w:val="008A1876"/>
    <w:rsid w:val="00927809"/>
    <w:rsid w:val="00C7195B"/>
    <w:rsid w:val="00C90BFB"/>
    <w:rsid w:val="00CF5086"/>
    <w:rsid w:val="00D455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48B99"/>
  <w15:chartTrackingRefBased/>
  <w15:docId w15:val="{E7E00278-C4D7-4045-AA83-0834DACEC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4F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84F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84F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4F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4F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4F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4F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4F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4F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4F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4F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4F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4F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4F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4F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4F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4F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4F4C"/>
    <w:rPr>
      <w:rFonts w:eastAsiaTheme="majorEastAsia" w:cstheme="majorBidi"/>
      <w:color w:val="272727" w:themeColor="text1" w:themeTint="D8"/>
    </w:rPr>
  </w:style>
  <w:style w:type="paragraph" w:styleId="Title">
    <w:name w:val="Title"/>
    <w:basedOn w:val="Normal"/>
    <w:next w:val="Normal"/>
    <w:link w:val="TitleChar"/>
    <w:uiPriority w:val="10"/>
    <w:qFormat/>
    <w:rsid w:val="00884F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4F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4F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4F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4F4C"/>
    <w:pPr>
      <w:spacing w:before="160"/>
      <w:jc w:val="center"/>
    </w:pPr>
    <w:rPr>
      <w:i/>
      <w:iCs/>
      <w:color w:val="404040" w:themeColor="text1" w:themeTint="BF"/>
    </w:rPr>
  </w:style>
  <w:style w:type="character" w:customStyle="1" w:styleId="QuoteChar">
    <w:name w:val="Quote Char"/>
    <w:basedOn w:val="DefaultParagraphFont"/>
    <w:link w:val="Quote"/>
    <w:uiPriority w:val="29"/>
    <w:rsid w:val="00884F4C"/>
    <w:rPr>
      <w:i/>
      <w:iCs/>
      <w:color w:val="404040" w:themeColor="text1" w:themeTint="BF"/>
    </w:rPr>
  </w:style>
  <w:style w:type="paragraph" w:styleId="ListParagraph">
    <w:name w:val="List Paragraph"/>
    <w:basedOn w:val="Normal"/>
    <w:uiPriority w:val="34"/>
    <w:qFormat/>
    <w:rsid w:val="00884F4C"/>
    <w:pPr>
      <w:ind w:left="720"/>
      <w:contextualSpacing/>
    </w:pPr>
  </w:style>
  <w:style w:type="character" w:styleId="IntenseEmphasis">
    <w:name w:val="Intense Emphasis"/>
    <w:basedOn w:val="DefaultParagraphFont"/>
    <w:uiPriority w:val="21"/>
    <w:qFormat/>
    <w:rsid w:val="00884F4C"/>
    <w:rPr>
      <w:i/>
      <w:iCs/>
      <w:color w:val="0F4761" w:themeColor="accent1" w:themeShade="BF"/>
    </w:rPr>
  </w:style>
  <w:style w:type="paragraph" w:styleId="IntenseQuote">
    <w:name w:val="Intense Quote"/>
    <w:basedOn w:val="Normal"/>
    <w:next w:val="Normal"/>
    <w:link w:val="IntenseQuoteChar"/>
    <w:uiPriority w:val="30"/>
    <w:qFormat/>
    <w:rsid w:val="00884F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4F4C"/>
    <w:rPr>
      <w:i/>
      <w:iCs/>
      <w:color w:val="0F4761" w:themeColor="accent1" w:themeShade="BF"/>
    </w:rPr>
  </w:style>
  <w:style w:type="character" w:styleId="IntenseReference">
    <w:name w:val="Intense Reference"/>
    <w:basedOn w:val="DefaultParagraphFont"/>
    <w:uiPriority w:val="32"/>
    <w:qFormat/>
    <w:rsid w:val="00884F4C"/>
    <w:rPr>
      <w:b/>
      <w:bCs/>
      <w:smallCaps/>
      <w:color w:val="0F4761" w:themeColor="accent1" w:themeShade="BF"/>
      <w:spacing w:val="5"/>
    </w:rPr>
  </w:style>
  <w:style w:type="paragraph" w:customStyle="1" w:styleId="p1">
    <w:name w:val="p1"/>
    <w:basedOn w:val="Normal"/>
    <w:rsid w:val="00884F4C"/>
    <w:pPr>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DefaultParagraphFont"/>
    <w:rsid w:val="00884F4C"/>
  </w:style>
  <w:style w:type="character" w:customStyle="1" w:styleId="s1">
    <w:name w:val="s1"/>
    <w:basedOn w:val="DefaultParagraphFont"/>
    <w:rsid w:val="00884F4C"/>
  </w:style>
  <w:style w:type="paragraph" w:customStyle="1" w:styleId="p3">
    <w:name w:val="p3"/>
    <w:basedOn w:val="Normal"/>
    <w:rsid w:val="00884F4C"/>
    <w:pPr>
      <w:spacing w:before="100" w:beforeAutospacing="1" w:after="100" w:afterAutospacing="1" w:line="240" w:lineRule="auto"/>
    </w:pPr>
    <w:rPr>
      <w:rFonts w:ascii="Times New Roman" w:hAnsi="Times New Roman" w:cs="Times New Roman"/>
      <w:kern w:val="0"/>
      <w14:ligatures w14:val="none"/>
    </w:rPr>
  </w:style>
  <w:style w:type="paragraph" w:customStyle="1" w:styleId="p4">
    <w:name w:val="p4"/>
    <w:basedOn w:val="Normal"/>
    <w:rsid w:val="00884F4C"/>
    <w:pPr>
      <w:spacing w:before="100" w:beforeAutospacing="1" w:after="100" w:afterAutospacing="1" w:line="240" w:lineRule="auto"/>
    </w:pPr>
    <w:rPr>
      <w:rFonts w:ascii="Times New Roman" w:hAnsi="Times New Roman" w:cs="Times New Roman"/>
      <w:kern w:val="0"/>
      <w14:ligatures w14:val="none"/>
    </w:rPr>
  </w:style>
  <w:style w:type="character" w:customStyle="1" w:styleId="apple-converted-space">
    <w:name w:val="apple-converted-space"/>
    <w:basedOn w:val="DefaultParagraphFont"/>
    <w:rsid w:val="00884F4C"/>
  </w:style>
  <w:style w:type="paragraph" w:customStyle="1" w:styleId="p5">
    <w:name w:val="p5"/>
    <w:basedOn w:val="Normal"/>
    <w:rsid w:val="00884F4C"/>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F2B9B42E-7A53-4D6C-AA25-6A4D0F0874A5}"/>
</file>

<file path=customXml/itemProps2.xml><?xml version="1.0" encoding="utf-8"?>
<ds:datastoreItem xmlns:ds="http://schemas.openxmlformats.org/officeDocument/2006/customXml" ds:itemID="{D64960F2-0A9B-4164-984A-A7FFF8462317}"/>
</file>

<file path=customXml/itemProps3.xml><?xml version="1.0" encoding="utf-8"?>
<ds:datastoreItem xmlns:ds="http://schemas.openxmlformats.org/officeDocument/2006/customXml" ds:itemID="{55A1FC8A-9BFB-4EAF-8256-5F10D107328F}"/>
</file>

<file path=docProps/app.xml><?xml version="1.0" encoding="utf-8"?>
<Properties xmlns="http://schemas.openxmlformats.org/officeDocument/2006/extended-properties" xmlns:vt="http://schemas.openxmlformats.org/officeDocument/2006/docPropsVTypes">
  <Template>Normal</Template>
  <TotalTime>1</TotalTime>
  <Pages>2</Pages>
  <Words>457</Words>
  <Characters>2606</Characters>
  <Application>Microsoft Office Word</Application>
  <DocSecurity>0</DocSecurity>
  <Lines>21</Lines>
  <Paragraphs>6</Paragraphs>
  <ScaleCrop>false</ScaleCrop>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MacCorquodale</dc:creator>
  <cp:keywords/>
  <dc:description/>
  <cp:lastModifiedBy>Joanna Chodyniecki</cp:lastModifiedBy>
  <cp:revision>2</cp:revision>
  <dcterms:created xsi:type="dcterms:W3CDTF">2026-05-19T21:12:00Z</dcterms:created>
  <dcterms:modified xsi:type="dcterms:W3CDTF">2026-05-19T21:12:00Z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