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44C16" w:rsidP="5331C329" w:rsidRDefault="30231C5F" w14:paraId="784287D3" w14:textId="3284C609">
      <w:pPr>
        <w:spacing w:after="0" w:line="240" w:lineRule="auto"/>
        <w:rPr>
          <w:rFonts w:ascii="Times New Roman" w:hAnsi="Times New Roman" w:eastAsia="Times New Roman" w:cs="Times New Roman"/>
          <w:color w:val="000000" w:themeColor="text1"/>
          <w:sz w:val="96"/>
          <w:szCs w:val="96"/>
        </w:rPr>
      </w:pPr>
      <w:proofErr w:type="spellStart"/>
      <w:r w:rsidRPr="5331C329">
        <w:rPr>
          <w:rFonts w:ascii="Times New Roman" w:hAnsi="Times New Roman" w:eastAsia="Times New Roman" w:cs="Times New Roman"/>
          <w:color w:val="000000" w:themeColor="text1"/>
          <w:sz w:val="96"/>
          <w:szCs w:val="96"/>
        </w:rPr>
        <w:t>osc</w:t>
      </w:r>
      <w:r w:rsidRPr="5331C329">
        <w:rPr>
          <w:rFonts w:ascii="Times New Roman" w:hAnsi="Times New Roman" w:eastAsia="Times New Roman" w:cs="Times New Roman"/>
          <w:b/>
          <w:bCs/>
          <w:color w:val="000000" w:themeColor="text1"/>
          <w:sz w:val="96"/>
          <w:szCs w:val="96"/>
        </w:rPr>
        <w:t>r</w:t>
      </w:r>
      <w:proofErr w:type="spellEnd"/>
      <w:r w:rsidRPr="5331C329">
        <w:rPr>
          <w:rFonts w:ascii="Times New Roman" w:hAnsi="Times New Roman" w:eastAsia="Times New Roman" w:cs="Times New Roman"/>
          <w:color w:val="000000" w:themeColor="text1"/>
          <w:sz w:val="96"/>
          <w:szCs w:val="96"/>
        </w:rPr>
        <w:t>  </w:t>
      </w:r>
    </w:p>
    <w:p w:rsidR="00A44C16" w:rsidP="5331C329" w:rsidRDefault="30231C5F" w14:paraId="66311541" w14:textId="31638E03">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2140FC84" w14:textId="2CF54B0B">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Trustees Annual Report for the period 1 January 2025 - 31 December 2025</w:t>
      </w:r>
    </w:p>
    <w:p w:rsidR="00A44C16" w:rsidP="5331C329" w:rsidRDefault="30231C5F" w14:paraId="69AFBECC" w14:textId="5AFBFD5C">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69A5C6E1" w14:textId="5EC87803">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Office of the Scottish Charity Regulator </w:t>
      </w:r>
      <w:r w:rsidRPr="5331C329">
        <w:rPr>
          <w:rFonts w:ascii="Arial" w:hAnsi="Arial" w:eastAsia="Arial" w:cs="Arial"/>
          <w:color w:val="000000" w:themeColor="text1"/>
        </w:rPr>
        <w:t> </w:t>
      </w:r>
    </w:p>
    <w:p w:rsidR="00A44C16" w:rsidP="5331C329" w:rsidRDefault="30231C5F" w14:paraId="25466B66" w14:textId="287F4168">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50B5B94B" w14:textId="348EE826">
      <w:pPr>
        <w:spacing w:after="0" w:line="240" w:lineRule="auto"/>
        <w:rPr>
          <w:rFonts w:ascii="Arial" w:hAnsi="Arial" w:eastAsia="Arial" w:cs="Arial"/>
          <w:color w:val="000000" w:themeColor="text1"/>
        </w:rPr>
      </w:pPr>
      <w:r w:rsidRPr="5331C329">
        <w:rPr>
          <w:rFonts w:ascii="Arial" w:hAnsi="Arial" w:eastAsia="Arial" w:cs="Arial"/>
          <w:color w:val="000000" w:themeColor="text1"/>
        </w:rPr>
        <w:t>Reference and administration details </w:t>
      </w:r>
    </w:p>
    <w:p w:rsidR="00A44C16" w:rsidP="5331C329" w:rsidRDefault="30231C5F" w14:paraId="52FD0D98" w14:textId="231C653D">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6DE92731" w14:textId="65EBF9C2">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Charity name</w:t>
      </w:r>
      <w:r w:rsidRPr="5331C329">
        <w:rPr>
          <w:rFonts w:ascii="Arial" w:hAnsi="Arial" w:eastAsia="Arial" w:cs="Arial"/>
          <w:color w:val="000000" w:themeColor="text1"/>
        </w:rPr>
        <w:t>: Ardgour Area SCIO  </w:t>
      </w:r>
    </w:p>
    <w:p w:rsidR="00A44C16" w:rsidP="5331C329" w:rsidRDefault="30231C5F" w14:paraId="26E0613D" w14:textId="24A36CA0">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5A133523" w14:textId="27E94D19">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Other names charity is known by:</w:t>
      </w:r>
      <w:r w:rsidRPr="5331C329">
        <w:rPr>
          <w:rFonts w:ascii="Arial" w:hAnsi="Arial" w:eastAsia="Arial" w:cs="Arial"/>
          <w:color w:val="000000" w:themeColor="text1"/>
        </w:rPr>
        <w:t xml:space="preserve"> Ardgour Glensanda Development Trust</w:t>
      </w:r>
    </w:p>
    <w:p w:rsidR="00A44C16" w:rsidP="5331C329" w:rsidRDefault="30231C5F" w14:paraId="4F51B9DC" w14:textId="6B9327C7">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7241C581" w14:textId="2F61B3A9">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Registered charity number</w:t>
      </w:r>
      <w:r w:rsidRPr="5331C329">
        <w:rPr>
          <w:rFonts w:ascii="Arial" w:hAnsi="Arial" w:eastAsia="Arial" w:cs="Arial"/>
          <w:color w:val="000000" w:themeColor="text1"/>
        </w:rPr>
        <w:t xml:space="preserve"> SC043386  </w:t>
      </w:r>
    </w:p>
    <w:p w:rsidR="00A44C16" w:rsidP="5331C329" w:rsidRDefault="30231C5F" w14:paraId="33CE2616" w14:textId="4BC38C7F">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79BCD5B7" w14:textId="1036B7C3">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 xml:space="preserve">Charity’s principal address: </w:t>
      </w:r>
      <w:r w:rsidRPr="5331C329">
        <w:rPr>
          <w:rFonts w:ascii="Arial" w:hAnsi="Arial" w:eastAsia="Arial" w:cs="Arial"/>
          <w:color w:val="000000" w:themeColor="text1"/>
        </w:rPr>
        <w:t>“Taobh an Uillt”, 4 Clovullin, Ardgour  </w:t>
      </w:r>
    </w:p>
    <w:p w:rsidR="00A44C16" w:rsidP="5331C329" w:rsidRDefault="30231C5F" w14:paraId="3FD7F951" w14:textId="7EDEC4A0">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4A9D5F77" w14:textId="3CD2B71D">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Postcode:</w:t>
      </w:r>
      <w:r w:rsidRPr="5331C329">
        <w:rPr>
          <w:rFonts w:ascii="Arial" w:hAnsi="Arial" w:eastAsia="Arial" w:cs="Arial"/>
          <w:color w:val="000000" w:themeColor="text1"/>
        </w:rPr>
        <w:t xml:space="preserve"> PH33 7AB  </w:t>
      </w:r>
    </w:p>
    <w:p w:rsidR="00A44C16" w:rsidP="5331C329" w:rsidRDefault="30231C5F" w14:paraId="4CAB9F62" w14:textId="3CC18734">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40C17A8A" w14:textId="2BB89190">
      <w:pPr>
        <w:spacing w:after="0" w:line="240" w:lineRule="auto"/>
        <w:rPr>
          <w:rFonts w:ascii="Arial" w:hAnsi="Arial" w:eastAsia="Arial" w:cs="Arial"/>
          <w:color w:val="000000" w:themeColor="text1"/>
        </w:rPr>
      </w:pPr>
      <w:r w:rsidRPr="5331C329">
        <w:rPr>
          <w:rFonts w:ascii="Arial" w:hAnsi="Arial" w:eastAsia="Arial" w:cs="Arial"/>
          <w:color w:val="000000" w:themeColor="text1"/>
        </w:rPr>
        <w:t>Names of the charity trustees on date of approval of Trustees’ Annual Report  </w:t>
      </w:r>
    </w:p>
    <w:p w:rsidR="00A44C16" w:rsidP="5331C329" w:rsidRDefault="30231C5F" w14:paraId="75484371" w14:textId="02E792A9">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250"/>
        <w:gridCol w:w="2250"/>
        <w:gridCol w:w="2250"/>
        <w:gridCol w:w="2250"/>
      </w:tblGrid>
      <w:tr w:rsidR="5331C329" w:rsidTr="41E2488E" w14:paraId="5172EFA8"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54BB844D" w14:textId="36CC7471">
            <w:pPr>
              <w:spacing w:after="0" w:line="240" w:lineRule="auto"/>
              <w:rPr>
                <w:rFonts w:ascii="Arial" w:hAnsi="Arial" w:eastAsia="Arial" w:cs="Arial"/>
              </w:rPr>
            </w:pPr>
            <w:r w:rsidRPr="5331C329">
              <w:rPr>
                <w:rFonts w:ascii="Arial" w:hAnsi="Arial" w:eastAsia="Arial" w:cs="Arial"/>
                <w:b/>
                <w:bCs/>
              </w:rPr>
              <w:t>Trustee Name</w:t>
            </w: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1CF03917" w14:textId="1DC02958">
            <w:pPr>
              <w:spacing w:after="0" w:line="240" w:lineRule="auto"/>
              <w:rPr>
                <w:rFonts w:ascii="Arial" w:hAnsi="Arial" w:eastAsia="Arial" w:cs="Arial"/>
              </w:rPr>
            </w:pPr>
            <w:r w:rsidRPr="5331C329">
              <w:rPr>
                <w:rFonts w:ascii="Arial" w:hAnsi="Arial" w:eastAsia="Arial" w:cs="Arial"/>
                <w:b/>
                <w:bCs/>
              </w:rPr>
              <w:t>Office (if any)</w:t>
            </w: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41904AFA" w14:textId="3C363F9C">
            <w:pPr>
              <w:spacing w:after="0" w:line="240" w:lineRule="auto"/>
              <w:rPr>
                <w:rFonts w:ascii="Arial" w:hAnsi="Arial" w:eastAsia="Arial" w:cs="Arial"/>
              </w:rPr>
            </w:pPr>
            <w:r w:rsidRPr="5331C329">
              <w:rPr>
                <w:rFonts w:ascii="Arial" w:hAnsi="Arial" w:eastAsia="Arial" w:cs="Arial"/>
                <w:b/>
                <w:bCs/>
              </w:rPr>
              <w:t>Dates if not acted for whole year</w:t>
            </w: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3EDE8B44" w14:textId="6D398366">
            <w:pPr>
              <w:spacing w:after="0" w:line="240" w:lineRule="auto"/>
              <w:rPr>
                <w:rFonts w:ascii="Arial" w:hAnsi="Arial" w:eastAsia="Arial" w:cs="Arial"/>
              </w:rPr>
            </w:pPr>
            <w:r w:rsidRPr="5331C329">
              <w:rPr>
                <w:rFonts w:ascii="Arial" w:hAnsi="Arial" w:eastAsia="Arial" w:cs="Arial"/>
                <w:b/>
                <w:bCs/>
              </w:rPr>
              <w:t>Name of Body Entitled to Appoint Trustee (if any)</w:t>
            </w:r>
            <w:r w:rsidRPr="5331C329">
              <w:rPr>
                <w:rFonts w:ascii="Arial" w:hAnsi="Arial" w:eastAsia="Arial" w:cs="Arial"/>
              </w:rPr>
              <w:t> </w:t>
            </w:r>
          </w:p>
        </w:tc>
      </w:tr>
      <w:tr w:rsidR="5331C329" w:rsidTr="41E2488E" w14:paraId="2F5950FA"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510DA670" w14:textId="0480C73E">
            <w:pPr>
              <w:spacing w:after="0" w:line="240" w:lineRule="auto"/>
              <w:rPr>
                <w:rFonts w:ascii="Arial" w:hAnsi="Arial" w:eastAsia="Arial" w:cs="Arial"/>
              </w:rPr>
            </w:pPr>
            <w:r w:rsidRPr="5331C329">
              <w:rPr>
                <w:rFonts w:ascii="Arial" w:hAnsi="Arial" w:eastAsia="Arial" w:cs="Arial"/>
                <w:b/>
                <w:bCs/>
              </w:rPr>
              <w:t>Patricia Kennedy</w:t>
            </w: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0B0DFC91" w14:textId="253A1E8B">
            <w:pPr>
              <w:spacing w:after="0" w:line="240" w:lineRule="auto"/>
              <w:rPr>
                <w:rFonts w:ascii="Arial" w:hAnsi="Arial" w:eastAsia="Arial" w:cs="Arial"/>
              </w:rPr>
            </w:pPr>
            <w:r w:rsidRPr="5331C329">
              <w:rPr>
                <w:rFonts w:ascii="Arial" w:hAnsi="Arial" w:eastAsia="Arial" w:cs="Arial"/>
                <w:b/>
                <w:bCs/>
              </w:rPr>
              <w:t>Chairperson</w:t>
            </w:r>
          </w:p>
          <w:p w:rsidR="5331C329" w:rsidP="5331C329" w:rsidRDefault="5331C329" w14:paraId="1A32357F" w14:textId="3072CCCC">
            <w:pPr>
              <w:spacing w:after="0" w:line="240" w:lineRule="auto"/>
              <w:rPr>
                <w:rFonts w:ascii="Arial" w:hAnsi="Arial" w:eastAsia="Arial" w:cs="Arial"/>
              </w:rPr>
            </w:pP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2F0344DE" w14:textId="5EE837D0">
            <w:pPr>
              <w:spacing w:after="0" w:line="240" w:lineRule="auto"/>
              <w:rPr>
                <w:rFonts w:ascii="Arial" w:hAnsi="Arial" w:eastAsia="Arial" w:cs="Arial"/>
              </w:rPr>
            </w:pP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08D794EC" w14:textId="71C5A840">
            <w:pPr>
              <w:spacing w:after="0" w:line="240" w:lineRule="auto"/>
              <w:rPr>
                <w:rFonts w:ascii="Arial" w:hAnsi="Arial" w:eastAsia="Arial" w:cs="Arial"/>
                <w:b/>
                <w:bCs/>
              </w:rPr>
            </w:pPr>
          </w:p>
        </w:tc>
      </w:tr>
      <w:tr w:rsidR="5331C329" w:rsidTr="41E2488E" w14:paraId="1C2300C4"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5A0A408C" w14:textId="0E9A2924">
            <w:pPr>
              <w:spacing w:after="0" w:line="240" w:lineRule="auto"/>
              <w:rPr>
                <w:rFonts w:ascii="Arial" w:hAnsi="Arial" w:eastAsia="Arial" w:cs="Arial"/>
              </w:rPr>
            </w:pPr>
            <w:r w:rsidRPr="5331C329">
              <w:rPr>
                <w:rFonts w:ascii="Arial" w:hAnsi="Arial" w:eastAsia="Arial" w:cs="Arial"/>
                <w:b/>
                <w:bCs/>
              </w:rPr>
              <w:t>Michael Foxley</w:t>
            </w: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584A275A" w14:textId="0F3A2FB0">
            <w:pPr>
              <w:spacing w:after="0" w:line="240" w:lineRule="auto"/>
              <w:rPr>
                <w:rFonts w:ascii="Arial" w:hAnsi="Arial" w:eastAsia="Arial" w:cs="Arial"/>
              </w:rPr>
            </w:pPr>
            <w:r w:rsidRPr="5331C329">
              <w:rPr>
                <w:rFonts w:ascii="Arial" w:hAnsi="Arial" w:eastAsia="Arial" w:cs="Arial"/>
                <w:b/>
                <w:bCs/>
              </w:rPr>
              <w:t>Vice Chair</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143A3281" w14:textId="20990CD5">
            <w:pPr>
              <w:spacing w:after="0" w:line="240" w:lineRule="auto"/>
              <w:rPr>
                <w:rFonts w:ascii="Arial" w:hAnsi="Arial" w:eastAsia="Arial" w:cs="Arial"/>
              </w:rPr>
            </w:pP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2440F65F" w14:textId="267471B0">
            <w:pPr>
              <w:spacing w:after="0" w:line="240" w:lineRule="auto"/>
              <w:rPr>
                <w:rFonts w:ascii="Arial" w:hAnsi="Arial" w:eastAsia="Arial" w:cs="Arial"/>
              </w:rPr>
            </w:pPr>
          </w:p>
        </w:tc>
      </w:tr>
      <w:tr w:rsidR="5331C329" w:rsidTr="41E2488E" w14:paraId="5E38ACDA"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37972A54" w14:textId="5B3C2939">
            <w:pPr>
              <w:spacing w:after="0" w:line="240" w:lineRule="auto"/>
              <w:rPr>
                <w:rFonts w:ascii="Arial" w:hAnsi="Arial" w:eastAsia="Arial" w:cs="Arial"/>
              </w:rPr>
            </w:pPr>
            <w:r w:rsidRPr="5331C329">
              <w:rPr>
                <w:rFonts w:ascii="Arial" w:hAnsi="Arial" w:eastAsia="Arial" w:cs="Arial"/>
                <w:b/>
                <w:bCs/>
              </w:rPr>
              <w:t>Ian Jackson</w:t>
            </w: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05F26BC7" w14:textId="5D522CF2">
            <w:pPr>
              <w:spacing w:after="0" w:line="240" w:lineRule="auto"/>
              <w:rPr>
                <w:rFonts w:ascii="Arial" w:hAnsi="Arial" w:eastAsia="Arial" w:cs="Arial"/>
              </w:rPr>
            </w:pPr>
            <w:r w:rsidRPr="5331C329">
              <w:rPr>
                <w:rFonts w:ascii="Arial" w:hAnsi="Arial" w:eastAsia="Arial" w:cs="Arial"/>
                <w:b/>
                <w:bCs/>
              </w:rPr>
              <w:t>Secretary</w:t>
            </w: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6075872B" w14:textId="3AA63784">
            <w:pPr>
              <w:spacing w:after="0" w:line="240" w:lineRule="auto"/>
              <w:rPr>
                <w:rFonts w:ascii="Arial" w:hAnsi="Arial" w:eastAsia="Arial" w:cs="Arial"/>
              </w:rPr>
            </w:pP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63F52655" w14:textId="6066E4A6">
            <w:pPr>
              <w:spacing w:after="0" w:line="240" w:lineRule="auto"/>
              <w:rPr>
                <w:rFonts w:ascii="Arial" w:hAnsi="Arial" w:eastAsia="Arial" w:cs="Arial"/>
              </w:rPr>
            </w:pPr>
            <w:r w:rsidRPr="5331C329">
              <w:rPr>
                <w:rFonts w:ascii="Arial" w:hAnsi="Arial" w:eastAsia="Arial" w:cs="Arial"/>
              </w:rPr>
              <w:t> </w:t>
            </w:r>
          </w:p>
        </w:tc>
      </w:tr>
      <w:tr w:rsidR="5331C329" w:rsidTr="41E2488E" w14:paraId="7D023C7E"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686C59CE" w14:textId="44639602">
            <w:pPr>
              <w:spacing w:after="0" w:line="240" w:lineRule="auto"/>
              <w:rPr>
                <w:rFonts w:ascii="Arial" w:hAnsi="Arial" w:eastAsia="Arial" w:cs="Arial"/>
              </w:rPr>
            </w:pPr>
            <w:r w:rsidRPr="5331C329">
              <w:rPr>
                <w:rFonts w:ascii="Arial" w:hAnsi="Arial" w:eastAsia="Arial" w:cs="Arial"/>
                <w:b/>
                <w:bCs/>
              </w:rPr>
              <w:t>Peter White</w:t>
            </w: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542CDBFB" w14:textId="0E2ED4AB">
            <w:pPr>
              <w:spacing w:after="0" w:line="240" w:lineRule="auto"/>
              <w:rPr>
                <w:rFonts w:ascii="Arial" w:hAnsi="Arial" w:eastAsia="Arial" w:cs="Arial"/>
              </w:rPr>
            </w:pPr>
            <w:r w:rsidRPr="5331C329">
              <w:rPr>
                <w:rFonts w:ascii="Arial" w:hAnsi="Arial" w:eastAsia="Arial" w:cs="Arial"/>
                <w:b/>
                <w:bCs/>
              </w:rPr>
              <w:t>Treasurer</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47246FCD" w14:textId="13C30CE0">
            <w:pPr>
              <w:spacing w:after="0" w:line="240" w:lineRule="auto"/>
              <w:rPr>
                <w:rFonts w:ascii="Arial" w:hAnsi="Arial" w:eastAsia="Arial" w:cs="Arial"/>
              </w:rPr>
            </w:pP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7442875D" w14:textId="15E71899">
            <w:pPr>
              <w:spacing w:after="0" w:line="240" w:lineRule="auto"/>
              <w:rPr>
                <w:rFonts w:ascii="Arial" w:hAnsi="Arial" w:eastAsia="Arial" w:cs="Arial"/>
              </w:rPr>
            </w:pPr>
          </w:p>
        </w:tc>
      </w:tr>
      <w:tr w:rsidR="5331C329" w:rsidTr="41E2488E" w14:paraId="32B39B23"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4A36CF77" w14:textId="44D472B9">
            <w:pPr>
              <w:spacing w:after="0" w:line="240" w:lineRule="auto"/>
              <w:rPr>
                <w:rFonts w:ascii="Arial" w:hAnsi="Arial" w:eastAsia="Arial" w:cs="Arial"/>
              </w:rPr>
            </w:pPr>
            <w:r w:rsidRPr="5331C329">
              <w:rPr>
                <w:rFonts w:ascii="Arial" w:hAnsi="Arial" w:eastAsia="Arial" w:cs="Arial"/>
                <w:b/>
                <w:bCs/>
              </w:rPr>
              <w:t>Tony Boyd</w:t>
            </w: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293742D8" w14:textId="0C9F400C">
            <w:pPr>
              <w:spacing w:after="0" w:line="240" w:lineRule="auto"/>
              <w:rPr>
                <w:rFonts w:ascii="Arial" w:hAnsi="Arial" w:eastAsia="Arial" w:cs="Arial"/>
              </w:rPr>
            </w:pP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38CF517A" w14:textId="69B9BDB9">
            <w:pPr>
              <w:spacing w:after="0" w:line="240" w:lineRule="auto"/>
              <w:rPr>
                <w:rFonts w:ascii="Arial" w:hAnsi="Arial" w:eastAsia="Arial" w:cs="Arial"/>
              </w:rPr>
            </w:pP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49FAA6EF" w14:textId="5688D854">
            <w:pPr>
              <w:spacing w:after="0" w:line="240" w:lineRule="auto"/>
              <w:rPr>
                <w:rFonts w:ascii="Arial" w:hAnsi="Arial" w:eastAsia="Arial" w:cs="Arial"/>
                <w:b/>
                <w:bCs/>
              </w:rPr>
            </w:pPr>
          </w:p>
        </w:tc>
      </w:tr>
      <w:tr w:rsidR="5331C329" w:rsidTr="41E2488E" w14:paraId="2F3D1AC1"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3E942A82" w14:textId="5B54174E">
            <w:pPr>
              <w:spacing w:after="0" w:line="240" w:lineRule="auto"/>
              <w:rPr>
                <w:rFonts w:ascii="Arial" w:hAnsi="Arial" w:eastAsia="Arial" w:cs="Arial"/>
              </w:rPr>
            </w:pPr>
            <w:r w:rsidRPr="5331C329">
              <w:rPr>
                <w:rFonts w:ascii="Arial" w:hAnsi="Arial" w:eastAsia="Arial" w:cs="Arial"/>
                <w:b/>
                <w:bCs/>
              </w:rPr>
              <w:t>Elizabeth Carmichael</w:t>
            </w: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0B4645BD" w14:textId="2EEEDE22">
            <w:pPr>
              <w:spacing w:after="0" w:line="240" w:lineRule="auto"/>
              <w:rPr>
                <w:rFonts w:ascii="Arial" w:hAnsi="Arial" w:eastAsia="Arial" w:cs="Arial"/>
              </w:rPr>
            </w:pP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624AC0AA" w14:textId="5422FA21">
            <w:pPr>
              <w:spacing w:after="0" w:line="240" w:lineRule="auto"/>
              <w:rPr>
                <w:rFonts w:ascii="Arial" w:hAnsi="Arial" w:eastAsia="Arial" w:cs="Arial"/>
              </w:rPr>
            </w:pP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42CEA29D" w14:textId="289A8409">
            <w:pPr>
              <w:spacing w:after="0" w:line="240" w:lineRule="auto"/>
              <w:rPr>
                <w:rFonts w:ascii="Arial" w:hAnsi="Arial" w:eastAsia="Arial" w:cs="Arial"/>
                <w:b/>
                <w:bCs/>
              </w:rPr>
            </w:pPr>
          </w:p>
        </w:tc>
      </w:tr>
      <w:tr w:rsidR="5331C329" w:rsidTr="41E2488E" w14:paraId="505CE79C"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0CB6B473" w14:textId="0E2E04CB">
            <w:pPr>
              <w:spacing w:after="0" w:line="240" w:lineRule="auto"/>
              <w:rPr>
                <w:rFonts w:ascii="Arial" w:hAnsi="Arial" w:eastAsia="Arial" w:cs="Arial"/>
              </w:rPr>
            </w:pPr>
            <w:r w:rsidRPr="5331C329">
              <w:rPr>
                <w:rFonts w:ascii="Arial" w:hAnsi="Arial" w:eastAsia="Arial" w:cs="Arial"/>
                <w:b/>
                <w:bCs/>
              </w:rPr>
              <w:t>James Campbell</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02185B19" w14:textId="30DD4CAC">
            <w:pPr>
              <w:spacing w:after="0" w:line="240" w:lineRule="auto"/>
              <w:rPr>
                <w:rFonts w:ascii="Times New Roman" w:hAnsi="Times New Roman" w:eastAsia="Times New Roman" w:cs="Times New Roman"/>
              </w:rPr>
            </w:pP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1AD88109" w14:textId="16157BAB">
            <w:pPr>
              <w:spacing w:after="0" w:line="240" w:lineRule="auto"/>
              <w:rPr>
                <w:rFonts w:ascii="Arial" w:hAnsi="Arial" w:eastAsia="Arial" w:cs="Arial"/>
              </w:rPr>
            </w:pPr>
            <w:r w:rsidRPr="5331C329">
              <w:rPr>
                <w:rFonts w:ascii="Arial" w:hAnsi="Arial" w:eastAsia="Arial" w:cs="Arial"/>
              </w:rPr>
              <w:t> </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2B10E0CE" w14:textId="6F4632E9">
            <w:pPr>
              <w:spacing w:after="0" w:line="240" w:lineRule="auto"/>
              <w:rPr>
                <w:rFonts w:ascii="Arial" w:hAnsi="Arial" w:eastAsia="Arial" w:cs="Arial"/>
              </w:rPr>
            </w:pPr>
            <w:r w:rsidRPr="5331C329">
              <w:rPr>
                <w:rFonts w:ascii="Arial" w:hAnsi="Arial" w:eastAsia="Arial" w:cs="Arial"/>
              </w:rPr>
              <w:t> </w:t>
            </w:r>
          </w:p>
        </w:tc>
      </w:tr>
      <w:tr w:rsidR="5331C329" w:rsidTr="41E2488E" w14:paraId="19F6055D"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6064975F" w:rsidP="5331C329" w:rsidRDefault="6064975F" w14:paraId="774BA162" w14:textId="6D33075D">
            <w:pPr>
              <w:spacing w:line="240" w:lineRule="auto"/>
              <w:rPr>
                <w:rFonts w:ascii="Arial" w:hAnsi="Arial" w:eastAsia="Arial" w:cs="Arial"/>
                <w:b/>
                <w:bCs/>
              </w:rPr>
            </w:pPr>
            <w:r w:rsidRPr="5331C329">
              <w:rPr>
                <w:rFonts w:ascii="Arial" w:hAnsi="Arial" w:eastAsia="Arial" w:cs="Arial"/>
                <w:b/>
                <w:bCs/>
              </w:rPr>
              <w:t>Richard Stevens</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2E52AFB7" w14:textId="0B984632">
            <w:pPr>
              <w:spacing w:line="240" w:lineRule="auto"/>
              <w:rPr>
                <w:rFonts w:ascii="Times New Roman" w:hAnsi="Times New Roman" w:eastAsia="Times New Roman" w:cs="Times New Roman"/>
              </w:rPr>
            </w:pP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7235C865" w14:textId="1437D45B">
            <w:pPr>
              <w:spacing w:line="240" w:lineRule="auto"/>
              <w:rPr>
                <w:rFonts w:ascii="Arial" w:hAnsi="Arial" w:eastAsia="Arial" w:cs="Arial"/>
              </w:rPr>
            </w:pP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13C1AC11" w14:textId="1E547F06">
            <w:pPr>
              <w:spacing w:line="240" w:lineRule="auto"/>
              <w:rPr>
                <w:rFonts w:ascii="Arial" w:hAnsi="Arial" w:eastAsia="Arial" w:cs="Arial"/>
              </w:rPr>
            </w:pPr>
          </w:p>
        </w:tc>
      </w:tr>
      <w:tr w:rsidR="5331C329" w:rsidTr="41E2488E" w14:paraId="3370D8FD"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6064975F" w:rsidP="5331C329" w:rsidRDefault="6064975F" w14:paraId="28F55BFA" w14:textId="47E51DA9">
            <w:pPr>
              <w:spacing w:line="240" w:lineRule="auto"/>
              <w:rPr>
                <w:rFonts w:ascii="Arial" w:hAnsi="Arial" w:eastAsia="Arial" w:cs="Arial"/>
                <w:b/>
                <w:bCs/>
              </w:rPr>
            </w:pPr>
            <w:r w:rsidRPr="5331C329">
              <w:rPr>
                <w:rFonts w:ascii="Arial" w:hAnsi="Arial" w:eastAsia="Arial" w:cs="Arial"/>
                <w:b/>
                <w:bCs/>
              </w:rPr>
              <w:t>Irene Evison</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4A69E2F0" w14:textId="4A39D2E0">
            <w:pPr>
              <w:spacing w:line="240" w:lineRule="auto"/>
              <w:rPr>
                <w:rFonts w:ascii="Times New Roman" w:hAnsi="Times New Roman" w:eastAsia="Times New Roman" w:cs="Times New Roman"/>
              </w:rPr>
            </w:pP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746918DA" w14:textId="5D7CDFF4">
            <w:pPr>
              <w:spacing w:line="240" w:lineRule="auto"/>
              <w:rPr>
                <w:rFonts w:ascii="Arial" w:hAnsi="Arial" w:eastAsia="Arial" w:cs="Arial"/>
              </w:rPr>
            </w:pP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7A89DCAA" w14:textId="727474F4">
            <w:pPr>
              <w:spacing w:line="240" w:lineRule="auto"/>
              <w:rPr>
                <w:rFonts w:ascii="Arial" w:hAnsi="Arial" w:eastAsia="Arial" w:cs="Arial"/>
              </w:rPr>
            </w:pPr>
          </w:p>
        </w:tc>
      </w:tr>
      <w:tr w:rsidR="5331C329" w:rsidTr="41E2488E" w14:paraId="4BED19CF"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6064975F" w:rsidP="5331C329" w:rsidRDefault="6064975F" w14:paraId="221F2B50" w14:textId="75F3E8D6">
            <w:pPr>
              <w:spacing w:line="240" w:lineRule="auto"/>
              <w:rPr>
                <w:rFonts w:ascii="Arial" w:hAnsi="Arial" w:eastAsia="Arial" w:cs="Arial"/>
                <w:b/>
                <w:bCs/>
              </w:rPr>
            </w:pPr>
            <w:r w:rsidRPr="5331C329">
              <w:rPr>
                <w:rFonts w:ascii="Arial" w:hAnsi="Arial" w:eastAsia="Arial" w:cs="Arial"/>
                <w:b/>
                <w:bCs/>
              </w:rPr>
              <w:t>Rebecca Mackellar</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3536CF3D" w14:textId="0673827E">
            <w:pPr>
              <w:spacing w:line="240" w:lineRule="auto"/>
              <w:rPr>
                <w:rFonts w:ascii="Times New Roman" w:hAnsi="Times New Roman" w:eastAsia="Times New Roman" w:cs="Times New Roman"/>
              </w:rPr>
            </w:pP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7558B277" w14:paraId="02726242" w14:textId="073A8B95">
            <w:pPr>
              <w:spacing w:line="240" w:lineRule="auto"/>
              <w:rPr>
                <w:rFonts w:ascii="Arial" w:hAnsi="Arial" w:eastAsia="Arial" w:cs="Arial"/>
              </w:rPr>
            </w:pPr>
            <w:r w:rsidRPr="41E2488E">
              <w:rPr>
                <w:rFonts w:ascii="Arial" w:hAnsi="Arial" w:eastAsia="Arial" w:cs="Arial"/>
              </w:rPr>
              <w:t>From 01/10/2025</w:t>
            </w:r>
          </w:p>
        </w:tc>
        <w:tc>
          <w:tcPr>
            <w:tcW w:w="2250" w:type="dxa"/>
            <w:tcBorders>
              <w:top w:val="single" w:color="auto" w:sz="6" w:space="0"/>
              <w:left w:val="single" w:color="auto" w:sz="6" w:space="0"/>
              <w:bottom w:val="single" w:color="auto" w:sz="6" w:space="0"/>
              <w:right w:val="single" w:color="auto" w:sz="6" w:space="0"/>
            </w:tcBorders>
          </w:tcPr>
          <w:p w:rsidR="5331C329" w:rsidP="5331C329" w:rsidRDefault="5331C329" w14:paraId="31E0DFAF" w14:textId="2FD1C875">
            <w:pPr>
              <w:spacing w:line="240" w:lineRule="auto"/>
              <w:rPr>
                <w:rFonts w:ascii="Arial" w:hAnsi="Arial" w:eastAsia="Arial" w:cs="Arial"/>
              </w:rPr>
            </w:pPr>
          </w:p>
        </w:tc>
      </w:tr>
    </w:tbl>
    <w:p w:rsidR="00A44C16" w:rsidP="5331C329" w:rsidRDefault="30231C5F" w14:paraId="40D270C5" w14:textId="383E63D6">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19CF5ADB" w14:textId="773EAF2E">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0DAC3164" w14:textId="24FEE29E">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Names of all other charity trustees during the period, if any, (for example, those who resigned part way through the financial period) </w:t>
      </w:r>
      <w:r w:rsidRPr="5331C329">
        <w:rPr>
          <w:rFonts w:ascii="Arial" w:hAnsi="Arial" w:eastAsia="Arial" w:cs="Arial"/>
          <w:color w:val="000000" w:themeColor="text1"/>
        </w:rPr>
        <w:t> </w:t>
      </w:r>
    </w:p>
    <w:p w:rsidR="00A44C16" w:rsidP="5331C329" w:rsidRDefault="30231C5F" w14:paraId="40AAEB6E" w14:textId="68C9F932">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4662AFE5" w14:textId="1AC630FE">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500"/>
        <w:gridCol w:w="4500"/>
      </w:tblGrid>
      <w:tr w:rsidR="5331C329" w:rsidTr="5331C329" w14:paraId="056DED7C" w14:textId="77777777">
        <w:trPr>
          <w:trHeight w:val="300"/>
        </w:trPr>
        <w:tc>
          <w:tcPr>
            <w:tcW w:w="4500" w:type="dxa"/>
            <w:tcBorders>
              <w:top w:val="single" w:color="auto" w:sz="6" w:space="0"/>
              <w:left w:val="single" w:color="auto" w:sz="6" w:space="0"/>
              <w:bottom w:val="single" w:color="auto" w:sz="6" w:space="0"/>
              <w:right w:val="single" w:color="auto" w:sz="6" w:space="0"/>
            </w:tcBorders>
          </w:tcPr>
          <w:p w:rsidR="5331C329" w:rsidP="5331C329" w:rsidRDefault="5331C329" w14:paraId="2E9409A1" w14:textId="3E9A6854">
            <w:pPr>
              <w:spacing w:after="0" w:line="240" w:lineRule="auto"/>
              <w:rPr>
                <w:rFonts w:ascii="Arial" w:hAnsi="Arial" w:eastAsia="Arial" w:cs="Arial"/>
              </w:rPr>
            </w:pPr>
            <w:r w:rsidRPr="5331C329">
              <w:rPr>
                <w:rFonts w:ascii="Arial" w:hAnsi="Arial" w:eastAsia="Arial" w:cs="Arial"/>
                <w:b/>
                <w:bCs/>
              </w:rPr>
              <w:t>Name</w:t>
            </w:r>
            <w:r w:rsidRPr="5331C329">
              <w:rPr>
                <w:rFonts w:ascii="Arial" w:hAnsi="Arial" w:eastAsia="Arial" w:cs="Arial"/>
              </w:rPr>
              <w:t> </w:t>
            </w:r>
          </w:p>
        </w:tc>
        <w:tc>
          <w:tcPr>
            <w:tcW w:w="4500" w:type="dxa"/>
            <w:tcBorders>
              <w:top w:val="single" w:color="auto" w:sz="6" w:space="0"/>
              <w:left w:val="single" w:color="auto" w:sz="6" w:space="0"/>
              <w:bottom w:val="single" w:color="auto" w:sz="6" w:space="0"/>
              <w:right w:val="single" w:color="auto" w:sz="6" w:space="0"/>
            </w:tcBorders>
          </w:tcPr>
          <w:p w:rsidR="5331C329" w:rsidP="5331C329" w:rsidRDefault="5331C329" w14:paraId="46957D36" w14:textId="056C58E8">
            <w:pPr>
              <w:spacing w:after="0" w:line="240" w:lineRule="auto"/>
              <w:rPr>
                <w:rFonts w:ascii="Arial" w:hAnsi="Arial" w:eastAsia="Arial" w:cs="Arial"/>
              </w:rPr>
            </w:pPr>
            <w:r w:rsidRPr="5331C329">
              <w:rPr>
                <w:rFonts w:ascii="Arial" w:hAnsi="Arial" w:eastAsia="Arial" w:cs="Arial"/>
                <w:b/>
                <w:bCs/>
              </w:rPr>
              <w:t>Dates Acted if not for Whole Year</w:t>
            </w:r>
            <w:r w:rsidRPr="5331C329">
              <w:rPr>
                <w:rFonts w:ascii="Arial" w:hAnsi="Arial" w:eastAsia="Arial" w:cs="Arial"/>
              </w:rPr>
              <w:t> </w:t>
            </w:r>
          </w:p>
        </w:tc>
      </w:tr>
      <w:tr w:rsidR="5331C329" w:rsidTr="5331C329" w14:paraId="57945F90" w14:textId="77777777">
        <w:trPr>
          <w:trHeight w:val="300"/>
        </w:trPr>
        <w:tc>
          <w:tcPr>
            <w:tcW w:w="4500" w:type="dxa"/>
            <w:tcBorders>
              <w:top w:val="single" w:color="auto" w:sz="6" w:space="0"/>
              <w:left w:val="single" w:color="auto" w:sz="6" w:space="0"/>
              <w:bottom w:val="single" w:color="auto" w:sz="6" w:space="0"/>
              <w:right w:val="single" w:color="auto" w:sz="6" w:space="0"/>
            </w:tcBorders>
          </w:tcPr>
          <w:p w:rsidR="5331C329" w:rsidP="5331C329" w:rsidRDefault="5331C329" w14:paraId="6BF81635" w14:textId="6142ACB3">
            <w:pPr>
              <w:spacing w:after="0" w:line="240" w:lineRule="auto"/>
              <w:rPr>
                <w:rFonts w:ascii="Arial" w:hAnsi="Arial" w:eastAsia="Arial" w:cs="Arial"/>
              </w:rPr>
            </w:pPr>
          </w:p>
        </w:tc>
        <w:tc>
          <w:tcPr>
            <w:tcW w:w="4500" w:type="dxa"/>
            <w:tcBorders>
              <w:top w:val="single" w:color="auto" w:sz="6" w:space="0"/>
              <w:left w:val="single" w:color="auto" w:sz="6" w:space="0"/>
              <w:bottom w:val="single" w:color="auto" w:sz="6" w:space="0"/>
              <w:right w:val="single" w:color="auto" w:sz="6" w:space="0"/>
            </w:tcBorders>
          </w:tcPr>
          <w:p w:rsidR="5331C329" w:rsidP="5331C329" w:rsidRDefault="5331C329" w14:paraId="7C212537" w14:textId="6A53FF46">
            <w:pPr>
              <w:spacing w:after="0" w:line="240" w:lineRule="auto"/>
              <w:rPr>
                <w:rFonts w:ascii="Arial" w:hAnsi="Arial" w:eastAsia="Arial" w:cs="Arial"/>
              </w:rPr>
            </w:pPr>
          </w:p>
        </w:tc>
      </w:tr>
    </w:tbl>
    <w:p w:rsidR="00A44C16" w:rsidP="5331C329" w:rsidRDefault="30231C5F" w14:paraId="6394CFBB" w14:textId="06D17B74">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18E77CE7" w14:textId="73298C38">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00A44C16" w14:paraId="73BAB80B" w14:textId="5D2D744A">
      <w:pPr>
        <w:spacing w:after="0" w:line="240" w:lineRule="auto"/>
        <w:rPr>
          <w:rFonts w:ascii="Arial" w:hAnsi="Arial" w:eastAsia="Arial" w:cs="Arial"/>
          <w:color w:val="000000" w:themeColor="text1"/>
        </w:rPr>
      </w:pPr>
    </w:p>
    <w:p w:rsidRPr="00D172D6" w:rsidR="00A44C16" w:rsidP="5331C329" w:rsidRDefault="30231C5F" w14:paraId="6D55509B" w14:textId="47FD7FD9">
      <w:pPr>
        <w:spacing w:after="0" w:line="240" w:lineRule="auto"/>
        <w:rPr>
          <w:rFonts w:ascii="Arial" w:hAnsi="Arial" w:eastAsia="Arial" w:cs="Arial"/>
        </w:rPr>
      </w:pPr>
      <w:r w:rsidRPr="5331C329">
        <w:rPr>
          <w:rFonts w:ascii="Arial" w:hAnsi="Arial" w:eastAsia="Arial" w:cs="Arial"/>
          <w:b/>
          <w:bCs/>
          <w:color w:val="000000" w:themeColor="text1"/>
        </w:rPr>
        <w:t>Type of governing document</w:t>
      </w:r>
      <w:r w:rsidRPr="5331C329">
        <w:rPr>
          <w:rFonts w:ascii="Arial" w:hAnsi="Arial" w:eastAsia="Arial" w:cs="Arial"/>
          <w:color w:val="000000" w:themeColor="text1"/>
        </w:rPr>
        <w:t xml:space="preserve">: Written </w:t>
      </w:r>
      <w:r w:rsidRPr="00D172D6">
        <w:rPr>
          <w:rFonts w:ascii="Arial" w:hAnsi="Arial" w:eastAsia="Arial" w:cs="Arial"/>
        </w:rPr>
        <w:t>Constitution</w:t>
      </w:r>
      <w:r w:rsidRPr="00D172D6">
        <w:rPr>
          <w:rFonts w:ascii="Arial" w:hAnsi="Arial" w:eastAsia="Arial" w:cs="Arial"/>
          <w:b/>
          <w:bCs/>
        </w:rPr>
        <w:t> </w:t>
      </w:r>
      <w:r w:rsidRPr="00D172D6" w:rsidR="000F731E">
        <w:rPr>
          <w:rFonts w:ascii="Arial" w:hAnsi="Arial" w:eastAsia="Arial" w:cs="Arial"/>
          <w:b/>
          <w:bCs/>
        </w:rPr>
        <w:t xml:space="preserve"> - SCIO</w:t>
      </w:r>
    </w:p>
    <w:p w:rsidRPr="00D172D6" w:rsidR="00A44C16" w:rsidP="5331C329" w:rsidRDefault="30231C5F" w14:paraId="4423627D" w14:textId="1875EAC4">
      <w:pPr>
        <w:spacing w:after="0" w:line="240" w:lineRule="auto"/>
        <w:rPr>
          <w:rFonts w:ascii="Arial" w:hAnsi="Arial" w:eastAsia="Arial" w:cs="Arial"/>
        </w:rPr>
      </w:pPr>
      <w:r w:rsidRPr="00D172D6">
        <w:rPr>
          <w:rFonts w:ascii="Arial" w:hAnsi="Arial" w:eastAsia="Arial" w:cs="Arial"/>
        </w:rPr>
        <w:t> </w:t>
      </w:r>
    </w:p>
    <w:p w:rsidRPr="00D172D6" w:rsidR="00A44C16" w:rsidP="5331C329" w:rsidRDefault="30231C5F" w14:paraId="61B88D01" w14:textId="0EDD1AA9">
      <w:pPr>
        <w:spacing w:after="0" w:line="240" w:lineRule="auto"/>
        <w:rPr>
          <w:rFonts w:ascii="Arial" w:hAnsi="Arial" w:eastAsia="Arial" w:cs="Arial"/>
        </w:rPr>
      </w:pPr>
      <w:r w:rsidRPr="00D172D6">
        <w:rPr>
          <w:rFonts w:ascii="Arial" w:hAnsi="Arial" w:eastAsia="Arial" w:cs="Arial"/>
          <w:b/>
          <w:bCs/>
        </w:rPr>
        <w:t xml:space="preserve">Trustee recruitment and appointment: </w:t>
      </w:r>
      <w:r w:rsidRPr="00D172D6">
        <w:rPr>
          <w:rFonts w:ascii="Arial" w:hAnsi="Arial" w:eastAsia="Arial" w:cs="Arial"/>
        </w:rPr>
        <w:t>The structure of the organisation consists of: </w:t>
      </w:r>
    </w:p>
    <w:p w:rsidRPr="00D172D6" w:rsidR="00A44C16" w:rsidP="5331C329" w:rsidRDefault="30231C5F" w14:paraId="275812AF" w14:textId="7D57518A">
      <w:pPr>
        <w:spacing w:after="0" w:line="240" w:lineRule="auto"/>
        <w:rPr>
          <w:rFonts w:ascii="Arial" w:hAnsi="Arial" w:eastAsia="Arial" w:cs="Arial"/>
        </w:rPr>
      </w:pPr>
      <w:r w:rsidRPr="00D172D6">
        <w:rPr>
          <w:rFonts w:ascii="Arial" w:hAnsi="Arial" w:eastAsia="Arial" w:cs="Arial"/>
        </w:rPr>
        <w:t> </w:t>
      </w:r>
    </w:p>
    <w:p w:rsidRPr="00D172D6" w:rsidR="00A44C16" w:rsidP="5331C329" w:rsidRDefault="30231C5F" w14:paraId="177DC026" w14:textId="29267444">
      <w:pPr>
        <w:spacing w:after="0" w:line="240" w:lineRule="auto"/>
        <w:rPr>
          <w:rFonts w:ascii="Arial" w:hAnsi="Arial" w:eastAsia="Arial" w:cs="Arial"/>
        </w:rPr>
      </w:pPr>
      <w:r w:rsidRPr="00D172D6">
        <w:rPr>
          <w:rFonts w:ascii="Arial" w:hAnsi="Arial" w:eastAsia="Arial" w:cs="Arial"/>
        </w:rPr>
        <w:t xml:space="preserve">the </w:t>
      </w:r>
      <w:r w:rsidRPr="00D172D6" w:rsidR="000F731E">
        <w:rPr>
          <w:rFonts w:ascii="Arial" w:hAnsi="Arial" w:eastAsia="Arial" w:cs="Arial"/>
        </w:rPr>
        <w:t xml:space="preserve">ORDINARY </w:t>
      </w:r>
      <w:r w:rsidRPr="00D172D6">
        <w:rPr>
          <w:rFonts w:ascii="Arial" w:hAnsi="Arial" w:eastAsia="Arial" w:cs="Arial"/>
        </w:rPr>
        <w:t xml:space="preserve">MEMBERS </w:t>
      </w:r>
      <w:r w:rsidRPr="00D172D6" w:rsidR="000F731E">
        <w:rPr>
          <w:rFonts w:ascii="Arial" w:hAnsi="Arial" w:eastAsia="Arial" w:cs="Arial"/>
        </w:rPr>
        <w:t>–</w:t>
      </w:r>
      <w:r w:rsidRPr="00D172D6">
        <w:rPr>
          <w:rFonts w:ascii="Arial" w:hAnsi="Arial" w:eastAsia="Arial" w:cs="Arial"/>
        </w:rPr>
        <w:t xml:space="preserve"> who</w:t>
      </w:r>
      <w:r w:rsidRPr="00D172D6" w:rsidR="000F731E">
        <w:rPr>
          <w:rFonts w:ascii="Arial" w:hAnsi="Arial" w:eastAsia="Arial" w:cs="Arial"/>
        </w:rPr>
        <w:t xml:space="preserve"> are resident in the community and</w:t>
      </w:r>
      <w:r w:rsidRPr="00D172D6">
        <w:rPr>
          <w:rFonts w:ascii="Arial" w:hAnsi="Arial" w:eastAsia="Arial" w:cs="Arial"/>
        </w:rPr>
        <w:t xml:space="preserve"> have the right to attend members’ meetings (including any annual general meeting) and have important powers under the constitution. In particular, the Members appoint people to serve on the board and take decisions on changes to the constitution itself;  </w:t>
      </w:r>
    </w:p>
    <w:p w:rsidRPr="00D172D6" w:rsidR="000F731E" w:rsidP="5331C329" w:rsidRDefault="000F731E" w14:paraId="1AA0D564" w14:textId="77777777">
      <w:pPr>
        <w:spacing w:after="0" w:line="240" w:lineRule="auto"/>
        <w:rPr>
          <w:rFonts w:ascii="Arial" w:hAnsi="Arial" w:eastAsia="Arial" w:cs="Arial"/>
        </w:rPr>
      </w:pPr>
    </w:p>
    <w:p w:rsidRPr="00D172D6" w:rsidR="00A44C16" w:rsidP="000F731E" w:rsidRDefault="000F731E" w14:paraId="0C4DE981" w14:textId="55F389FC">
      <w:pPr>
        <w:spacing w:after="0" w:line="240" w:lineRule="auto"/>
        <w:ind w:left="70"/>
        <w:rPr>
          <w:rFonts w:ascii="Arial" w:hAnsi="Arial" w:eastAsia="Arial" w:cs="Arial"/>
        </w:rPr>
      </w:pPr>
      <w:r w:rsidRPr="00D172D6">
        <w:rPr>
          <w:rFonts w:ascii="Arial" w:hAnsi="Arial" w:eastAsia="Arial" w:cs="Arial"/>
        </w:rPr>
        <w:t>the ASSOCIATE MEMBERS – who are individuals or representatives of organisations who have the right to attend members meetings (including any annual general meeting) but who have no voting rights.</w:t>
      </w:r>
    </w:p>
    <w:p w:rsidRPr="00D172D6" w:rsidR="000F731E" w:rsidP="000F731E" w:rsidRDefault="000F731E" w14:paraId="5A9E78B5" w14:textId="77777777">
      <w:pPr>
        <w:spacing w:after="0" w:line="240" w:lineRule="auto"/>
        <w:ind w:left="70"/>
        <w:rPr>
          <w:rFonts w:ascii="Arial" w:hAnsi="Arial" w:eastAsia="Arial" w:cs="Arial"/>
        </w:rPr>
      </w:pPr>
    </w:p>
    <w:p w:rsidRPr="00D172D6" w:rsidR="00A44C16" w:rsidP="5331C329" w:rsidRDefault="30231C5F" w14:paraId="2CC70448" w14:textId="78211964">
      <w:pPr>
        <w:spacing w:after="0" w:line="240" w:lineRule="auto"/>
        <w:rPr>
          <w:rFonts w:ascii="Arial" w:hAnsi="Arial" w:eastAsia="Arial" w:cs="Arial"/>
          <w:color w:val="000000" w:themeColor="text1"/>
        </w:rPr>
      </w:pPr>
      <w:r w:rsidRPr="00D172D6">
        <w:rPr>
          <w:rFonts w:ascii="Arial" w:hAnsi="Arial" w:eastAsia="Arial" w:cs="Arial"/>
          <w:color w:val="000000" w:themeColor="text1"/>
        </w:rPr>
        <w:t>the BOARD –who hold regular meetings, and generally control the activities of the organisation; for example, the board is responsible for monitoring and controlling the financial position of the organisation. The people serving on the board are referred to in the constitution as CHARITY TRUSTEES.   </w:t>
      </w:r>
    </w:p>
    <w:p w:rsidRPr="00D172D6" w:rsidR="00A44C16" w:rsidP="5331C329" w:rsidRDefault="30231C5F" w14:paraId="3A7D78C9" w14:textId="10BF6961">
      <w:pPr>
        <w:spacing w:after="0" w:line="240" w:lineRule="auto"/>
        <w:rPr>
          <w:rFonts w:ascii="Arial" w:hAnsi="Arial" w:eastAsia="Arial" w:cs="Arial"/>
          <w:color w:val="000000" w:themeColor="text1"/>
        </w:rPr>
      </w:pPr>
      <w:r w:rsidRPr="00D172D6">
        <w:rPr>
          <w:rFonts w:ascii="Arial" w:hAnsi="Arial" w:eastAsia="Arial" w:cs="Arial"/>
          <w:color w:val="000000" w:themeColor="text1"/>
        </w:rPr>
        <w:t> </w:t>
      </w:r>
    </w:p>
    <w:p w:rsidR="00A44C16" w:rsidP="5331C329" w:rsidRDefault="30231C5F" w14:paraId="7360E688" w14:textId="4161B59C">
      <w:pPr>
        <w:spacing w:after="0" w:line="240" w:lineRule="auto"/>
        <w:rPr>
          <w:rFonts w:ascii="Arial" w:hAnsi="Arial" w:eastAsia="Arial" w:cs="Arial"/>
          <w:color w:val="000000" w:themeColor="text1"/>
        </w:rPr>
      </w:pPr>
      <w:r w:rsidRPr="00D172D6">
        <w:rPr>
          <w:rFonts w:ascii="Arial" w:hAnsi="Arial" w:eastAsia="Arial" w:cs="Arial"/>
          <w:color w:val="000000" w:themeColor="text1"/>
        </w:rPr>
        <w:t xml:space="preserve">The maximum number of charity trustees is </w:t>
      </w:r>
      <w:r w:rsidRPr="00D172D6" w:rsidR="261E3254">
        <w:rPr>
          <w:rFonts w:ascii="Arial" w:hAnsi="Arial" w:eastAsia="Arial" w:cs="Arial"/>
          <w:color w:val="000000" w:themeColor="text1"/>
        </w:rPr>
        <w:t>10</w:t>
      </w:r>
      <w:r w:rsidRPr="00D172D6">
        <w:rPr>
          <w:rFonts w:ascii="Arial" w:hAnsi="Arial" w:eastAsia="Arial" w:cs="Arial"/>
          <w:color w:val="000000" w:themeColor="text1"/>
        </w:rPr>
        <w:t>. The minimum number is</w:t>
      </w:r>
      <w:r w:rsidRPr="00D172D6" w:rsidR="000F731E">
        <w:rPr>
          <w:rFonts w:ascii="Arial" w:hAnsi="Arial" w:eastAsia="Arial" w:cs="Arial"/>
          <w:color w:val="000000" w:themeColor="text1"/>
        </w:rPr>
        <w:t xml:space="preserve"> 5</w:t>
      </w:r>
      <w:r w:rsidR="00D172D6">
        <w:rPr>
          <w:rFonts w:ascii="Arial" w:hAnsi="Arial" w:eastAsia="Arial" w:cs="Arial"/>
          <w:color w:val="000000" w:themeColor="text1"/>
        </w:rPr>
        <w:t>.</w:t>
      </w:r>
      <w:r w:rsidRPr="5331C329">
        <w:rPr>
          <w:rFonts w:ascii="Arial" w:hAnsi="Arial" w:eastAsia="Arial" w:cs="Arial"/>
          <w:color w:val="000000" w:themeColor="text1"/>
        </w:rPr>
        <w:t>  </w:t>
      </w:r>
    </w:p>
    <w:p w:rsidR="00A44C16" w:rsidP="5331C329" w:rsidRDefault="30231C5F" w14:paraId="5DAC40E7" w14:textId="672250D3">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Pr="00D172D6" w:rsidR="00A44C16" w:rsidP="5331C329" w:rsidRDefault="30231C5F" w14:paraId="6B447FF6" w14:textId="3978C8C5">
      <w:pPr>
        <w:spacing w:after="0" w:line="240" w:lineRule="auto"/>
        <w:rPr>
          <w:rFonts w:ascii="Arial" w:hAnsi="Arial" w:eastAsia="Arial" w:cs="Arial"/>
          <w:color w:val="000000" w:themeColor="text1"/>
        </w:rPr>
      </w:pPr>
      <w:r w:rsidRPr="5331C329">
        <w:rPr>
          <w:rFonts w:ascii="Arial" w:hAnsi="Arial" w:eastAsia="Arial" w:cs="Arial"/>
          <w:color w:val="000000" w:themeColor="text1"/>
        </w:rPr>
        <w:t xml:space="preserve">A person will not be eligible for election to the board unless </w:t>
      </w:r>
      <w:r w:rsidRPr="00D172D6" w:rsidR="000F731E">
        <w:rPr>
          <w:rFonts w:ascii="Arial" w:hAnsi="Arial" w:eastAsia="Arial" w:cs="Arial"/>
          <w:color w:val="000000" w:themeColor="text1"/>
        </w:rPr>
        <w:t>they are</w:t>
      </w:r>
      <w:r w:rsidRPr="00D172D6">
        <w:rPr>
          <w:rFonts w:ascii="Arial" w:hAnsi="Arial" w:eastAsia="Arial" w:cs="Arial"/>
          <w:color w:val="000000" w:themeColor="text1"/>
        </w:rPr>
        <w:t xml:space="preserve"> a member of the organisation. A person will not be eligible for election or appointment to the board if he/she is disqualified from being a charity trustee under the Charities and Trustee Investment (Scotland) Act 2005; or an employee of the organisation.  </w:t>
      </w:r>
    </w:p>
    <w:p w:rsidRPr="00D172D6" w:rsidR="00A44C16" w:rsidP="5331C329" w:rsidRDefault="30231C5F" w14:paraId="15496BE0" w14:textId="7363F932">
      <w:pPr>
        <w:spacing w:after="0" w:line="240" w:lineRule="auto"/>
        <w:rPr>
          <w:rFonts w:ascii="Arial" w:hAnsi="Arial" w:eastAsia="Arial" w:cs="Arial"/>
          <w:color w:val="000000" w:themeColor="text1"/>
        </w:rPr>
      </w:pPr>
      <w:r w:rsidRPr="00D172D6">
        <w:rPr>
          <w:rFonts w:ascii="Arial" w:hAnsi="Arial" w:eastAsia="Arial" w:cs="Arial"/>
          <w:color w:val="000000" w:themeColor="text1"/>
        </w:rPr>
        <w:t> </w:t>
      </w:r>
    </w:p>
    <w:p w:rsidRPr="00D172D6" w:rsidR="00C5792B" w:rsidP="5331C329" w:rsidRDefault="30231C5F" w14:paraId="111CBC29" w14:textId="77777777">
      <w:pPr>
        <w:spacing w:after="0" w:line="240" w:lineRule="auto"/>
        <w:rPr>
          <w:rFonts w:ascii="Arial" w:hAnsi="Arial" w:eastAsia="Arial" w:cs="Arial"/>
          <w:color w:val="000000" w:themeColor="text1"/>
        </w:rPr>
      </w:pPr>
      <w:r w:rsidRPr="00D172D6">
        <w:rPr>
          <w:rFonts w:ascii="Arial" w:hAnsi="Arial" w:eastAsia="Arial" w:cs="Arial"/>
          <w:color w:val="000000" w:themeColor="text1"/>
        </w:rPr>
        <w:t xml:space="preserve">At each AGM, the members may elect any member (unless he/she is debarred) to be a charity trustee. </w:t>
      </w:r>
    </w:p>
    <w:p w:rsidRPr="00D172D6" w:rsidR="00C5792B" w:rsidP="5331C329" w:rsidRDefault="00C5792B" w14:paraId="2A9AFCF0" w14:textId="77777777">
      <w:pPr>
        <w:spacing w:after="0" w:line="240" w:lineRule="auto"/>
        <w:rPr>
          <w:rFonts w:ascii="Arial" w:hAnsi="Arial" w:eastAsia="Arial" w:cs="Arial"/>
          <w:color w:val="000000" w:themeColor="text1"/>
        </w:rPr>
      </w:pPr>
    </w:p>
    <w:p w:rsidRPr="00D172D6" w:rsidR="00C5792B" w:rsidP="00C5792B" w:rsidRDefault="00C5792B" w14:paraId="1F7DA763" w14:textId="69BAEE01">
      <w:pPr>
        <w:spacing w:after="0" w:line="240" w:lineRule="auto"/>
        <w:rPr>
          <w:rFonts w:ascii="Arial" w:hAnsi="Arial" w:eastAsia="Arial" w:cs="Arial"/>
          <w:color w:val="000000" w:themeColor="text1"/>
        </w:rPr>
      </w:pPr>
      <w:r w:rsidRPr="00D172D6">
        <w:rPr>
          <w:rFonts w:ascii="Arial" w:hAnsi="Arial" w:eastAsia="Arial" w:cs="Arial"/>
          <w:color w:val="000000" w:themeColor="text1"/>
        </w:rPr>
        <w:t>Any person who supports the Purposes of the organisation may be Appointed by the Trustees to serve as an Appointed Trustee</w:t>
      </w:r>
      <w:r w:rsidRPr="00D172D6" w:rsidR="00D172D6">
        <w:rPr>
          <w:rFonts w:ascii="Arial" w:hAnsi="Arial" w:eastAsia="Arial" w:cs="Arial"/>
          <w:color w:val="000000" w:themeColor="text1"/>
        </w:rPr>
        <w:t>.</w:t>
      </w:r>
      <w:r w:rsidRPr="00D172D6">
        <w:rPr>
          <w:rFonts w:ascii="Arial" w:hAnsi="Arial" w:eastAsia="Arial" w:cs="Arial"/>
          <w:color w:val="000000" w:themeColor="text1"/>
        </w:rPr>
        <w:t xml:space="preserve"> At no point should the number of Appointed Trustees exceed the total number of Elected Trustees (Ordinary Members).</w:t>
      </w:r>
    </w:p>
    <w:p w:rsidRPr="00D172D6" w:rsidR="00C5792B" w:rsidP="00C5792B" w:rsidRDefault="00C5792B" w14:paraId="238F8BE5" w14:textId="77777777">
      <w:pPr>
        <w:spacing w:after="0" w:line="240" w:lineRule="auto"/>
        <w:rPr>
          <w:rFonts w:ascii="Arial" w:hAnsi="Arial" w:eastAsia="Arial" w:cs="Arial"/>
          <w:color w:val="000000" w:themeColor="text1"/>
        </w:rPr>
      </w:pPr>
    </w:p>
    <w:p w:rsidR="00C5792B" w:rsidP="5331C329" w:rsidRDefault="30231C5F" w14:paraId="1ED663DB" w14:textId="77777777">
      <w:pPr>
        <w:spacing w:after="0" w:line="240" w:lineRule="auto"/>
        <w:rPr>
          <w:rFonts w:ascii="Arial" w:hAnsi="Arial" w:eastAsia="Arial" w:cs="Arial"/>
          <w:color w:val="000000" w:themeColor="text1"/>
        </w:rPr>
      </w:pPr>
      <w:r w:rsidRPr="00D172D6">
        <w:rPr>
          <w:rFonts w:ascii="Arial" w:hAnsi="Arial" w:eastAsia="Arial" w:cs="Arial"/>
          <w:color w:val="000000" w:themeColor="text1"/>
        </w:rPr>
        <w:t xml:space="preserve">The board may at any time appoint any </w:t>
      </w:r>
      <w:r w:rsidRPr="00D172D6" w:rsidR="000F731E">
        <w:rPr>
          <w:rFonts w:ascii="Arial" w:hAnsi="Arial" w:eastAsia="Arial" w:cs="Arial"/>
          <w:color w:val="000000" w:themeColor="text1"/>
        </w:rPr>
        <w:t>person</w:t>
      </w:r>
      <w:r w:rsidRPr="00D172D6">
        <w:rPr>
          <w:rFonts w:ascii="Arial" w:hAnsi="Arial" w:eastAsia="Arial" w:cs="Arial"/>
          <w:color w:val="000000" w:themeColor="text1"/>
        </w:rPr>
        <w:t xml:space="preserve"> (unless he/she is debarred from membership) to be a charity trustee.</w:t>
      </w:r>
      <w:r w:rsidRPr="5331C329">
        <w:rPr>
          <w:rFonts w:ascii="Arial" w:hAnsi="Arial" w:eastAsia="Arial" w:cs="Arial"/>
          <w:color w:val="000000" w:themeColor="text1"/>
        </w:rPr>
        <w:t xml:space="preserve"> </w:t>
      </w:r>
    </w:p>
    <w:p w:rsidR="00C5792B" w:rsidP="5331C329" w:rsidRDefault="00C5792B" w14:paraId="17DFAA03" w14:textId="77777777">
      <w:pPr>
        <w:spacing w:after="0" w:line="240" w:lineRule="auto"/>
        <w:rPr>
          <w:rFonts w:ascii="Arial" w:hAnsi="Arial" w:eastAsia="Arial" w:cs="Arial"/>
          <w:color w:val="000000" w:themeColor="text1"/>
        </w:rPr>
      </w:pPr>
    </w:p>
    <w:p w:rsidR="00A44C16" w:rsidP="5331C329" w:rsidRDefault="30231C5F" w14:paraId="0B0931A1" w14:textId="21C18388">
      <w:pPr>
        <w:spacing w:after="0" w:line="240" w:lineRule="auto"/>
        <w:rPr>
          <w:rFonts w:ascii="Arial" w:hAnsi="Arial" w:eastAsia="Arial" w:cs="Arial"/>
          <w:color w:val="000000" w:themeColor="text1"/>
        </w:rPr>
      </w:pPr>
      <w:r w:rsidRPr="5331C329">
        <w:rPr>
          <w:rFonts w:ascii="Arial" w:hAnsi="Arial" w:eastAsia="Arial" w:cs="Arial"/>
          <w:color w:val="000000" w:themeColor="text1"/>
        </w:rPr>
        <w:t>At each AGM, one third  </w:t>
      </w:r>
    </w:p>
    <w:p w:rsidR="00A44C16" w:rsidP="5331C329" w:rsidRDefault="30231C5F" w14:paraId="4910AB2F" w14:textId="543816CC">
      <w:pPr>
        <w:spacing w:after="0" w:line="240" w:lineRule="auto"/>
        <w:rPr>
          <w:rFonts w:ascii="Arial" w:hAnsi="Arial" w:eastAsia="Arial" w:cs="Arial"/>
          <w:color w:val="000000" w:themeColor="text1"/>
        </w:rPr>
      </w:pPr>
      <w:r w:rsidRPr="5331C329">
        <w:rPr>
          <w:rFonts w:ascii="Arial" w:hAnsi="Arial" w:eastAsia="Arial" w:cs="Arial"/>
          <w:color w:val="000000" w:themeColor="text1"/>
        </w:rPr>
        <w:t>of the charity trustees must retire from office – but may then be re-elected. </w:t>
      </w:r>
    </w:p>
    <w:p w:rsidR="00C5792B" w:rsidP="5331C329" w:rsidRDefault="00C5792B" w14:paraId="78DC75F3" w14:textId="77777777">
      <w:pPr>
        <w:spacing w:after="0" w:line="240" w:lineRule="auto"/>
        <w:rPr>
          <w:rFonts w:ascii="Arial" w:hAnsi="Arial" w:eastAsia="Arial" w:cs="Arial"/>
          <w:color w:val="000000" w:themeColor="text1"/>
        </w:rPr>
      </w:pPr>
    </w:p>
    <w:p w:rsidR="00A44C16" w:rsidP="5331C329" w:rsidRDefault="00A44C16" w14:paraId="2C145684" w14:textId="54F6919A">
      <w:pPr>
        <w:spacing w:after="0" w:line="240" w:lineRule="auto"/>
        <w:rPr>
          <w:rFonts w:ascii="Arial" w:hAnsi="Arial" w:eastAsia="Arial" w:cs="Arial"/>
          <w:color w:val="000000" w:themeColor="text1"/>
        </w:rPr>
      </w:pPr>
    </w:p>
    <w:p w:rsidR="00A44C16" w:rsidP="5331C329" w:rsidRDefault="30231C5F" w14:paraId="375CA994" w14:textId="2BCD6714">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Charitable purposes </w:t>
      </w:r>
      <w:r w:rsidRPr="5331C329">
        <w:rPr>
          <w:rFonts w:ascii="Arial" w:hAnsi="Arial" w:eastAsia="Arial" w:cs="Arial"/>
          <w:color w:val="000000" w:themeColor="text1"/>
        </w:rPr>
        <w:t> </w:t>
      </w:r>
    </w:p>
    <w:p w:rsidR="00A44C16" w:rsidP="5331C329" w:rsidRDefault="30231C5F" w14:paraId="0DFE4AFB" w14:textId="5A26BD6F">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Pr="00D172D6" w:rsidR="00A44C16" w:rsidP="5331C329" w:rsidRDefault="30231C5F" w14:paraId="1DBC327E" w14:textId="7C2D288A">
      <w:pPr>
        <w:pStyle w:val="BurnessNumbering1"/>
        <w:numPr>
          <w:ilvl w:val="0"/>
          <w:numId w:val="3"/>
        </w:numPr>
        <w:jc w:val="left"/>
        <w:rPr>
          <w:rFonts w:ascii="Arial" w:hAnsi="Arial" w:eastAsia="Arial" w:cs="Arial"/>
          <w:color w:val="000000" w:themeColor="text1"/>
        </w:rPr>
      </w:pPr>
      <w:r w:rsidRPr="00D172D6">
        <w:rPr>
          <w:rFonts w:ascii="Arial" w:hAnsi="Arial" w:eastAsia="Arial" w:cs="Arial"/>
          <w:color w:val="000000" w:themeColor="text1"/>
        </w:rPr>
        <w:t xml:space="preserve">The organisation’s purposes are to benefit principally the community of Ardgour, South </w:t>
      </w:r>
      <w:proofErr w:type="spellStart"/>
      <w:r w:rsidRPr="00D172D6">
        <w:rPr>
          <w:rFonts w:ascii="Arial" w:hAnsi="Arial" w:eastAsia="Arial" w:cs="Arial"/>
          <w:color w:val="000000" w:themeColor="text1"/>
        </w:rPr>
        <w:t>Locheilside</w:t>
      </w:r>
      <w:proofErr w:type="spellEnd"/>
      <w:r w:rsidRPr="00D172D6">
        <w:rPr>
          <w:rFonts w:ascii="Arial" w:hAnsi="Arial" w:eastAsia="Arial" w:cs="Arial"/>
          <w:color w:val="000000" w:themeColor="text1"/>
        </w:rPr>
        <w:t xml:space="preserve"> and </w:t>
      </w:r>
      <w:proofErr w:type="spellStart"/>
      <w:r w:rsidRPr="00D172D6">
        <w:rPr>
          <w:rFonts w:ascii="Arial" w:hAnsi="Arial" w:eastAsia="Arial" w:cs="Arial"/>
          <w:color w:val="000000" w:themeColor="text1"/>
        </w:rPr>
        <w:t>Kingairloch</w:t>
      </w:r>
      <w:proofErr w:type="spellEnd"/>
      <w:r w:rsidRPr="00D172D6">
        <w:rPr>
          <w:rFonts w:ascii="Arial" w:hAnsi="Arial" w:eastAsia="Arial" w:cs="Arial"/>
          <w:color w:val="000000" w:themeColor="text1"/>
        </w:rPr>
        <w:t>, which comprises the Ardgour Community Council area</w:t>
      </w:r>
      <w:r w:rsidRPr="00D172D6" w:rsidR="00C5792B">
        <w:rPr>
          <w:rFonts w:ascii="Arial" w:hAnsi="Arial" w:eastAsia="Arial" w:cs="Arial"/>
          <w:color w:val="000000" w:themeColor="text1"/>
        </w:rPr>
        <w:t xml:space="preserve"> as defined by the postcode units PH33 7AA, PH33 </w:t>
      </w:r>
      <w:r w:rsidRPr="00D172D6" w:rsidR="00C5792B">
        <w:rPr>
          <w:rFonts w:ascii="Arial" w:hAnsi="Arial" w:eastAsia="Arial" w:cs="Arial"/>
          <w:color w:val="000000" w:themeColor="text1"/>
        </w:rPr>
        <w:lastRenderedPageBreak/>
        <w:t>7AB, PH33 7AD, PH33 7AE, PH33 7AG, PH33 7AH, PH33 7AJ, PH33 7AL, PH33 7AN, PH33 7BF (“the Community”</w:t>
      </w:r>
      <w:r w:rsidRPr="00D172D6">
        <w:rPr>
          <w:rFonts w:ascii="Arial" w:hAnsi="Arial" w:eastAsia="Arial" w:cs="Arial"/>
          <w:color w:val="000000" w:themeColor="text1"/>
        </w:rPr>
        <w:t xml:space="preserve"> (“the Community”) with the following objects: </w:t>
      </w:r>
    </w:p>
    <w:p w:rsidRPr="00D172D6" w:rsidR="00A44C16" w:rsidP="5331C329" w:rsidRDefault="30231C5F" w14:paraId="01A0060F" w14:textId="0BA49824">
      <w:pPr>
        <w:pStyle w:val="BurnessNumbering1"/>
        <w:numPr>
          <w:ilvl w:val="0"/>
          <w:numId w:val="2"/>
        </w:numPr>
        <w:jc w:val="left"/>
        <w:rPr>
          <w:rFonts w:ascii="Arial" w:hAnsi="Arial" w:eastAsia="Arial" w:cs="Arial"/>
          <w:color w:val="000000" w:themeColor="text1"/>
        </w:rPr>
      </w:pPr>
      <w:r w:rsidRPr="00D172D6">
        <w:rPr>
          <w:rFonts w:ascii="Arial" w:hAnsi="Arial" w:eastAsia="Arial" w:cs="Arial"/>
          <w:color w:val="000000" w:themeColor="text1"/>
        </w:rPr>
        <w:t>The advancement of community development, including the advancement of rural regeneration;</w:t>
      </w:r>
    </w:p>
    <w:p w:rsidRPr="00D172D6" w:rsidR="00A44C16" w:rsidP="5331C329" w:rsidRDefault="30231C5F" w14:paraId="7D2A5229" w14:textId="0B394CBB">
      <w:pPr>
        <w:pStyle w:val="BurnessNumbering1"/>
        <w:numPr>
          <w:ilvl w:val="0"/>
          <w:numId w:val="2"/>
        </w:numPr>
        <w:jc w:val="left"/>
        <w:rPr>
          <w:rFonts w:ascii="Arial" w:hAnsi="Arial" w:eastAsia="Arial" w:cs="Arial"/>
          <w:color w:val="000000" w:themeColor="text1"/>
        </w:rPr>
      </w:pPr>
      <w:r w:rsidRPr="00D172D6">
        <w:rPr>
          <w:rFonts w:ascii="Arial" w:hAnsi="Arial" w:eastAsia="Arial" w:cs="Arial"/>
          <w:color w:val="000000" w:themeColor="text1"/>
        </w:rPr>
        <w:t>The relief of those in need by reason of age, ill-health, disability, financial hardship or other disadvantage;</w:t>
      </w:r>
    </w:p>
    <w:p w:rsidRPr="00D172D6" w:rsidR="00A44C16" w:rsidP="5331C329" w:rsidRDefault="30231C5F" w14:paraId="119A3090" w14:textId="1495C4EE">
      <w:pPr>
        <w:pStyle w:val="BurnessNumbering1"/>
        <w:numPr>
          <w:ilvl w:val="0"/>
          <w:numId w:val="2"/>
        </w:numPr>
        <w:jc w:val="left"/>
        <w:rPr>
          <w:rFonts w:ascii="Arial" w:hAnsi="Arial" w:eastAsia="Arial" w:cs="Arial"/>
          <w:color w:val="000000" w:themeColor="text1"/>
        </w:rPr>
      </w:pPr>
      <w:r w:rsidRPr="00D172D6">
        <w:rPr>
          <w:rFonts w:ascii="Arial" w:hAnsi="Arial" w:eastAsia="Arial" w:cs="Arial"/>
          <w:color w:val="000000" w:themeColor="text1"/>
        </w:rPr>
        <w:t>The advancement of education, training, retraining, particularly amongst unemployed people;</w:t>
      </w:r>
    </w:p>
    <w:p w:rsidRPr="00D172D6" w:rsidR="00A44C16" w:rsidP="5331C329" w:rsidRDefault="30231C5F" w14:paraId="758A173F" w14:textId="6BAAA9EC">
      <w:pPr>
        <w:pStyle w:val="BurnessNumbering1"/>
        <w:numPr>
          <w:ilvl w:val="0"/>
          <w:numId w:val="2"/>
        </w:numPr>
        <w:jc w:val="left"/>
        <w:rPr>
          <w:rFonts w:ascii="Arial" w:hAnsi="Arial" w:eastAsia="Arial" w:cs="Arial"/>
          <w:color w:val="000000" w:themeColor="text1"/>
        </w:rPr>
      </w:pPr>
      <w:r w:rsidRPr="00D172D6">
        <w:rPr>
          <w:rFonts w:ascii="Arial" w:hAnsi="Arial" w:eastAsia="Arial" w:cs="Arial"/>
          <w:color w:val="000000" w:themeColor="text1"/>
        </w:rPr>
        <w:t>The advancement of the arts and heritage, including the preservation of buildings or sites of historic or architectural importance;</w:t>
      </w:r>
    </w:p>
    <w:p w:rsidRPr="00D172D6" w:rsidR="00A44C16" w:rsidP="5331C329" w:rsidRDefault="30231C5F" w14:paraId="751BDFF9" w14:textId="6B9ED934">
      <w:pPr>
        <w:pStyle w:val="BurnessNumbering1"/>
        <w:numPr>
          <w:ilvl w:val="0"/>
          <w:numId w:val="2"/>
        </w:numPr>
        <w:jc w:val="left"/>
        <w:rPr>
          <w:rFonts w:ascii="Arial" w:hAnsi="Arial" w:eastAsia="Arial" w:cs="Arial"/>
          <w:color w:val="000000" w:themeColor="text1"/>
        </w:rPr>
      </w:pPr>
      <w:r w:rsidRPr="00D172D6">
        <w:rPr>
          <w:rFonts w:ascii="Arial" w:hAnsi="Arial" w:eastAsia="Arial" w:cs="Arial"/>
          <w:color w:val="000000" w:themeColor="text1"/>
        </w:rPr>
        <w:t>The provision of recreational facilities, or the organisation of recreational activities, with the object of improving the conditions of life for the persons for whom the facilities or activities are primarily intended;</w:t>
      </w:r>
    </w:p>
    <w:p w:rsidRPr="00D172D6" w:rsidR="00A44C16" w:rsidP="5331C329" w:rsidRDefault="30231C5F" w14:paraId="4C8A2278" w14:textId="7E901EE1">
      <w:pPr>
        <w:pStyle w:val="BurnessNumbering1"/>
        <w:numPr>
          <w:ilvl w:val="0"/>
          <w:numId w:val="2"/>
        </w:numPr>
        <w:jc w:val="left"/>
        <w:rPr>
          <w:rFonts w:ascii="Arial" w:hAnsi="Arial" w:eastAsia="Arial" w:cs="Arial"/>
          <w:color w:val="000000" w:themeColor="text1"/>
        </w:rPr>
      </w:pPr>
      <w:r w:rsidRPr="00D172D6">
        <w:rPr>
          <w:rFonts w:ascii="Arial" w:hAnsi="Arial" w:eastAsia="Arial" w:cs="Arial"/>
          <w:color w:val="000000" w:themeColor="text1"/>
        </w:rPr>
        <w:t>The advancement of environmental protection or improvement</w:t>
      </w:r>
    </w:p>
    <w:p w:rsidRPr="00D172D6" w:rsidR="00A44C16" w:rsidP="5331C329" w:rsidRDefault="30231C5F" w14:paraId="6DF97905" w14:textId="6744A651">
      <w:pPr>
        <w:pStyle w:val="BurnessNumbering1"/>
        <w:jc w:val="left"/>
        <w:rPr>
          <w:rFonts w:ascii="Arial" w:hAnsi="Arial" w:eastAsia="Arial" w:cs="Arial"/>
          <w:color w:val="000000" w:themeColor="text1"/>
        </w:rPr>
      </w:pPr>
      <w:r w:rsidRPr="00D172D6">
        <w:rPr>
          <w:rFonts w:ascii="Arial" w:hAnsi="Arial" w:eastAsia="Arial" w:cs="Arial"/>
          <w:color w:val="000000" w:themeColor="text1"/>
        </w:rPr>
        <w:t>But only to the extent that the above purposes are consistent with furthering the achievement of sustainable development.</w:t>
      </w:r>
    </w:p>
    <w:p w:rsidR="00A44C16" w:rsidP="5331C329" w:rsidRDefault="30231C5F" w14:paraId="307D8049" w14:textId="7654B538">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Summary of the main activities in relation to these objects </w:t>
      </w:r>
      <w:r w:rsidRPr="5331C329">
        <w:rPr>
          <w:rFonts w:ascii="Arial" w:hAnsi="Arial" w:eastAsia="Arial" w:cs="Arial"/>
          <w:color w:val="000000" w:themeColor="text1"/>
        </w:rPr>
        <w:t> </w:t>
      </w:r>
    </w:p>
    <w:p w:rsidR="00A44C16" w:rsidP="5331C329" w:rsidRDefault="30231C5F" w14:paraId="09750795" w14:textId="305E2391">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58CC4173" w14:textId="17E43F1D">
      <w:pPr>
        <w:spacing w:after="0" w:line="240" w:lineRule="auto"/>
        <w:rPr>
          <w:rFonts w:ascii="Arial" w:hAnsi="Arial" w:eastAsia="Arial" w:cs="Arial"/>
          <w:color w:val="000000" w:themeColor="text1"/>
        </w:rPr>
      </w:pPr>
      <w:r w:rsidRPr="5331C329">
        <w:rPr>
          <w:rFonts w:ascii="Arial" w:hAnsi="Arial" w:eastAsia="Arial" w:cs="Arial"/>
          <w:color w:val="000000" w:themeColor="text1"/>
        </w:rPr>
        <w:t xml:space="preserve">The Charity has received an annual income in the form of Community Benefit funds paid by Aggregate Industries Group in connection with the operation of Glensanda Quarry. </w:t>
      </w:r>
    </w:p>
    <w:p w:rsidR="00A44C16" w:rsidP="5331C329" w:rsidRDefault="00A44C16" w14:paraId="1AD891E9" w14:textId="10156E4E">
      <w:pPr>
        <w:spacing w:after="0" w:line="240" w:lineRule="auto"/>
        <w:rPr>
          <w:rFonts w:ascii="Arial" w:hAnsi="Arial" w:eastAsia="Arial" w:cs="Arial"/>
          <w:color w:val="000000" w:themeColor="text1"/>
        </w:rPr>
      </w:pPr>
    </w:p>
    <w:p w:rsidRPr="00D172D6" w:rsidR="28C34461" w:rsidP="18B9A06E" w:rsidRDefault="28C34461" w14:paraId="4673AD50" w14:textId="3EC74FB4">
      <w:pPr>
        <w:spacing w:after="0" w:line="240" w:lineRule="auto"/>
        <w:rPr>
          <w:rFonts w:ascii="Arial" w:hAnsi="Arial" w:eastAsia="Arial" w:cs="Arial"/>
          <w:color w:val="000000" w:themeColor="text1"/>
        </w:rPr>
      </w:pPr>
      <w:r w:rsidRPr="18B9A06E">
        <w:rPr>
          <w:rFonts w:ascii="Arial" w:hAnsi="Arial" w:eastAsia="Arial" w:cs="Arial"/>
          <w:color w:val="000000" w:themeColor="text1"/>
        </w:rPr>
        <w:t xml:space="preserve">Historically, local community organisations have submitted applications for grant funding from the Charity on a quarterly basis, for projects which meet the criteria for the Fund. </w:t>
      </w:r>
      <w:r w:rsidRPr="00D172D6" w:rsidR="71E16FDC">
        <w:rPr>
          <w:rFonts w:ascii="Arial" w:hAnsi="Arial" w:eastAsia="Arial" w:cs="Arial"/>
          <w:color w:val="000000" w:themeColor="text1"/>
        </w:rPr>
        <w:t>T</w:t>
      </w:r>
      <w:r w:rsidRPr="00D172D6">
        <w:rPr>
          <w:rFonts w:ascii="Arial" w:hAnsi="Arial" w:eastAsia="Arial" w:cs="Arial"/>
          <w:color w:val="000000" w:themeColor="text1"/>
        </w:rPr>
        <w:t xml:space="preserve">he Charity has </w:t>
      </w:r>
      <w:r w:rsidRPr="00D172D6" w:rsidR="19401D40">
        <w:rPr>
          <w:rFonts w:ascii="Arial" w:hAnsi="Arial" w:eastAsia="Arial" w:cs="Arial"/>
          <w:color w:val="000000" w:themeColor="text1"/>
        </w:rPr>
        <w:t xml:space="preserve">now </w:t>
      </w:r>
      <w:r w:rsidRPr="00D172D6">
        <w:rPr>
          <w:rFonts w:ascii="Arial" w:hAnsi="Arial" w:eastAsia="Arial" w:cs="Arial"/>
          <w:color w:val="000000" w:themeColor="text1"/>
        </w:rPr>
        <w:t xml:space="preserve">moved away from this model towards one in which funding is prioritised towards projects identified in a local Place Plan, drawn up after extensive community consultation and approved by Highland Council.  </w:t>
      </w:r>
    </w:p>
    <w:p w:rsidRPr="00D172D6" w:rsidR="00A44C16" w:rsidP="5331C329" w:rsidRDefault="00A44C16" w14:paraId="45F97562" w14:textId="53713BC0">
      <w:pPr>
        <w:spacing w:after="0" w:line="240" w:lineRule="auto"/>
        <w:rPr>
          <w:rFonts w:ascii="Arial" w:hAnsi="Arial" w:eastAsia="Arial" w:cs="Arial"/>
          <w:color w:val="FF0000"/>
        </w:rPr>
      </w:pPr>
    </w:p>
    <w:p w:rsidRPr="00D172D6" w:rsidR="00A44C16" w:rsidP="5331C329" w:rsidRDefault="30231C5F" w14:paraId="2775A441" w14:textId="6F6DDC25">
      <w:pPr>
        <w:spacing w:after="0" w:line="240" w:lineRule="auto"/>
        <w:rPr>
          <w:rFonts w:ascii="Arial" w:hAnsi="Arial" w:eastAsia="Arial" w:cs="Arial"/>
          <w:color w:val="000000" w:themeColor="text1"/>
        </w:rPr>
      </w:pPr>
      <w:r w:rsidRPr="00D172D6">
        <w:rPr>
          <w:rFonts w:ascii="Arial" w:hAnsi="Arial" w:eastAsia="Arial" w:cs="Arial"/>
          <w:color w:val="000000" w:themeColor="text1"/>
        </w:rPr>
        <w:t>At their quarterly meetings the Trustees also review the financial position of the Charity and take any strategic decisions required. Annual Audited Accounts are presented to the AGM. Any amendments to the Charity’s constitution can also be considered at the AGM.  </w:t>
      </w:r>
    </w:p>
    <w:p w:rsidRPr="00D172D6" w:rsidR="00A44C16" w:rsidP="5331C329" w:rsidRDefault="00A44C16" w14:paraId="021E17B4" w14:textId="5562B884">
      <w:pPr>
        <w:spacing w:after="0" w:line="240" w:lineRule="auto"/>
        <w:rPr>
          <w:rFonts w:ascii="Segoe UI" w:hAnsi="Segoe UI" w:eastAsia="Segoe UI" w:cs="Segoe UI"/>
          <w:color w:val="000000" w:themeColor="text1"/>
          <w:sz w:val="18"/>
          <w:szCs w:val="18"/>
        </w:rPr>
      </w:pPr>
    </w:p>
    <w:p w:rsidRPr="00D172D6" w:rsidR="00A44C16" w:rsidP="5331C329" w:rsidRDefault="30231C5F" w14:paraId="34CCED62" w14:textId="7F9F953B">
      <w:pPr>
        <w:spacing w:after="0" w:line="240" w:lineRule="auto"/>
        <w:rPr>
          <w:rFonts w:ascii="Arial" w:hAnsi="Arial" w:eastAsia="Arial" w:cs="Arial"/>
          <w:color w:val="000000" w:themeColor="text1"/>
        </w:rPr>
      </w:pPr>
      <w:r w:rsidRPr="00D172D6">
        <w:rPr>
          <w:rFonts w:ascii="Arial" w:hAnsi="Arial" w:eastAsia="Arial" w:cs="Arial"/>
          <w:color w:val="000000" w:themeColor="text1"/>
        </w:rPr>
        <w:t>The Trustees undertake their duties on a voluntary basis and receive no remuneration. The Charity is a member of Voluntary Action Lochaber, an organisation that supports charitable and voluntary bodies across the area.  </w:t>
      </w:r>
    </w:p>
    <w:p w:rsidRPr="00D172D6" w:rsidR="00A44C16" w:rsidP="5331C329" w:rsidRDefault="30231C5F" w14:paraId="0CF86432" w14:textId="49DF5045">
      <w:pPr>
        <w:spacing w:after="0" w:line="240" w:lineRule="auto"/>
        <w:rPr>
          <w:rFonts w:ascii="Arial" w:hAnsi="Arial" w:eastAsia="Arial" w:cs="Arial"/>
          <w:color w:val="000000" w:themeColor="text1"/>
        </w:rPr>
      </w:pPr>
      <w:r w:rsidRPr="00D172D6">
        <w:rPr>
          <w:rFonts w:ascii="Arial" w:hAnsi="Arial" w:eastAsia="Arial" w:cs="Arial"/>
          <w:color w:val="000000" w:themeColor="text1"/>
        </w:rPr>
        <w:t> </w:t>
      </w:r>
    </w:p>
    <w:p w:rsidRPr="00D172D6" w:rsidR="00A44C16" w:rsidP="5331C329" w:rsidRDefault="30231C5F" w14:paraId="171F32A4" w14:textId="0E88DAF0">
      <w:pPr>
        <w:spacing w:after="0" w:line="240" w:lineRule="auto"/>
        <w:rPr>
          <w:rFonts w:ascii="Arial" w:hAnsi="Arial" w:eastAsia="Arial" w:cs="Arial"/>
          <w:color w:val="000000" w:themeColor="text1"/>
        </w:rPr>
      </w:pPr>
      <w:r w:rsidRPr="00D172D6">
        <w:rPr>
          <w:rFonts w:ascii="Arial" w:hAnsi="Arial" w:eastAsia="Arial" w:cs="Arial"/>
          <w:b/>
          <w:bCs/>
          <w:color w:val="000000" w:themeColor="text1"/>
        </w:rPr>
        <w:t>Summary of the main achievements of the charity during the financial period.</w:t>
      </w:r>
      <w:r w:rsidRPr="00D172D6">
        <w:rPr>
          <w:rFonts w:ascii="Arial" w:hAnsi="Arial" w:eastAsia="Arial" w:cs="Arial"/>
          <w:color w:val="000000" w:themeColor="text1"/>
        </w:rPr>
        <w:t> </w:t>
      </w:r>
    </w:p>
    <w:p w:rsidRPr="00D172D6" w:rsidR="00A44C16" w:rsidP="5331C329" w:rsidRDefault="30231C5F" w14:paraId="022F368A" w14:textId="5EA6751F">
      <w:pPr>
        <w:spacing w:after="0" w:line="240" w:lineRule="auto"/>
        <w:rPr>
          <w:rFonts w:ascii="Arial" w:hAnsi="Arial" w:eastAsia="Arial" w:cs="Arial"/>
          <w:color w:val="000000" w:themeColor="text1"/>
        </w:rPr>
      </w:pPr>
      <w:r w:rsidRPr="00D172D6">
        <w:rPr>
          <w:rFonts w:ascii="Arial" w:hAnsi="Arial" w:eastAsia="Arial" w:cs="Arial"/>
          <w:color w:val="000000" w:themeColor="text1"/>
        </w:rPr>
        <w:t> </w:t>
      </w:r>
    </w:p>
    <w:p w:rsidRPr="00D172D6" w:rsidR="4629E22B" w:rsidP="18B9A06E" w:rsidRDefault="4629E22B" w14:paraId="42A2539C" w14:textId="6C872D7C">
      <w:pPr>
        <w:spacing w:after="0" w:line="240" w:lineRule="auto"/>
        <w:rPr>
          <w:rFonts w:ascii="Arial" w:hAnsi="Arial" w:eastAsia="Arial" w:cs="Arial"/>
          <w:color w:val="000000" w:themeColor="text1"/>
        </w:rPr>
      </w:pPr>
      <w:r w:rsidRPr="00D172D6">
        <w:rPr>
          <w:rFonts w:ascii="Arial" w:hAnsi="Arial" w:eastAsia="Arial" w:cs="Arial"/>
          <w:color w:val="000000" w:themeColor="text1"/>
        </w:rPr>
        <w:lastRenderedPageBreak/>
        <w:t>During 2025 the Charity has undertaken a wide range of activities, the most significant of which have been:</w:t>
      </w:r>
    </w:p>
    <w:p w:rsidR="00C5792B" w:rsidP="18B9A06E" w:rsidRDefault="00C5792B" w14:paraId="2A756962" w14:textId="77777777">
      <w:pPr>
        <w:spacing w:after="0" w:line="240" w:lineRule="auto"/>
        <w:rPr>
          <w:rFonts w:ascii="Arial" w:hAnsi="Arial" w:eastAsia="Arial" w:cs="Arial"/>
          <w:color w:val="000000" w:themeColor="text1"/>
          <w:highlight w:val="yellow"/>
        </w:rPr>
      </w:pPr>
    </w:p>
    <w:p w:rsidRPr="00D172D6" w:rsidR="00C5792B" w:rsidP="00C5792B" w:rsidRDefault="00C5792B" w14:paraId="064C6A6C" w14:textId="558A0A17">
      <w:pPr>
        <w:pStyle w:val="ListParagraph"/>
        <w:numPr>
          <w:ilvl w:val="0"/>
          <w:numId w:val="1"/>
        </w:numPr>
        <w:spacing w:after="0" w:line="240" w:lineRule="auto"/>
        <w:rPr>
          <w:rFonts w:ascii="Arial" w:hAnsi="Arial" w:eastAsia="Arial" w:cs="Arial"/>
          <w:color w:val="000000" w:themeColor="text1"/>
        </w:rPr>
      </w:pPr>
      <w:r w:rsidRPr="715D1652" w:rsidR="26438EF4">
        <w:rPr>
          <w:rFonts w:ascii="Arial" w:hAnsi="Arial" w:eastAsia="Arial" w:cs="Arial"/>
          <w:color w:val="000000" w:themeColor="text1" w:themeTint="FF" w:themeShade="FF"/>
        </w:rPr>
        <w:t xml:space="preserve">Commissioning two </w:t>
      </w:r>
      <w:r w:rsidRPr="715D1652" w:rsidR="39CD2D53">
        <w:rPr>
          <w:rFonts w:ascii="Arial" w:hAnsi="Arial" w:eastAsia="Arial" w:cs="Arial"/>
          <w:color w:val="000000" w:themeColor="text1" w:themeTint="FF" w:themeShade="FF"/>
        </w:rPr>
        <w:t>self-employed</w:t>
      </w:r>
      <w:r w:rsidRPr="715D1652" w:rsidR="26438EF4">
        <w:rPr>
          <w:rFonts w:ascii="Arial" w:hAnsi="Arial" w:eastAsia="Arial" w:cs="Arial"/>
          <w:color w:val="000000" w:themeColor="text1" w:themeTint="FF" w:themeShade="FF"/>
        </w:rPr>
        <w:t xml:space="preserve">, part time officers to </w:t>
      </w:r>
      <w:r w:rsidRPr="715D1652" w:rsidR="26438EF4">
        <w:rPr>
          <w:rFonts w:ascii="Arial" w:hAnsi="Arial" w:eastAsia="Arial" w:cs="Arial"/>
          <w:color w:val="000000" w:themeColor="text1" w:themeTint="FF" w:themeShade="FF"/>
        </w:rPr>
        <w:t>assist</w:t>
      </w:r>
      <w:r w:rsidRPr="715D1652" w:rsidR="26438EF4">
        <w:rPr>
          <w:rFonts w:ascii="Arial" w:hAnsi="Arial" w:eastAsia="Arial" w:cs="Arial"/>
          <w:color w:val="000000" w:themeColor="text1" w:themeTint="FF" w:themeShade="FF"/>
        </w:rPr>
        <w:t xml:space="preserve"> with project management, fundraising and membership development, resulting in over £80,000 being raised for the charity and other local groups.</w:t>
      </w:r>
    </w:p>
    <w:p w:rsidRPr="00D172D6" w:rsidR="000E1145" w:rsidP="00C5792B" w:rsidRDefault="000E1145" w14:paraId="717A3F41" w14:textId="10529ECC">
      <w:pPr>
        <w:pStyle w:val="ListParagraph"/>
        <w:numPr>
          <w:ilvl w:val="0"/>
          <w:numId w:val="1"/>
        </w:numPr>
        <w:spacing w:after="0" w:line="240" w:lineRule="auto"/>
        <w:rPr>
          <w:rFonts w:ascii="Arial" w:hAnsi="Arial" w:eastAsia="Arial" w:cs="Arial"/>
          <w:color w:val="000000" w:themeColor="text1"/>
        </w:rPr>
      </w:pPr>
      <w:r w:rsidRPr="00D172D6">
        <w:rPr>
          <w:rFonts w:ascii="Arial" w:hAnsi="Arial" w:eastAsia="Arial" w:cs="Arial"/>
          <w:color w:val="000000" w:themeColor="text1"/>
        </w:rPr>
        <w:t xml:space="preserve">Implementing new internal reporting procedures and improving the </w:t>
      </w:r>
      <w:r w:rsidRPr="00D172D6" w:rsidR="00D172D6">
        <w:rPr>
          <w:rFonts w:ascii="Arial" w:hAnsi="Arial" w:eastAsia="Arial" w:cs="Arial"/>
          <w:color w:val="000000" w:themeColor="text1"/>
        </w:rPr>
        <w:t>content</w:t>
      </w:r>
      <w:r w:rsidRPr="00D172D6">
        <w:rPr>
          <w:rFonts w:ascii="Arial" w:hAnsi="Arial" w:eastAsia="Arial" w:cs="Arial"/>
          <w:color w:val="000000" w:themeColor="text1"/>
        </w:rPr>
        <w:t xml:space="preserve"> of the charity’s website to showcase the </w:t>
      </w:r>
      <w:r w:rsidRPr="00D172D6" w:rsidR="00D172D6">
        <w:rPr>
          <w:rFonts w:ascii="Arial" w:hAnsi="Arial" w:eastAsia="Arial" w:cs="Arial"/>
          <w:color w:val="000000" w:themeColor="text1"/>
        </w:rPr>
        <w:t>organisation</w:t>
      </w:r>
      <w:r w:rsidR="00D172D6">
        <w:rPr>
          <w:rFonts w:ascii="Arial" w:hAnsi="Arial" w:eastAsia="Arial" w:cs="Arial"/>
          <w:color w:val="000000" w:themeColor="text1"/>
        </w:rPr>
        <w:t>’s</w:t>
      </w:r>
      <w:r w:rsidRPr="00D172D6">
        <w:rPr>
          <w:rFonts w:ascii="Arial" w:hAnsi="Arial" w:eastAsia="Arial" w:cs="Arial"/>
          <w:color w:val="000000" w:themeColor="text1"/>
        </w:rPr>
        <w:t xml:space="preserve"> outputs, increase the use of Gàidhlig, provide a community noticeboard of upcoming events, and dedicated </w:t>
      </w:r>
      <w:r w:rsidRPr="00D172D6" w:rsidR="00D172D6">
        <w:rPr>
          <w:rFonts w:ascii="Arial" w:hAnsi="Arial" w:eastAsia="Arial" w:cs="Arial"/>
          <w:color w:val="000000" w:themeColor="text1"/>
        </w:rPr>
        <w:t>webspace</w:t>
      </w:r>
      <w:r w:rsidRPr="00D172D6">
        <w:rPr>
          <w:rFonts w:ascii="Arial" w:hAnsi="Arial" w:eastAsia="Arial" w:cs="Arial"/>
          <w:color w:val="000000" w:themeColor="text1"/>
        </w:rPr>
        <w:t xml:space="preserve"> promoting local voluntary groups.</w:t>
      </w:r>
    </w:p>
    <w:p w:rsidRPr="00D172D6" w:rsidR="4629E22B" w:rsidP="18B9A06E" w:rsidRDefault="4629E22B" w14:paraId="16A3D757" w14:textId="75589124">
      <w:pPr>
        <w:pStyle w:val="ListParagraph"/>
        <w:numPr>
          <w:ilvl w:val="0"/>
          <w:numId w:val="1"/>
        </w:numPr>
        <w:spacing w:after="0" w:line="240" w:lineRule="auto"/>
        <w:rPr>
          <w:rFonts w:ascii="Arial" w:hAnsi="Arial" w:eastAsia="Arial" w:cs="Arial"/>
          <w:color w:val="000000" w:themeColor="text1"/>
        </w:rPr>
      </w:pPr>
      <w:r w:rsidRPr="00D172D6">
        <w:rPr>
          <w:rFonts w:ascii="Arial" w:hAnsi="Arial" w:eastAsia="Arial" w:cs="Arial"/>
          <w:color w:val="000000" w:themeColor="text1"/>
        </w:rPr>
        <w:t xml:space="preserve">Work on </w:t>
      </w:r>
      <w:r w:rsidRPr="00D172D6" w:rsidR="00C5792B">
        <w:rPr>
          <w:rFonts w:ascii="Arial" w:hAnsi="Arial" w:eastAsia="Arial" w:cs="Arial"/>
          <w:color w:val="000000" w:themeColor="text1"/>
        </w:rPr>
        <w:t>helping the Boards of</w:t>
      </w:r>
      <w:r w:rsidRPr="00D172D6">
        <w:rPr>
          <w:rFonts w:ascii="Arial" w:hAnsi="Arial" w:eastAsia="Arial" w:cs="Arial"/>
          <w:color w:val="000000" w:themeColor="text1"/>
        </w:rPr>
        <w:t xml:space="preserve"> the two village halls in the community</w:t>
      </w:r>
      <w:r w:rsidRPr="00D172D6" w:rsidR="00C5792B">
        <w:rPr>
          <w:rFonts w:ascii="Arial" w:hAnsi="Arial" w:eastAsia="Arial" w:cs="Arial"/>
          <w:color w:val="000000" w:themeColor="text1"/>
        </w:rPr>
        <w:t xml:space="preserve"> with building upgrades, namely</w:t>
      </w:r>
      <w:r w:rsidRPr="00D172D6">
        <w:rPr>
          <w:rFonts w:ascii="Arial" w:hAnsi="Arial" w:eastAsia="Arial" w:cs="Arial"/>
          <w:color w:val="000000" w:themeColor="text1"/>
        </w:rPr>
        <w:t xml:space="preserve"> Ardgour Memorial Hall and Treslaig Hall.  Roofing and gutter work has been completed at Ardgour Hall</w:t>
      </w:r>
      <w:r w:rsidRPr="00D172D6" w:rsidR="00C5792B">
        <w:rPr>
          <w:rFonts w:ascii="Arial" w:hAnsi="Arial" w:eastAsia="Arial" w:cs="Arial"/>
          <w:color w:val="000000" w:themeColor="text1"/>
        </w:rPr>
        <w:t xml:space="preserve"> and new doors, windows and a car park at Treslaig</w:t>
      </w:r>
    </w:p>
    <w:p w:rsidRPr="00D172D6" w:rsidR="4629E22B" w:rsidP="18B9A06E" w:rsidRDefault="4629E22B" w14:paraId="24ECE551" w14:textId="55C1C25E">
      <w:pPr>
        <w:pStyle w:val="ListParagraph"/>
        <w:numPr>
          <w:ilvl w:val="0"/>
          <w:numId w:val="1"/>
        </w:numPr>
        <w:spacing w:after="0" w:line="240" w:lineRule="auto"/>
        <w:rPr>
          <w:rFonts w:ascii="Arial" w:hAnsi="Arial" w:eastAsia="Arial" w:cs="Arial"/>
          <w:color w:val="000000" w:themeColor="text1"/>
        </w:rPr>
      </w:pPr>
      <w:r w:rsidRPr="00D172D6">
        <w:rPr>
          <w:rFonts w:ascii="Arial" w:hAnsi="Arial" w:eastAsia="Arial" w:cs="Arial"/>
          <w:color w:val="000000" w:themeColor="text1"/>
        </w:rPr>
        <w:t>Progressing a long-term plan to increase the availability of housing in the community.</w:t>
      </w:r>
    </w:p>
    <w:p w:rsidRPr="00D172D6" w:rsidR="4629E22B" w:rsidP="18B9A06E" w:rsidRDefault="4629E22B" w14:paraId="14637FF4" w14:textId="28EC756A">
      <w:pPr>
        <w:pStyle w:val="ListParagraph"/>
        <w:numPr>
          <w:ilvl w:val="0"/>
          <w:numId w:val="1"/>
        </w:numPr>
        <w:spacing w:after="0" w:line="240" w:lineRule="auto"/>
        <w:rPr>
          <w:rFonts w:ascii="Arial" w:hAnsi="Arial" w:eastAsia="Arial" w:cs="Arial"/>
          <w:color w:val="000000" w:themeColor="text1"/>
        </w:rPr>
      </w:pPr>
      <w:r w:rsidRPr="00D172D6">
        <w:rPr>
          <w:rFonts w:ascii="Arial" w:hAnsi="Arial" w:eastAsia="Arial" w:cs="Arial"/>
          <w:color w:val="000000" w:themeColor="text1"/>
        </w:rPr>
        <w:t xml:space="preserve">Working towards the creation of a multi-use games </w:t>
      </w:r>
      <w:r w:rsidRPr="00D172D6" w:rsidR="00C5792B">
        <w:rPr>
          <w:rFonts w:ascii="Arial" w:hAnsi="Arial" w:eastAsia="Arial" w:cs="Arial"/>
          <w:color w:val="000000" w:themeColor="text1"/>
        </w:rPr>
        <w:t xml:space="preserve">and recreation </w:t>
      </w:r>
      <w:r w:rsidRPr="00D172D6">
        <w:rPr>
          <w:rFonts w:ascii="Arial" w:hAnsi="Arial" w:eastAsia="Arial" w:cs="Arial"/>
          <w:color w:val="000000" w:themeColor="text1"/>
        </w:rPr>
        <w:t>area</w:t>
      </w:r>
      <w:r w:rsidRPr="00D172D6" w:rsidR="00C5792B">
        <w:rPr>
          <w:rFonts w:ascii="Arial" w:hAnsi="Arial" w:eastAsia="Arial" w:cs="Arial"/>
          <w:color w:val="000000" w:themeColor="text1"/>
        </w:rPr>
        <w:t xml:space="preserve"> in Clovullin</w:t>
      </w:r>
    </w:p>
    <w:p w:rsidRPr="00D172D6" w:rsidR="4629E22B" w:rsidP="18B9A06E" w:rsidRDefault="4629E22B" w14:paraId="5E03E8EE" w14:textId="37709400">
      <w:pPr>
        <w:pStyle w:val="ListParagraph"/>
        <w:numPr>
          <w:ilvl w:val="0"/>
          <w:numId w:val="1"/>
        </w:numPr>
        <w:spacing w:after="0" w:line="240" w:lineRule="auto"/>
        <w:rPr>
          <w:rFonts w:ascii="Arial" w:hAnsi="Arial" w:eastAsia="Arial" w:cs="Arial"/>
          <w:color w:val="000000" w:themeColor="text1"/>
        </w:rPr>
      </w:pPr>
      <w:r w:rsidRPr="00D172D6">
        <w:rPr>
          <w:rFonts w:ascii="Arial" w:hAnsi="Arial" w:eastAsia="Arial" w:cs="Arial"/>
          <w:color w:val="000000" w:themeColor="text1"/>
        </w:rPr>
        <w:t>Working towards improving the network of local footpaths.</w:t>
      </w:r>
    </w:p>
    <w:p w:rsidRPr="00D172D6" w:rsidR="4629E22B" w:rsidP="715D1652" w:rsidRDefault="000E1145" w14:paraId="25D8FFE6" w14:textId="6567B6B1">
      <w:pPr>
        <w:pStyle w:val="BurnessNumbering1"/>
        <w:numPr>
          <w:ilvl w:val="0"/>
          <w:numId w:val="6"/>
        </w:numPr>
        <w:rPr>
          <w:rFonts w:ascii="Arial" w:hAnsi="Arial" w:eastAsia="Arial" w:cs="Arial"/>
          <w:color w:val="000000" w:themeColor="text1" w:themeTint="FF" w:themeShade="FF"/>
        </w:rPr>
      </w:pPr>
      <w:r w:rsidR="2481259E">
        <w:rPr/>
        <w:t>Securing external f</w:t>
      </w:r>
      <w:r w:rsidR="39E99B5D">
        <w:rPr/>
        <w:t xml:space="preserve">unding </w:t>
      </w:r>
      <w:r w:rsidR="2481259E">
        <w:rPr/>
        <w:t xml:space="preserve">towards </w:t>
      </w:r>
      <w:r w:rsidR="39E99B5D">
        <w:rPr/>
        <w:t xml:space="preserve">a series of </w:t>
      </w:r>
      <w:r w:rsidR="1E394CBE">
        <w:rPr/>
        <w:t xml:space="preserve">free </w:t>
      </w:r>
      <w:r w:rsidR="39E99B5D">
        <w:rPr/>
        <w:t xml:space="preserve">“winter suppers” to promote social inclusion </w:t>
      </w:r>
      <w:r w:rsidR="79D36C5F">
        <w:rPr/>
        <w:t xml:space="preserve">in Ardgour and </w:t>
      </w:r>
      <w:bookmarkStart w:name="_Int_zdsWkETd" w:id="1227213733"/>
      <w:r w:rsidR="79D36C5F">
        <w:rPr/>
        <w:t>Treslaig</w:t>
      </w:r>
      <w:r w:rsidR="151D6954">
        <w:rPr/>
        <w:t>.</w:t>
      </w:r>
      <w:bookmarkEnd w:id="1227213733"/>
    </w:p>
    <w:p w:rsidRPr="00D172D6" w:rsidR="4629E22B" w:rsidP="18B9A06E" w:rsidRDefault="4629E22B" w14:paraId="0FF2F034" w14:textId="4CA2A4D7">
      <w:pPr>
        <w:pStyle w:val="ListParagraph"/>
        <w:numPr>
          <w:ilvl w:val="0"/>
          <w:numId w:val="1"/>
        </w:numPr>
        <w:spacing w:after="0" w:line="240" w:lineRule="auto"/>
        <w:rPr>
          <w:rFonts w:ascii="Arial" w:hAnsi="Arial" w:eastAsia="Arial" w:cs="Arial"/>
          <w:color w:val="000000" w:themeColor="text1"/>
        </w:rPr>
      </w:pPr>
      <w:r w:rsidRPr="00D172D6">
        <w:rPr>
          <w:rFonts w:ascii="Arial" w:hAnsi="Arial" w:eastAsia="Arial" w:cs="Arial"/>
          <w:color w:val="000000" w:themeColor="text1"/>
        </w:rPr>
        <w:t>Funding improvements to visitor information, including increased availability</w:t>
      </w:r>
      <w:r w:rsidRPr="00D172D6" w:rsidR="275D6079">
        <w:rPr>
          <w:rFonts w:ascii="Arial" w:hAnsi="Arial" w:eastAsia="Arial" w:cs="Arial"/>
          <w:color w:val="000000" w:themeColor="text1"/>
        </w:rPr>
        <w:t xml:space="preserve"> of heritage information</w:t>
      </w:r>
      <w:r w:rsidRPr="00D172D6">
        <w:rPr>
          <w:rFonts w:ascii="Arial" w:hAnsi="Arial" w:eastAsia="Arial" w:cs="Arial"/>
          <w:color w:val="000000" w:themeColor="text1"/>
        </w:rPr>
        <w:t xml:space="preserve"> in Gàidhlig</w:t>
      </w:r>
      <w:r w:rsidRPr="00D172D6" w:rsidR="00C5792B">
        <w:rPr>
          <w:rFonts w:ascii="Arial" w:hAnsi="Arial" w:eastAsia="Arial" w:cs="Arial"/>
          <w:color w:val="000000" w:themeColor="text1"/>
        </w:rPr>
        <w:t>, and a series of “conversation circles’ to p</w:t>
      </w:r>
      <w:r w:rsidR="00D172D6">
        <w:rPr>
          <w:rFonts w:ascii="Arial" w:hAnsi="Arial" w:eastAsia="Arial" w:cs="Arial"/>
          <w:color w:val="000000" w:themeColor="text1"/>
        </w:rPr>
        <w:t>r</w:t>
      </w:r>
      <w:r w:rsidRPr="00D172D6" w:rsidR="00C5792B">
        <w:rPr>
          <w:rFonts w:ascii="Arial" w:hAnsi="Arial" w:eastAsia="Arial" w:cs="Arial"/>
          <w:color w:val="000000" w:themeColor="text1"/>
        </w:rPr>
        <w:t>omote the use of Gàidhlig.</w:t>
      </w:r>
    </w:p>
    <w:p w:rsidRPr="00D172D6" w:rsidR="18B9A06E" w:rsidP="18B9A06E" w:rsidRDefault="18B9A06E" w14:paraId="780C6034" w14:textId="2F25AA20">
      <w:pPr>
        <w:spacing w:after="0" w:line="240" w:lineRule="auto"/>
        <w:rPr>
          <w:rFonts w:ascii="Arial" w:hAnsi="Arial" w:eastAsia="Arial" w:cs="Arial"/>
          <w:b/>
          <w:bCs/>
          <w:color w:val="000000" w:themeColor="text1"/>
        </w:rPr>
      </w:pPr>
    </w:p>
    <w:p w:rsidRPr="00D172D6" w:rsidR="000E1145" w:rsidP="000E1145" w:rsidRDefault="30231C5F" w14:paraId="21CAB5A2" w14:textId="77777777">
      <w:pPr>
        <w:spacing w:after="0" w:line="240" w:lineRule="auto"/>
        <w:rPr>
          <w:rFonts w:ascii="Arial" w:hAnsi="Arial" w:eastAsia="Arial" w:cs="Arial"/>
          <w:color w:val="000000" w:themeColor="text1"/>
        </w:rPr>
      </w:pPr>
      <w:r w:rsidRPr="00D172D6">
        <w:rPr>
          <w:rFonts w:ascii="Arial" w:hAnsi="Arial" w:eastAsia="Arial" w:cs="Arial"/>
          <w:color w:val="000000" w:themeColor="text1"/>
        </w:rPr>
        <w:t> </w:t>
      </w:r>
      <w:r w:rsidRPr="00D172D6" w:rsidR="000E1145">
        <w:rPr>
          <w:rFonts w:ascii="Arial" w:hAnsi="Arial" w:eastAsia="Arial" w:cs="Arial"/>
          <w:color w:val="000000" w:themeColor="text1"/>
        </w:rPr>
        <w:t>Up to end of December 2025:</w:t>
      </w:r>
    </w:p>
    <w:p w:rsidRPr="00D172D6" w:rsidR="000E1145" w:rsidP="000E1145" w:rsidRDefault="000E1145" w14:paraId="78A6D0E7" w14:textId="77777777">
      <w:pPr>
        <w:numPr>
          <w:ilvl w:val="0"/>
          <w:numId w:val="5"/>
        </w:numPr>
        <w:spacing w:after="0" w:line="240" w:lineRule="auto"/>
        <w:rPr>
          <w:rFonts w:ascii="Arial" w:hAnsi="Arial" w:eastAsia="Arial" w:cs="Arial"/>
          <w:color w:val="000000" w:themeColor="text1"/>
        </w:rPr>
      </w:pPr>
      <w:r w:rsidRPr="00D172D6">
        <w:rPr>
          <w:rFonts w:ascii="Arial" w:hAnsi="Arial" w:eastAsia="Arial" w:cs="Arial"/>
          <w:b/>
          <w:bCs/>
          <w:color w:val="000000" w:themeColor="text1"/>
        </w:rPr>
        <w:t>£83,322 in external funding</w:t>
      </w:r>
      <w:r w:rsidRPr="00D172D6">
        <w:rPr>
          <w:rFonts w:ascii="Arial" w:hAnsi="Arial" w:eastAsia="Arial" w:cs="Arial"/>
          <w:color w:val="000000" w:themeColor="text1"/>
        </w:rPr>
        <w:t xml:space="preserve"> has been secured for Ardgour, with a further £45,000 of applications awaiting decisions.</w:t>
      </w:r>
    </w:p>
    <w:p w:rsidRPr="00D172D6" w:rsidR="000E1145" w:rsidP="000E1145" w:rsidRDefault="000E1145" w14:paraId="32A931F1" w14:textId="77777777">
      <w:pPr>
        <w:numPr>
          <w:ilvl w:val="0"/>
          <w:numId w:val="5"/>
        </w:numPr>
        <w:spacing w:after="0" w:line="240" w:lineRule="auto"/>
        <w:rPr>
          <w:rFonts w:ascii="Arial" w:hAnsi="Arial" w:eastAsia="Arial" w:cs="Arial"/>
          <w:color w:val="000000" w:themeColor="text1"/>
        </w:rPr>
      </w:pPr>
      <w:r w:rsidRPr="00D172D6">
        <w:rPr>
          <w:rFonts w:ascii="Arial" w:hAnsi="Arial" w:eastAsia="Arial" w:cs="Arial"/>
          <w:b/>
          <w:bCs/>
          <w:color w:val="000000" w:themeColor="text1"/>
        </w:rPr>
        <w:t xml:space="preserve">£105,913 </w:t>
      </w:r>
      <w:r w:rsidRPr="00D172D6">
        <w:rPr>
          <w:rFonts w:ascii="Arial" w:hAnsi="Arial" w:eastAsia="Arial" w:cs="Arial"/>
          <w:color w:val="000000" w:themeColor="text1"/>
        </w:rPr>
        <w:t xml:space="preserve">is the total value of the ‘live’ community projects supported by the Project Officer </w:t>
      </w:r>
    </w:p>
    <w:p w:rsidRPr="00D172D6" w:rsidR="000E1145" w:rsidP="000E1145" w:rsidRDefault="000E1145" w14:paraId="1FEDC67D" w14:textId="77777777">
      <w:pPr>
        <w:numPr>
          <w:ilvl w:val="0"/>
          <w:numId w:val="5"/>
        </w:numPr>
        <w:spacing w:after="0" w:line="240" w:lineRule="auto"/>
        <w:rPr>
          <w:rFonts w:ascii="Arial" w:hAnsi="Arial" w:eastAsia="Arial" w:cs="Arial"/>
          <w:color w:val="000000" w:themeColor="text1"/>
        </w:rPr>
      </w:pPr>
      <w:r w:rsidRPr="00D172D6">
        <w:rPr>
          <w:rFonts w:ascii="Arial" w:hAnsi="Arial" w:eastAsia="Arial" w:cs="Arial"/>
          <w:b/>
          <w:bCs/>
          <w:color w:val="000000" w:themeColor="text1"/>
        </w:rPr>
        <w:t>£19,626</w:t>
      </w:r>
      <w:r w:rsidRPr="00D172D6">
        <w:rPr>
          <w:rFonts w:ascii="Arial" w:hAnsi="Arial" w:eastAsia="Arial" w:cs="Arial"/>
          <w:color w:val="000000" w:themeColor="text1"/>
        </w:rPr>
        <w:t xml:space="preserve"> has been spent employing the development officer and admin/marketing support</w:t>
      </w:r>
    </w:p>
    <w:p w:rsidRPr="00D172D6" w:rsidR="000E1145" w:rsidP="000E1145" w:rsidRDefault="000E1145" w14:paraId="7FE47E60" w14:textId="08E0B253">
      <w:pPr>
        <w:numPr>
          <w:ilvl w:val="0"/>
          <w:numId w:val="5"/>
        </w:numPr>
        <w:spacing w:after="0" w:line="240" w:lineRule="auto"/>
        <w:rPr>
          <w:rFonts w:ascii="Arial" w:hAnsi="Arial" w:eastAsia="Arial" w:cs="Arial"/>
          <w:color w:val="000000" w:themeColor="text1"/>
        </w:rPr>
      </w:pPr>
      <w:r w:rsidRPr="00D172D6">
        <w:rPr>
          <w:rFonts w:ascii="Arial" w:hAnsi="Arial" w:eastAsia="Arial" w:cs="Arial"/>
          <w:b/>
          <w:bCs/>
          <w:color w:val="000000" w:themeColor="text1"/>
        </w:rPr>
        <w:t>£8,566</w:t>
      </w:r>
      <w:r w:rsidRPr="00D172D6">
        <w:rPr>
          <w:rFonts w:ascii="Arial" w:hAnsi="Arial" w:eastAsia="Arial" w:cs="Arial"/>
          <w:color w:val="000000" w:themeColor="text1"/>
        </w:rPr>
        <w:t xml:space="preserve"> of grant was brought in to the charity to support the officer costs </w:t>
      </w:r>
    </w:p>
    <w:p w:rsidRPr="00D172D6" w:rsidR="00A44C16" w:rsidP="5331C329" w:rsidRDefault="00A44C16" w14:paraId="7BDE68F8" w14:textId="7BD12853">
      <w:pPr>
        <w:spacing w:after="0" w:line="240" w:lineRule="auto"/>
        <w:rPr>
          <w:rFonts w:ascii="Arial" w:hAnsi="Arial" w:eastAsia="Arial" w:cs="Arial"/>
          <w:color w:val="000000" w:themeColor="text1"/>
        </w:rPr>
      </w:pPr>
    </w:p>
    <w:p w:rsidRPr="00D172D6" w:rsidR="00A44C16" w:rsidP="5331C329" w:rsidRDefault="30231C5F" w14:paraId="4566FB4E" w14:textId="2CE432DA">
      <w:pPr>
        <w:spacing w:after="0" w:line="240" w:lineRule="auto"/>
        <w:rPr>
          <w:rFonts w:ascii="Arial" w:hAnsi="Arial" w:eastAsia="Arial" w:cs="Arial"/>
          <w:color w:val="000000" w:themeColor="text1"/>
        </w:rPr>
      </w:pPr>
      <w:r w:rsidRPr="00D172D6">
        <w:rPr>
          <w:rFonts w:ascii="Arial" w:hAnsi="Arial" w:eastAsia="Arial" w:cs="Arial"/>
          <w:color w:val="000000" w:themeColor="text1"/>
        </w:rPr>
        <w:t>The Charity’s income has historically been dependent upon community benefit funding provided by Aggregates Industries Group</w:t>
      </w:r>
      <w:r w:rsidRPr="00D172D6" w:rsidR="000E1145">
        <w:rPr>
          <w:rFonts w:ascii="Arial" w:hAnsi="Arial" w:eastAsia="Arial" w:cs="Arial"/>
          <w:color w:val="000000" w:themeColor="text1"/>
        </w:rPr>
        <w:t>, although 2025 saw this as being used as “seedcorn”</w:t>
      </w:r>
      <w:r w:rsidRPr="00D172D6">
        <w:rPr>
          <w:rFonts w:ascii="Arial" w:hAnsi="Arial" w:eastAsia="Arial" w:cs="Arial"/>
          <w:color w:val="000000" w:themeColor="text1"/>
        </w:rPr>
        <w:t> </w:t>
      </w:r>
      <w:r w:rsidRPr="00D172D6" w:rsidR="000E1145">
        <w:rPr>
          <w:rFonts w:ascii="Arial" w:hAnsi="Arial" w:eastAsia="Arial" w:cs="Arial"/>
          <w:color w:val="000000" w:themeColor="text1"/>
        </w:rPr>
        <w:t>funding to lever in external funds.</w:t>
      </w:r>
    </w:p>
    <w:p w:rsidR="00A44C16" w:rsidP="18B9A06E" w:rsidRDefault="00CB7593" w14:paraId="7E7B5B33" w14:textId="1C84319F">
      <w:pPr>
        <w:spacing w:after="0" w:line="240" w:lineRule="auto"/>
        <w:rPr>
          <w:rFonts w:ascii="Arial" w:hAnsi="Arial" w:eastAsia="Arial" w:cs="Arial"/>
          <w:color w:val="000000" w:themeColor="text1"/>
        </w:rPr>
      </w:pPr>
      <w:r>
        <w:br/>
      </w:r>
      <w:r w:rsidRPr="18B9A06E" w:rsidR="30231C5F">
        <w:rPr>
          <w:rFonts w:ascii="Arial" w:hAnsi="Arial" w:eastAsia="Arial" w:cs="Arial"/>
          <w:b/>
          <w:bCs/>
          <w:color w:val="000000" w:themeColor="text1"/>
        </w:rPr>
        <w:t>Details of any deficit: </w:t>
      </w:r>
      <w:r w:rsidRPr="18B9A06E" w:rsidR="30231C5F">
        <w:rPr>
          <w:rFonts w:ascii="Arial" w:hAnsi="Arial" w:eastAsia="Arial" w:cs="Arial"/>
          <w:color w:val="000000" w:themeColor="text1"/>
        </w:rPr>
        <w:t> </w:t>
      </w:r>
    </w:p>
    <w:p w:rsidR="00A44C16" w:rsidP="5331C329" w:rsidRDefault="30231C5F" w14:paraId="5977F4C9" w14:textId="437A30B5">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7842E20A" w14:textId="2194EED6">
      <w:pPr>
        <w:spacing w:after="0" w:line="240" w:lineRule="auto"/>
        <w:rPr>
          <w:rFonts w:ascii="Arial" w:hAnsi="Arial" w:eastAsia="Arial" w:cs="Arial"/>
          <w:color w:val="000000" w:themeColor="text1"/>
        </w:rPr>
      </w:pPr>
      <w:r w:rsidRPr="5331C329">
        <w:rPr>
          <w:rFonts w:ascii="Arial" w:hAnsi="Arial" w:eastAsia="Arial" w:cs="Arial"/>
          <w:color w:val="000000" w:themeColor="text1"/>
        </w:rPr>
        <w:t>None </w:t>
      </w:r>
    </w:p>
    <w:p w:rsidR="00A44C16" w:rsidP="5331C329" w:rsidRDefault="30231C5F" w14:paraId="2AB1FF72" w14:textId="149FFE9A">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1CBF6F1D" w14:textId="7971CF55">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Donated facilities and services (if any): </w:t>
      </w:r>
    </w:p>
    <w:p w:rsidR="000E1145" w:rsidP="000E1145" w:rsidRDefault="000E1145" w14:paraId="5860DDF3" w14:textId="77777777">
      <w:pPr>
        <w:spacing w:after="0" w:line="240" w:lineRule="auto"/>
        <w:rPr>
          <w:rFonts w:ascii="Arial" w:hAnsi="Arial" w:eastAsia="Arial" w:cs="Arial"/>
          <w:color w:val="000000" w:themeColor="text1"/>
          <w:highlight w:val="cyan"/>
        </w:rPr>
      </w:pPr>
    </w:p>
    <w:p w:rsidRPr="00D172D6" w:rsidR="000E1145" w:rsidP="000E1145" w:rsidRDefault="000E1145" w14:paraId="7FA7C598" w14:textId="172F93F0">
      <w:pPr>
        <w:spacing w:after="0" w:line="240" w:lineRule="auto"/>
        <w:rPr>
          <w:rFonts w:ascii="Arial" w:hAnsi="Arial" w:eastAsia="Arial" w:cs="Arial"/>
          <w:color w:val="000000" w:themeColor="text1"/>
        </w:rPr>
      </w:pPr>
      <w:r w:rsidRPr="00D172D6">
        <w:rPr>
          <w:rFonts w:ascii="Arial" w:hAnsi="Arial" w:eastAsia="Arial" w:cs="Arial"/>
          <w:color w:val="000000" w:themeColor="text1"/>
        </w:rPr>
        <w:t>Due to a hiatus in the community benefit funds due from Aggregate Industries, now known as the Holcim Group, only one grant was paid to an external beneficiary in the year - £2,172 to Treslaig Hall for its upgrade.</w:t>
      </w:r>
    </w:p>
    <w:p w:rsidRPr="00D172D6" w:rsidR="00A44C16" w:rsidP="5331C329" w:rsidRDefault="00A44C16" w14:paraId="2C572209" w14:textId="152D00B9">
      <w:pPr>
        <w:spacing w:after="0" w:line="240" w:lineRule="auto"/>
        <w:rPr>
          <w:rFonts w:ascii="Segoe UI" w:hAnsi="Segoe UI" w:eastAsia="Segoe UI" w:cs="Segoe UI"/>
          <w:color w:val="000000" w:themeColor="text1"/>
          <w:sz w:val="18"/>
          <w:szCs w:val="18"/>
        </w:rPr>
      </w:pPr>
    </w:p>
    <w:p w:rsidR="00A44C16" w:rsidP="5331C329" w:rsidRDefault="000E1145" w14:paraId="61D67299" w14:textId="5055C684">
      <w:pPr>
        <w:spacing w:after="0" w:line="240" w:lineRule="auto"/>
        <w:rPr>
          <w:rFonts w:ascii="Arial" w:hAnsi="Arial" w:eastAsia="Arial" w:cs="Arial"/>
          <w:color w:val="000000" w:themeColor="text1"/>
        </w:rPr>
      </w:pPr>
      <w:r w:rsidRPr="00D172D6">
        <w:rPr>
          <w:rFonts w:ascii="Arial" w:hAnsi="Arial" w:eastAsia="Arial" w:cs="Arial"/>
          <w:color w:val="000000" w:themeColor="text1"/>
        </w:rPr>
        <w:lastRenderedPageBreak/>
        <w:t>As indicated above £19,626 was spent on development officer and admin and promotional time and approximately 60% of this was providing capacity building support to local organisations with projects that supported the Local Place Plan</w:t>
      </w:r>
    </w:p>
    <w:p w:rsidR="00EB1ACE" w:rsidP="5331C329" w:rsidRDefault="00EB1ACE" w14:paraId="19F7541E" w14:textId="77777777">
      <w:pPr>
        <w:spacing w:after="0" w:line="240" w:lineRule="auto"/>
        <w:rPr>
          <w:rFonts w:ascii="Arial" w:hAnsi="Arial" w:eastAsia="Arial" w:cs="Arial"/>
          <w:b/>
          <w:bCs/>
          <w:color w:val="000000" w:themeColor="text1"/>
        </w:rPr>
      </w:pPr>
    </w:p>
    <w:p w:rsidR="00A44C16" w:rsidP="5331C329" w:rsidRDefault="30231C5F" w14:paraId="2F90D4A6" w14:textId="23589FCE">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Declaration</w:t>
      </w:r>
      <w:r w:rsidRPr="5331C329">
        <w:rPr>
          <w:rFonts w:ascii="Arial" w:hAnsi="Arial" w:eastAsia="Arial" w:cs="Arial"/>
          <w:color w:val="000000" w:themeColor="text1"/>
        </w:rPr>
        <w:t> </w:t>
      </w:r>
    </w:p>
    <w:p w:rsidR="00A44C16" w:rsidP="5331C329" w:rsidRDefault="30231C5F" w14:paraId="5451B2ED" w14:textId="4C4227C9">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4A9A7C5E" w14:textId="238B07C8">
      <w:pPr>
        <w:spacing w:after="0" w:line="240" w:lineRule="auto"/>
        <w:rPr>
          <w:rFonts w:ascii="Arial" w:hAnsi="Arial" w:eastAsia="Arial" w:cs="Arial"/>
          <w:color w:val="000000" w:themeColor="text1"/>
        </w:rPr>
      </w:pPr>
      <w:r w:rsidRPr="5331C329">
        <w:rPr>
          <w:rFonts w:ascii="Arial" w:hAnsi="Arial" w:eastAsia="Arial" w:cs="Arial"/>
          <w:b/>
          <w:bCs/>
          <w:color w:val="000000" w:themeColor="text1"/>
        </w:rPr>
        <w:t>The trustees declare that they have approved the trustees’ report above. </w:t>
      </w:r>
      <w:r w:rsidRPr="5331C329">
        <w:rPr>
          <w:rFonts w:ascii="Arial" w:hAnsi="Arial" w:eastAsia="Arial" w:cs="Arial"/>
          <w:color w:val="000000" w:themeColor="text1"/>
        </w:rPr>
        <w:t> </w:t>
      </w:r>
    </w:p>
    <w:p w:rsidR="00A44C16" w:rsidP="5331C329" w:rsidRDefault="30231C5F" w14:paraId="4A3259D8" w14:textId="5AECB6EE">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4DAA7D74" w14:textId="346BBD53">
      <w:pPr>
        <w:spacing w:after="0" w:line="240" w:lineRule="auto"/>
        <w:rPr>
          <w:rFonts w:ascii="Arial" w:hAnsi="Arial" w:eastAsia="Arial" w:cs="Arial"/>
          <w:color w:val="000000" w:themeColor="text1"/>
        </w:rPr>
      </w:pPr>
      <w:r w:rsidRPr="5331C329">
        <w:rPr>
          <w:rFonts w:ascii="Arial" w:hAnsi="Arial" w:eastAsia="Arial" w:cs="Arial"/>
          <w:color w:val="000000" w:themeColor="text1"/>
        </w:rPr>
        <w:t>Signed on behalf of the charity’s trustees  </w:t>
      </w:r>
    </w:p>
    <w:p w:rsidR="00A44C16" w:rsidP="5331C329" w:rsidRDefault="30231C5F" w14:paraId="0E7DF5DC" w14:textId="055F692F">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308207C8" w14:textId="2D1D4116">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6A320212" w14:textId="1496F6E2">
      <w:pPr>
        <w:spacing w:after="0" w:line="240" w:lineRule="auto"/>
        <w:rPr>
          <w:rFonts w:ascii="Arial" w:hAnsi="Arial" w:eastAsia="Arial" w:cs="Arial"/>
          <w:color w:val="000000" w:themeColor="text1"/>
        </w:rPr>
      </w:pPr>
      <w:r w:rsidRPr="5331C329">
        <w:rPr>
          <w:rFonts w:ascii="Arial" w:hAnsi="Arial" w:eastAsia="Arial" w:cs="Arial"/>
          <w:color w:val="000000" w:themeColor="text1"/>
        </w:rPr>
        <w:t>Signature(s)  </w:t>
      </w:r>
    </w:p>
    <w:p w:rsidR="00A44C16" w:rsidP="5331C329" w:rsidRDefault="30231C5F" w14:paraId="58E16D2E" w14:textId="3295D470">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17D5255D" w14:textId="6687219A">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715D1652" w:rsidRDefault="30231C5F" w14:paraId="3C5CE399" w14:textId="550B5DEF">
      <w:pPr>
        <w:pStyle w:val="Normal"/>
        <w:spacing w:after="0" w:line="240" w:lineRule="auto"/>
      </w:pPr>
      <w:r w:rsidRPr="715D1652" w:rsidR="0D8CFEEF">
        <w:rPr>
          <w:rFonts w:ascii="Arial" w:hAnsi="Arial" w:eastAsia="Arial" w:cs="Arial"/>
          <w:color w:val="000000" w:themeColor="text1" w:themeTint="FF" w:themeShade="FF"/>
        </w:rPr>
        <w:t> </w:t>
      </w:r>
      <w:r w:rsidR="02FC9ED0">
        <w:drawing>
          <wp:inline wp14:editId="07896069" wp14:anchorId="2ACAAA7A">
            <wp:extent cx="981075" cy="419100"/>
            <wp:effectExtent l="0" t="0" r="0" b="0"/>
            <wp:docPr id="17022560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02256071" name="Picture 1702256071"/>
                    <pic:cNvPicPr/>
                  </pic:nvPicPr>
                  <pic:blipFill>
                    <a:blip xmlns:r="http://schemas.openxmlformats.org/officeDocument/2006/relationships" r:embed="rId1022269200">
                      <a:extLst>
                        <a:ext uri="{28A0092B-C50C-407E-A947-70E740481C1C}">
                          <a14:useLocalDpi xmlns:a14="http://schemas.microsoft.com/office/drawing/2010/main"/>
                        </a:ext>
                      </a:extLst>
                    </a:blip>
                    <a:stretch>
                      <a:fillRect/>
                    </a:stretch>
                  </pic:blipFill>
                  <pic:spPr>
                    <a:xfrm>
                      <a:off x="0" y="0"/>
                      <a:ext cx="981075" cy="419100"/>
                    </a:xfrm>
                    <a:prstGeom prst="rect">
                      <a:avLst/>
                    </a:prstGeom>
                  </pic:spPr>
                </pic:pic>
              </a:graphicData>
            </a:graphic>
          </wp:inline>
        </w:drawing>
      </w:r>
    </w:p>
    <w:p w:rsidR="00A44C16" w:rsidP="5331C329" w:rsidRDefault="30231C5F" w14:paraId="50CACD17" w14:textId="7E97A4A9">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13267F94" w14:textId="04DCE5B5">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552E37DE" w14:textId="2338ED25">
      <w:pPr>
        <w:spacing w:after="0" w:line="240" w:lineRule="auto"/>
        <w:rPr>
          <w:rFonts w:ascii="Arial" w:hAnsi="Arial" w:eastAsia="Arial" w:cs="Arial"/>
          <w:color w:val="000000" w:themeColor="text1"/>
        </w:rPr>
      </w:pPr>
      <w:r w:rsidRPr="5331C329">
        <w:rPr>
          <w:rFonts w:ascii="Arial" w:hAnsi="Arial" w:eastAsia="Arial" w:cs="Arial"/>
          <w:color w:val="000000" w:themeColor="text1"/>
        </w:rPr>
        <w:t>Full name(s)  </w:t>
      </w:r>
    </w:p>
    <w:p w:rsidR="00A44C16" w:rsidP="5331C329" w:rsidRDefault="30231C5F" w14:paraId="4D596A9F" w14:textId="68D6F5EB">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12ED2475" w14:textId="7AEC08B5">
      <w:pPr>
        <w:spacing w:after="0" w:line="240" w:lineRule="auto"/>
        <w:rPr>
          <w:rFonts w:ascii="Arial" w:hAnsi="Arial" w:eastAsia="Arial" w:cs="Arial"/>
          <w:color w:val="000000" w:themeColor="text1"/>
        </w:rPr>
      </w:pPr>
      <w:r w:rsidRPr="5331C329">
        <w:rPr>
          <w:rFonts w:ascii="Arial" w:hAnsi="Arial" w:eastAsia="Arial" w:cs="Arial"/>
          <w:color w:val="000000" w:themeColor="text1"/>
        </w:rPr>
        <w:t>Ian Harry Jackson </w:t>
      </w:r>
    </w:p>
    <w:p w:rsidR="00A44C16" w:rsidP="5331C329" w:rsidRDefault="30231C5F" w14:paraId="39D1570B" w14:textId="140697CE">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577EF524" w14:textId="4A860AD1">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05EB1DB2" w14:textId="05E1FA99">
      <w:pPr>
        <w:spacing w:after="0" w:line="240" w:lineRule="auto"/>
        <w:rPr>
          <w:rFonts w:ascii="Arial" w:hAnsi="Arial" w:eastAsia="Arial" w:cs="Arial"/>
          <w:color w:val="000000" w:themeColor="text1"/>
        </w:rPr>
      </w:pPr>
      <w:r w:rsidRPr="5331C329">
        <w:rPr>
          <w:rFonts w:ascii="Arial" w:hAnsi="Arial" w:eastAsia="Arial" w:cs="Arial"/>
          <w:color w:val="000000" w:themeColor="text1"/>
        </w:rPr>
        <w:t>Position </w:t>
      </w:r>
    </w:p>
    <w:p w:rsidR="00A44C16" w:rsidP="5331C329" w:rsidRDefault="30231C5F" w14:paraId="30FB6F94" w14:textId="757F123E">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5E90DB95" w14:textId="42AF59A5">
      <w:pPr>
        <w:spacing w:after="0" w:line="240" w:lineRule="auto"/>
        <w:rPr>
          <w:rFonts w:ascii="Arial" w:hAnsi="Arial" w:eastAsia="Arial" w:cs="Arial"/>
          <w:color w:val="000000" w:themeColor="text1"/>
        </w:rPr>
      </w:pPr>
      <w:r w:rsidRPr="5331C329">
        <w:rPr>
          <w:rFonts w:ascii="Arial" w:hAnsi="Arial" w:eastAsia="Arial" w:cs="Arial"/>
          <w:color w:val="000000" w:themeColor="text1"/>
        </w:rPr>
        <w:t>Secretary </w:t>
      </w:r>
    </w:p>
    <w:p w:rsidR="00A44C16" w:rsidP="5331C329" w:rsidRDefault="30231C5F" w14:paraId="1AB4B3CB" w14:textId="0578078E">
      <w:pPr>
        <w:spacing w:after="0" w:line="240" w:lineRule="auto"/>
        <w:rPr>
          <w:rFonts w:ascii="Arial" w:hAnsi="Arial" w:eastAsia="Arial" w:cs="Arial"/>
          <w:color w:val="000000" w:themeColor="text1"/>
        </w:rPr>
      </w:pPr>
      <w:r w:rsidRPr="5331C329">
        <w:rPr>
          <w:rFonts w:ascii="Arial" w:hAnsi="Arial" w:eastAsia="Arial" w:cs="Arial"/>
          <w:color w:val="000000" w:themeColor="text1"/>
        </w:rPr>
        <w:t> </w:t>
      </w:r>
    </w:p>
    <w:p w:rsidR="00A44C16" w:rsidP="5331C329" w:rsidRDefault="30231C5F" w14:paraId="1F96C9AF" w14:textId="5A54F24B">
      <w:pPr>
        <w:spacing w:after="0" w:line="240" w:lineRule="auto"/>
        <w:rPr>
          <w:rFonts w:ascii="Arial" w:hAnsi="Arial" w:eastAsia="Arial" w:cs="Arial"/>
          <w:color w:val="000000" w:themeColor="text1"/>
        </w:rPr>
      </w:pPr>
      <w:r w:rsidRPr="715D1652" w:rsidR="0D8CFEEF">
        <w:rPr>
          <w:rFonts w:ascii="Arial" w:hAnsi="Arial" w:eastAsia="Arial" w:cs="Arial"/>
          <w:color w:val="000000" w:themeColor="text1" w:themeTint="FF" w:themeShade="FF"/>
        </w:rPr>
        <w:t>Date:  </w:t>
      </w:r>
      <w:r w:rsidRPr="715D1652" w:rsidR="59B1D713">
        <w:rPr>
          <w:rFonts w:ascii="Arial" w:hAnsi="Arial" w:eastAsia="Arial" w:cs="Arial"/>
          <w:color w:val="000000" w:themeColor="text1" w:themeTint="FF" w:themeShade="FF"/>
        </w:rPr>
        <w:t>29</w:t>
      </w:r>
      <w:r w:rsidRPr="715D1652" w:rsidR="2743BACB">
        <w:rPr>
          <w:rFonts w:ascii="Arial" w:hAnsi="Arial" w:eastAsia="Arial" w:cs="Arial"/>
          <w:color w:val="000000" w:themeColor="text1" w:themeTint="FF" w:themeShade="FF"/>
        </w:rPr>
        <w:t xml:space="preserve"> </w:t>
      </w:r>
      <w:r w:rsidRPr="715D1652" w:rsidR="0B2D1628">
        <w:rPr>
          <w:rFonts w:ascii="Arial" w:hAnsi="Arial" w:eastAsia="Arial" w:cs="Arial"/>
          <w:color w:val="000000" w:themeColor="text1" w:themeTint="FF" w:themeShade="FF"/>
        </w:rPr>
        <w:t>May 2026</w:t>
      </w:r>
    </w:p>
    <w:p w:rsidR="00A44C16" w:rsidP="5331C329" w:rsidRDefault="30231C5F" w14:paraId="237AE35D" w14:textId="6A0DEE1D">
      <w:pPr>
        <w:spacing w:after="0" w:line="240" w:lineRule="auto"/>
        <w:rPr>
          <w:rFonts w:ascii="Calibri" w:hAnsi="Calibri" w:eastAsia="Calibri" w:cs="Calibri"/>
          <w:color w:val="000000" w:themeColor="text1"/>
          <w:sz w:val="21"/>
          <w:szCs w:val="21"/>
        </w:rPr>
      </w:pPr>
      <w:r w:rsidRPr="5331C329">
        <w:rPr>
          <w:rFonts w:ascii="Calibri" w:hAnsi="Calibri" w:eastAsia="Calibri" w:cs="Calibri"/>
          <w:color w:val="000000" w:themeColor="text1"/>
          <w:sz w:val="21"/>
          <w:szCs w:val="21"/>
        </w:rPr>
        <w:t> </w:t>
      </w:r>
    </w:p>
    <w:p w:rsidR="00A44C16" w:rsidP="5331C329" w:rsidRDefault="00A44C16" w14:paraId="6C68E04C" w14:textId="7754955B">
      <w:pPr>
        <w:rPr>
          <w:rFonts w:ascii="Aptos" w:hAnsi="Aptos" w:eastAsia="Aptos" w:cs="Aptos"/>
          <w:color w:val="000000" w:themeColor="text1"/>
          <w:sz w:val="22"/>
          <w:szCs w:val="22"/>
        </w:rPr>
      </w:pPr>
    </w:p>
    <w:p w:rsidR="00A44C16" w:rsidP="5331C329" w:rsidRDefault="00A44C16" w14:paraId="503FE408" w14:textId="2B55888D">
      <w:pPr>
        <w:rPr>
          <w:rFonts w:ascii="Aptos" w:hAnsi="Aptos" w:eastAsia="Aptos" w:cs="Aptos"/>
          <w:color w:val="000000" w:themeColor="text1"/>
          <w:sz w:val="22"/>
          <w:szCs w:val="22"/>
        </w:rPr>
      </w:pPr>
    </w:p>
    <w:p w:rsidR="00A44C16" w:rsidP="5331C329" w:rsidRDefault="00A44C16" w14:paraId="4DD53614" w14:textId="7BC16022">
      <w:pPr>
        <w:rPr>
          <w:rFonts w:ascii="Aptos" w:hAnsi="Aptos" w:eastAsia="Aptos" w:cs="Aptos"/>
          <w:color w:val="000000" w:themeColor="text1"/>
          <w:sz w:val="22"/>
          <w:szCs w:val="22"/>
        </w:rPr>
      </w:pPr>
    </w:p>
    <w:p w:rsidR="00A44C16" w:rsidRDefault="00A44C16" w14:paraId="5E5787A5" w14:textId="3379454C"/>
    <w:sectPr w:rsidR="00A44C16">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textHash int2:hashCode="h6QCuXzEPqVJw3" int2:id="En7NXTK0">
      <int2:state int2:type="spell" int2:value="Rejected"/>
    </int2:textHash>
    <int2:bookmark int2:bookmarkName="_Int_zdsWkETd" int2:invalidationBookmarkName="" int2:hashCode="JGOsEEDO9C6jzb" int2:id="0MhV1IZk">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acc3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5F1F68"/>
    <w:multiLevelType w:val="hybridMultilevel"/>
    <w:tmpl w:val="F2764F00"/>
    <w:lvl w:ilvl="0" w:tplc="219A7F1C">
      <w:start w:val="1"/>
      <w:numFmt w:val="bullet"/>
      <w:lvlText w:val="-"/>
      <w:lvlJc w:val="left"/>
      <w:pPr>
        <w:ind w:left="720" w:hanging="360"/>
      </w:pPr>
      <w:rPr>
        <w:rFonts w:hint="default" w:ascii="Aptos" w:hAnsi="Aptos"/>
      </w:rPr>
    </w:lvl>
    <w:lvl w:ilvl="1" w:tplc="FAC6261E">
      <w:start w:val="1"/>
      <w:numFmt w:val="bullet"/>
      <w:lvlText w:val="o"/>
      <w:lvlJc w:val="left"/>
      <w:pPr>
        <w:ind w:left="1440" w:hanging="360"/>
      </w:pPr>
      <w:rPr>
        <w:rFonts w:hint="default" w:ascii="Courier New" w:hAnsi="Courier New"/>
      </w:rPr>
    </w:lvl>
    <w:lvl w:ilvl="2" w:tplc="C75EF664">
      <w:start w:val="1"/>
      <w:numFmt w:val="bullet"/>
      <w:lvlText w:val=""/>
      <w:lvlJc w:val="left"/>
      <w:pPr>
        <w:ind w:left="2160" w:hanging="360"/>
      </w:pPr>
      <w:rPr>
        <w:rFonts w:hint="default" w:ascii="Wingdings" w:hAnsi="Wingdings"/>
      </w:rPr>
    </w:lvl>
    <w:lvl w:ilvl="3" w:tplc="F33288CE">
      <w:start w:val="1"/>
      <w:numFmt w:val="bullet"/>
      <w:lvlText w:val=""/>
      <w:lvlJc w:val="left"/>
      <w:pPr>
        <w:ind w:left="2880" w:hanging="360"/>
      </w:pPr>
      <w:rPr>
        <w:rFonts w:hint="default" w:ascii="Symbol" w:hAnsi="Symbol"/>
      </w:rPr>
    </w:lvl>
    <w:lvl w:ilvl="4" w:tplc="D4E01A52">
      <w:start w:val="1"/>
      <w:numFmt w:val="bullet"/>
      <w:lvlText w:val="o"/>
      <w:lvlJc w:val="left"/>
      <w:pPr>
        <w:ind w:left="3600" w:hanging="360"/>
      </w:pPr>
      <w:rPr>
        <w:rFonts w:hint="default" w:ascii="Courier New" w:hAnsi="Courier New"/>
      </w:rPr>
    </w:lvl>
    <w:lvl w:ilvl="5" w:tplc="2E2E14D8">
      <w:start w:val="1"/>
      <w:numFmt w:val="bullet"/>
      <w:lvlText w:val=""/>
      <w:lvlJc w:val="left"/>
      <w:pPr>
        <w:ind w:left="4320" w:hanging="360"/>
      </w:pPr>
      <w:rPr>
        <w:rFonts w:hint="default" w:ascii="Wingdings" w:hAnsi="Wingdings"/>
      </w:rPr>
    </w:lvl>
    <w:lvl w:ilvl="6" w:tplc="2B2819A8">
      <w:start w:val="1"/>
      <w:numFmt w:val="bullet"/>
      <w:lvlText w:val=""/>
      <w:lvlJc w:val="left"/>
      <w:pPr>
        <w:ind w:left="5040" w:hanging="360"/>
      </w:pPr>
      <w:rPr>
        <w:rFonts w:hint="default" w:ascii="Symbol" w:hAnsi="Symbol"/>
      </w:rPr>
    </w:lvl>
    <w:lvl w:ilvl="7" w:tplc="B4D26124">
      <w:start w:val="1"/>
      <w:numFmt w:val="bullet"/>
      <w:lvlText w:val="o"/>
      <w:lvlJc w:val="left"/>
      <w:pPr>
        <w:ind w:left="5760" w:hanging="360"/>
      </w:pPr>
      <w:rPr>
        <w:rFonts w:hint="default" w:ascii="Courier New" w:hAnsi="Courier New"/>
      </w:rPr>
    </w:lvl>
    <w:lvl w:ilvl="8" w:tplc="3CA62AE6">
      <w:start w:val="1"/>
      <w:numFmt w:val="bullet"/>
      <w:lvlText w:val=""/>
      <w:lvlJc w:val="left"/>
      <w:pPr>
        <w:ind w:left="6480" w:hanging="360"/>
      </w:pPr>
      <w:rPr>
        <w:rFonts w:hint="default" w:ascii="Wingdings" w:hAnsi="Wingdings"/>
      </w:rPr>
    </w:lvl>
  </w:abstractNum>
  <w:abstractNum w:abstractNumId="1" w15:restartNumberingAfterBreak="0">
    <w:nsid w:val="1EE731EF"/>
    <w:multiLevelType w:val="hybridMultilevel"/>
    <w:tmpl w:val="AAACF81E"/>
    <w:lvl w:ilvl="0" w:tplc="0809000F">
      <w:start w:val="1"/>
      <w:numFmt w:val="decimal"/>
      <w:lvlText w:val="%1."/>
      <w:lvlJc w:val="left"/>
      <w:pPr>
        <w:ind w:left="790" w:hanging="360"/>
      </w:p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2" w15:restartNumberingAfterBreak="0">
    <w:nsid w:val="320F26B9"/>
    <w:multiLevelType w:val="hybridMultilevel"/>
    <w:tmpl w:val="1CC2B6C4"/>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98F8C87"/>
    <w:multiLevelType w:val="hybridMultilevel"/>
    <w:tmpl w:val="6E9E021E"/>
    <w:lvl w:ilvl="0" w:tplc="7A3CAEF8">
      <w:start w:val="4"/>
      <w:numFmt w:val="decimal"/>
      <w:lvlText w:val="%1"/>
      <w:lvlJc w:val="left"/>
      <w:pPr>
        <w:ind w:left="720" w:hanging="360"/>
      </w:pPr>
      <w:rPr>
        <w:rFonts w:hint="default" w:ascii="Arial" w:hAnsi="Arial"/>
      </w:rPr>
    </w:lvl>
    <w:lvl w:ilvl="1" w:tplc="0604472E">
      <w:start w:val="1"/>
      <w:numFmt w:val="lowerLetter"/>
      <w:lvlText w:val="%2."/>
      <w:lvlJc w:val="left"/>
      <w:pPr>
        <w:ind w:left="1440" w:hanging="360"/>
      </w:pPr>
    </w:lvl>
    <w:lvl w:ilvl="2" w:tplc="3EDA809C">
      <w:start w:val="1"/>
      <w:numFmt w:val="lowerRoman"/>
      <w:lvlText w:val="%3."/>
      <w:lvlJc w:val="right"/>
      <w:pPr>
        <w:ind w:left="2160" w:hanging="180"/>
      </w:pPr>
    </w:lvl>
    <w:lvl w:ilvl="3" w:tplc="6A5CEB96">
      <w:start w:val="1"/>
      <w:numFmt w:val="decimal"/>
      <w:lvlText w:val="%4."/>
      <w:lvlJc w:val="left"/>
      <w:pPr>
        <w:ind w:left="2880" w:hanging="360"/>
      </w:pPr>
    </w:lvl>
    <w:lvl w:ilvl="4" w:tplc="99E8DD2A">
      <w:start w:val="1"/>
      <w:numFmt w:val="lowerLetter"/>
      <w:lvlText w:val="%5."/>
      <w:lvlJc w:val="left"/>
      <w:pPr>
        <w:ind w:left="3600" w:hanging="360"/>
      </w:pPr>
    </w:lvl>
    <w:lvl w:ilvl="5" w:tplc="4482BA24">
      <w:start w:val="1"/>
      <w:numFmt w:val="lowerRoman"/>
      <w:lvlText w:val="%6."/>
      <w:lvlJc w:val="right"/>
      <w:pPr>
        <w:ind w:left="4320" w:hanging="180"/>
      </w:pPr>
    </w:lvl>
    <w:lvl w:ilvl="6" w:tplc="AB3A6F70">
      <w:start w:val="1"/>
      <w:numFmt w:val="decimal"/>
      <w:lvlText w:val="%7."/>
      <w:lvlJc w:val="left"/>
      <w:pPr>
        <w:ind w:left="5040" w:hanging="360"/>
      </w:pPr>
    </w:lvl>
    <w:lvl w:ilvl="7" w:tplc="848697D0">
      <w:start w:val="1"/>
      <w:numFmt w:val="lowerLetter"/>
      <w:lvlText w:val="%8."/>
      <w:lvlJc w:val="left"/>
      <w:pPr>
        <w:ind w:left="5760" w:hanging="360"/>
      </w:pPr>
    </w:lvl>
    <w:lvl w:ilvl="8" w:tplc="A5DECFC0">
      <w:start w:val="1"/>
      <w:numFmt w:val="lowerRoman"/>
      <w:lvlText w:val="%9."/>
      <w:lvlJc w:val="right"/>
      <w:pPr>
        <w:ind w:left="6480" w:hanging="180"/>
      </w:pPr>
    </w:lvl>
  </w:abstractNum>
  <w:abstractNum w:abstractNumId="4" w15:restartNumberingAfterBreak="0">
    <w:nsid w:val="7844363B"/>
    <w:multiLevelType w:val="hybridMultilevel"/>
    <w:tmpl w:val="35EE3D80"/>
    <w:lvl w:ilvl="0" w:tplc="E6002AE6">
      <w:start w:val="1"/>
      <w:numFmt w:val="lowerRoman"/>
      <w:lvlText w:val="%1."/>
      <w:lvlJc w:val="right"/>
      <w:pPr>
        <w:ind w:left="1944" w:hanging="360"/>
      </w:pPr>
      <w:rPr>
        <w:rFonts w:hint="default" w:ascii="Arial" w:hAnsi="Arial"/>
      </w:rPr>
    </w:lvl>
    <w:lvl w:ilvl="1" w:tplc="228CAD44">
      <w:start w:val="1"/>
      <w:numFmt w:val="lowerLetter"/>
      <w:lvlText w:val="%2."/>
      <w:lvlJc w:val="left"/>
      <w:pPr>
        <w:ind w:left="1440" w:hanging="360"/>
      </w:pPr>
    </w:lvl>
    <w:lvl w:ilvl="2" w:tplc="9C723588">
      <w:start w:val="1"/>
      <w:numFmt w:val="lowerRoman"/>
      <w:lvlText w:val="%3."/>
      <w:lvlJc w:val="right"/>
      <w:pPr>
        <w:ind w:left="2160" w:hanging="180"/>
      </w:pPr>
    </w:lvl>
    <w:lvl w:ilvl="3" w:tplc="07B62BAC">
      <w:start w:val="1"/>
      <w:numFmt w:val="decimal"/>
      <w:lvlText w:val="%4."/>
      <w:lvlJc w:val="left"/>
      <w:pPr>
        <w:ind w:left="2880" w:hanging="360"/>
      </w:pPr>
    </w:lvl>
    <w:lvl w:ilvl="4" w:tplc="B4D4B950">
      <w:start w:val="1"/>
      <w:numFmt w:val="lowerLetter"/>
      <w:lvlText w:val="%5."/>
      <w:lvlJc w:val="left"/>
      <w:pPr>
        <w:ind w:left="3600" w:hanging="360"/>
      </w:pPr>
    </w:lvl>
    <w:lvl w:ilvl="5" w:tplc="E632B826">
      <w:start w:val="1"/>
      <w:numFmt w:val="lowerRoman"/>
      <w:lvlText w:val="%6."/>
      <w:lvlJc w:val="right"/>
      <w:pPr>
        <w:ind w:left="4320" w:hanging="180"/>
      </w:pPr>
    </w:lvl>
    <w:lvl w:ilvl="6" w:tplc="42AA0A08">
      <w:start w:val="1"/>
      <w:numFmt w:val="decimal"/>
      <w:lvlText w:val="%7."/>
      <w:lvlJc w:val="left"/>
      <w:pPr>
        <w:ind w:left="5040" w:hanging="360"/>
      </w:pPr>
    </w:lvl>
    <w:lvl w:ilvl="7" w:tplc="2EBE863C">
      <w:start w:val="1"/>
      <w:numFmt w:val="lowerLetter"/>
      <w:lvlText w:val="%8."/>
      <w:lvlJc w:val="left"/>
      <w:pPr>
        <w:ind w:left="5760" w:hanging="360"/>
      </w:pPr>
    </w:lvl>
    <w:lvl w:ilvl="8" w:tplc="2820BAD0">
      <w:start w:val="1"/>
      <w:numFmt w:val="lowerRoman"/>
      <w:lvlText w:val="%9."/>
      <w:lvlJc w:val="right"/>
      <w:pPr>
        <w:ind w:left="6480" w:hanging="180"/>
      </w:pPr>
    </w:lvl>
  </w:abstractNum>
  <w:num w:numId="6">
    <w:abstractNumId w:val="5"/>
  </w:num>
  <w:num w:numId="1" w16cid:durableId="449983014">
    <w:abstractNumId w:val="0"/>
  </w:num>
  <w:num w:numId="2" w16cid:durableId="306905963">
    <w:abstractNumId w:val="4"/>
  </w:num>
  <w:num w:numId="3" w16cid:durableId="1946838478">
    <w:abstractNumId w:val="3"/>
  </w:num>
  <w:num w:numId="4" w16cid:durableId="1410155825">
    <w:abstractNumId w:val="1"/>
  </w:num>
  <w:num w:numId="5" w16cid:durableId="1592087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E8D58F"/>
    <w:rsid w:val="000E1145"/>
    <w:rsid w:val="000F731E"/>
    <w:rsid w:val="005E2187"/>
    <w:rsid w:val="007A1048"/>
    <w:rsid w:val="00864E03"/>
    <w:rsid w:val="009803FC"/>
    <w:rsid w:val="00A44C16"/>
    <w:rsid w:val="00C5037F"/>
    <w:rsid w:val="00C5792B"/>
    <w:rsid w:val="00CB7593"/>
    <w:rsid w:val="00D172D6"/>
    <w:rsid w:val="00E247EA"/>
    <w:rsid w:val="00EB1ACE"/>
    <w:rsid w:val="02FC9ED0"/>
    <w:rsid w:val="0B11148A"/>
    <w:rsid w:val="0B2D1628"/>
    <w:rsid w:val="0BE6241F"/>
    <w:rsid w:val="0D8CFEEF"/>
    <w:rsid w:val="0F55A8E6"/>
    <w:rsid w:val="151D6954"/>
    <w:rsid w:val="171F2BD5"/>
    <w:rsid w:val="18B9A06E"/>
    <w:rsid w:val="19401D40"/>
    <w:rsid w:val="1C5F25A1"/>
    <w:rsid w:val="1E394CBE"/>
    <w:rsid w:val="1FC05108"/>
    <w:rsid w:val="2481259E"/>
    <w:rsid w:val="24915F89"/>
    <w:rsid w:val="2518919C"/>
    <w:rsid w:val="261E3254"/>
    <w:rsid w:val="26438EF4"/>
    <w:rsid w:val="2743BACB"/>
    <w:rsid w:val="275D6079"/>
    <w:rsid w:val="2826E708"/>
    <w:rsid w:val="28C34461"/>
    <w:rsid w:val="2B68F694"/>
    <w:rsid w:val="2DC4B167"/>
    <w:rsid w:val="30231C5F"/>
    <w:rsid w:val="352C5571"/>
    <w:rsid w:val="393E6514"/>
    <w:rsid w:val="39CD2D53"/>
    <w:rsid w:val="39E99B5D"/>
    <w:rsid w:val="419AB254"/>
    <w:rsid w:val="41E2488E"/>
    <w:rsid w:val="426B59F5"/>
    <w:rsid w:val="44473474"/>
    <w:rsid w:val="4629E22B"/>
    <w:rsid w:val="4921B6FE"/>
    <w:rsid w:val="4D8F2D4B"/>
    <w:rsid w:val="5331C329"/>
    <w:rsid w:val="574112BF"/>
    <w:rsid w:val="59B1D713"/>
    <w:rsid w:val="5B61C456"/>
    <w:rsid w:val="6064975F"/>
    <w:rsid w:val="6065F544"/>
    <w:rsid w:val="644E454A"/>
    <w:rsid w:val="6A0E586F"/>
    <w:rsid w:val="6A433960"/>
    <w:rsid w:val="6C15864E"/>
    <w:rsid w:val="715D1652"/>
    <w:rsid w:val="71E16FDC"/>
    <w:rsid w:val="72EB4B22"/>
    <w:rsid w:val="730FA9BF"/>
    <w:rsid w:val="73BA7BBE"/>
    <w:rsid w:val="7558B277"/>
    <w:rsid w:val="756E0C6B"/>
    <w:rsid w:val="79D36C5F"/>
    <w:rsid w:val="79E8D58F"/>
    <w:rsid w:val="7CC1582D"/>
    <w:rsid w:val="7CC2A5D5"/>
    <w:rsid w:val="7E2CF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82D7"/>
  <w15:chartTrackingRefBased/>
  <w15:docId w15:val="{2E13F122-45D5-4D2C-91F3-AECEBD0E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rnessNumbering1" w:customStyle="1">
    <w:name w:val="BurnessNumbering1"/>
    <w:basedOn w:val="Normal"/>
    <w:uiPriority w:val="1"/>
    <w:rsid w:val="5331C329"/>
    <w:pPr>
      <w:spacing w:after="240" w:line="240" w:lineRule="auto"/>
      <w:ind w:left="709" w:hanging="709"/>
      <w:jc w:val="both"/>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18B9A0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image" Target="/media/image.png" Id="rId1022269200" /><Relationship Type="http://schemas.microsoft.com/office/2020/10/relationships/intelligence" Target="intelligence2.xml" Id="R094a8385772143b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029918F7-2794-40C2-8960-9A4816A0E1B5}"/>
</file>

<file path=customXml/itemProps2.xml><?xml version="1.0" encoding="utf-8"?>
<ds:datastoreItem xmlns:ds="http://schemas.openxmlformats.org/officeDocument/2006/customXml" ds:itemID="{96A1F099-88F7-40D2-A913-FD4FF661BB6D}">
  <ds:schemaRefs>
    <ds:schemaRef ds:uri="http://schemas.microsoft.com/sharepoint/v3/contenttype/forms"/>
  </ds:schemaRefs>
</ds:datastoreItem>
</file>

<file path=customXml/itemProps3.xml><?xml version="1.0" encoding="utf-8"?>
<ds:datastoreItem xmlns:ds="http://schemas.openxmlformats.org/officeDocument/2006/customXml" ds:itemID="{D2A8F1AB-DFB0-46C8-869A-F3A8FE453F23}">
  <ds:schemaRefs>
    <ds:schemaRef ds:uri="http://schemas.microsoft.com/office/2006/metadata/properties"/>
    <ds:schemaRef ds:uri="http://schemas.microsoft.com/office/infopath/2007/PartnerControls"/>
    <ds:schemaRef ds:uri="f39a2d67-5a4d-47fa-9072-3ddf0693214f"/>
    <ds:schemaRef ds:uri="eaa19a78-469a-442b-bd2f-e55d4cb26a5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Jackson</dc:creator>
  <cp:keywords/>
  <dc:description/>
  <cp:lastModifiedBy>Ian Jackson</cp:lastModifiedBy>
  <cp:revision>5</cp:revision>
  <dcterms:created xsi:type="dcterms:W3CDTF">2026-01-28T12:41:00Z</dcterms:created>
  <dcterms:modified xsi:type="dcterms:W3CDTF">2026-06-07T14:10:35Z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y fmtid="{D5CDD505-2E9C-101B-9397-08002B2CF9AE}" pid="3" name="MediaServiceImageTags">
    <vt:lpwstr/>
  </property>
  <property fmtid="{D5CDD505-2E9C-101B-9397-08002B2CF9AE}" pid="4" name="docLang">
    <vt:lpwstr>en</vt:lpwstr>
  </property>
</Properties>
</file>