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4967" w14:textId="35350C0B" w:rsidR="005A2299" w:rsidRPr="006E6A90" w:rsidRDefault="00FB303E" w:rsidP="00FB303E">
      <w:pPr>
        <w:jc w:val="center"/>
        <w:rPr>
          <w:b/>
          <w:bCs/>
          <w:u w:val="single"/>
          <w:lang w:val="en-US"/>
        </w:rPr>
      </w:pPr>
      <w:r w:rsidRPr="006E6A90">
        <w:rPr>
          <w:b/>
          <w:bCs/>
          <w:u w:val="single"/>
          <w:lang w:val="en-US"/>
        </w:rPr>
        <w:t>Abdie Holiday Trust</w:t>
      </w:r>
    </w:p>
    <w:p w14:paraId="4F1BE2BA" w14:textId="7BD5E683" w:rsidR="00FB303E" w:rsidRDefault="00FB303E" w:rsidP="00FB303E">
      <w:pPr>
        <w:jc w:val="center"/>
        <w:rPr>
          <w:lang w:val="en-US"/>
        </w:rPr>
      </w:pPr>
    </w:p>
    <w:p w14:paraId="57F933D6" w14:textId="574F2832" w:rsidR="00FB303E" w:rsidRPr="006E6A90" w:rsidRDefault="00FB303E" w:rsidP="00FB303E">
      <w:pPr>
        <w:jc w:val="center"/>
        <w:rPr>
          <w:u w:val="single"/>
          <w:lang w:val="en-US"/>
        </w:rPr>
      </w:pPr>
      <w:r w:rsidRPr="006E6A90">
        <w:rPr>
          <w:u w:val="single"/>
          <w:lang w:val="en-US"/>
        </w:rPr>
        <w:t>Notes on the Accounts as at 31 August 202</w:t>
      </w:r>
      <w:r w:rsidR="00F55C12">
        <w:rPr>
          <w:u w:val="single"/>
          <w:lang w:val="en-US"/>
        </w:rPr>
        <w:t>5</w:t>
      </w:r>
    </w:p>
    <w:p w14:paraId="3C9F75D4" w14:textId="4C782D1E" w:rsidR="00FB303E" w:rsidRPr="006E6A90" w:rsidRDefault="00FB303E" w:rsidP="00FB303E">
      <w:pPr>
        <w:jc w:val="center"/>
        <w:rPr>
          <w:u w:val="single"/>
          <w:lang w:val="en-US"/>
        </w:rPr>
      </w:pPr>
    </w:p>
    <w:p w14:paraId="3967AF57" w14:textId="6DEC4303" w:rsidR="00FB303E" w:rsidRPr="006E6A90" w:rsidRDefault="00FB303E" w:rsidP="00FB303E">
      <w:pPr>
        <w:rPr>
          <w:u w:val="single"/>
          <w:lang w:val="en-US"/>
        </w:rPr>
      </w:pPr>
      <w:r w:rsidRPr="006E6A90">
        <w:rPr>
          <w:u w:val="single"/>
          <w:lang w:val="en-US"/>
        </w:rPr>
        <w:t>Accounting Policies</w:t>
      </w:r>
    </w:p>
    <w:p w14:paraId="1BD3B670" w14:textId="3F2A9C95" w:rsidR="00FB303E" w:rsidRPr="006E6A90" w:rsidRDefault="00FB303E" w:rsidP="00FB303E">
      <w:pPr>
        <w:rPr>
          <w:u w:val="single"/>
          <w:lang w:val="en-US"/>
        </w:rPr>
      </w:pPr>
      <w:r w:rsidRPr="006E6A90">
        <w:rPr>
          <w:u w:val="single"/>
          <w:lang w:val="en-US"/>
        </w:rPr>
        <w:t xml:space="preserve">  Basis of Preparation.</w:t>
      </w:r>
    </w:p>
    <w:p w14:paraId="3DCE5C56" w14:textId="131482DB" w:rsidR="00FB303E" w:rsidRDefault="00FB303E" w:rsidP="00FB303E">
      <w:pPr>
        <w:rPr>
          <w:lang w:val="en-US"/>
        </w:rPr>
      </w:pPr>
      <w:r>
        <w:rPr>
          <w:lang w:val="en-US"/>
        </w:rPr>
        <w:t xml:space="preserve">  The Accounts have been prepared on a receipts and payments basis. They consist of a summary of all monies received and paid via the bank by the Trust during the financial year, along with a statement of balances. No adjustment has been made for any income due but not received, nor for any expenses incurred but not paid at the year end.</w:t>
      </w:r>
    </w:p>
    <w:p w14:paraId="14ECC57B" w14:textId="5A60C2D1" w:rsidR="00FB303E" w:rsidRPr="006E6A90" w:rsidRDefault="00FB303E" w:rsidP="00FB303E">
      <w:pPr>
        <w:rPr>
          <w:u w:val="single"/>
          <w:lang w:val="en-US"/>
        </w:rPr>
      </w:pPr>
    </w:p>
    <w:p w14:paraId="4D1EC289" w14:textId="64C46A08" w:rsidR="00FB303E" w:rsidRPr="006E6A90" w:rsidRDefault="00FB303E" w:rsidP="00FB303E">
      <w:pPr>
        <w:rPr>
          <w:u w:val="single"/>
          <w:lang w:val="en-US"/>
        </w:rPr>
      </w:pPr>
      <w:r w:rsidRPr="006E6A90">
        <w:rPr>
          <w:u w:val="single"/>
          <w:lang w:val="en-US"/>
        </w:rPr>
        <w:t>Remuneration and Expenses Paid to Trustee’s.</w:t>
      </w:r>
    </w:p>
    <w:p w14:paraId="27CA6184" w14:textId="3F7BB968" w:rsidR="00FB303E" w:rsidRPr="00FB303E" w:rsidRDefault="00FB303E" w:rsidP="00FB303E">
      <w:pPr>
        <w:rPr>
          <w:lang w:val="en-US"/>
        </w:rPr>
      </w:pPr>
      <w:r>
        <w:rPr>
          <w:lang w:val="en-US"/>
        </w:rPr>
        <w:t xml:space="preserve">  None of the Trustee’s received any remuneration or expenses relating to their position as Trustees.</w:t>
      </w:r>
    </w:p>
    <w:sectPr w:rsidR="00FB303E" w:rsidRPr="00FB3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3E"/>
    <w:rsid w:val="0007791D"/>
    <w:rsid w:val="001E4989"/>
    <w:rsid w:val="004C14F7"/>
    <w:rsid w:val="005A2299"/>
    <w:rsid w:val="005A4673"/>
    <w:rsid w:val="00660089"/>
    <w:rsid w:val="006E6A90"/>
    <w:rsid w:val="009439DF"/>
    <w:rsid w:val="00C94CF5"/>
    <w:rsid w:val="00EF266E"/>
    <w:rsid w:val="00F55C12"/>
    <w:rsid w:val="00FB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19F40"/>
  <w15:chartTrackingRefBased/>
  <w15:docId w15:val="{3A84F1F9-25E3-44A2-AD44-D9339516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06F1EE33-AF9F-4E86-AD9C-06E4B3543C22}"/>
</file>

<file path=customXml/itemProps2.xml><?xml version="1.0" encoding="utf-8"?>
<ds:datastoreItem xmlns:ds="http://schemas.openxmlformats.org/officeDocument/2006/customXml" ds:itemID="{09F54BBB-858F-4E8D-B403-016B9D098E9F}"/>
</file>

<file path=customXml/itemProps3.xml><?xml version="1.0" encoding="utf-8"?>
<ds:datastoreItem xmlns:ds="http://schemas.openxmlformats.org/officeDocument/2006/customXml" ds:itemID="{1D535BF6-3039-4626-87AB-2753984CF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Baynham</dc:creator>
  <cp:keywords/>
  <dc:description/>
  <cp:lastModifiedBy>Norman Baynham</cp:lastModifiedBy>
  <cp:revision>3</cp:revision>
  <cp:lastPrinted>2023-10-05T11:21:00Z</cp:lastPrinted>
  <dcterms:created xsi:type="dcterms:W3CDTF">2026-03-16T09:05:00Z</dcterms:created>
  <dcterms:modified xsi:type="dcterms:W3CDTF">2026-03-16T09:05:00Z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