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FE7E" w14:textId="0A9BAD7E" w:rsidR="005A2299" w:rsidRPr="00355FFA" w:rsidRDefault="008869C6" w:rsidP="008869C6">
      <w:pPr>
        <w:jc w:val="center"/>
        <w:rPr>
          <w:b/>
          <w:bCs/>
          <w:u w:val="single"/>
          <w:lang w:val="en-US"/>
        </w:rPr>
      </w:pPr>
      <w:r w:rsidRPr="00355FFA">
        <w:rPr>
          <w:b/>
          <w:bCs/>
          <w:u w:val="single"/>
          <w:lang w:val="en-US"/>
        </w:rPr>
        <w:t>Abdie Holiday Trust</w:t>
      </w:r>
    </w:p>
    <w:p w14:paraId="115B7D76" w14:textId="3E65E6A1" w:rsidR="008869C6" w:rsidRPr="00355FFA" w:rsidRDefault="008869C6" w:rsidP="008869C6">
      <w:pPr>
        <w:jc w:val="center"/>
        <w:rPr>
          <w:u w:val="single"/>
          <w:lang w:val="en-US"/>
        </w:rPr>
      </w:pPr>
      <w:r w:rsidRPr="00355FFA">
        <w:rPr>
          <w:u w:val="single"/>
          <w:lang w:val="en-US"/>
        </w:rPr>
        <w:t>Accounts for the Year ended 31 August 202</w:t>
      </w:r>
      <w:r w:rsidR="00AF5113">
        <w:rPr>
          <w:u w:val="single"/>
          <w:lang w:val="en-US"/>
        </w:rPr>
        <w:t>5</w:t>
      </w:r>
    </w:p>
    <w:p w14:paraId="1D9569CF" w14:textId="390917E3" w:rsidR="008869C6" w:rsidRDefault="008869C6" w:rsidP="008869C6">
      <w:pPr>
        <w:jc w:val="center"/>
        <w:rPr>
          <w:lang w:val="en-US"/>
        </w:rPr>
      </w:pPr>
    </w:p>
    <w:p w14:paraId="2CE6254D" w14:textId="1431B98A" w:rsidR="007B6F16" w:rsidRDefault="007B6F16" w:rsidP="008869C6">
      <w:pPr>
        <w:jc w:val="center"/>
        <w:rPr>
          <w:lang w:val="en-US"/>
        </w:rPr>
      </w:pPr>
    </w:p>
    <w:p w14:paraId="52A7B04F" w14:textId="77777777" w:rsidR="007B6F16" w:rsidRDefault="007B6F16" w:rsidP="008869C6">
      <w:pPr>
        <w:jc w:val="center"/>
        <w:rPr>
          <w:lang w:val="en-US"/>
        </w:rPr>
      </w:pPr>
    </w:p>
    <w:p w14:paraId="5A4663D3" w14:textId="59707C87" w:rsidR="008869C6" w:rsidRDefault="008869C6" w:rsidP="008869C6">
      <w:pPr>
        <w:jc w:val="center"/>
        <w:rPr>
          <w:lang w:val="en-US"/>
        </w:rPr>
      </w:pPr>
    </w:p>
    <w:p w14:paraId="4B662FF1" w14:textId="665F7EC2" w:rsidR="008869C6" w:rsidRPr="00355FFA" w:rsidRDefault="008869C6" w:rsidP="008869C6">
      <w:pPr>
        <w:jc w:val="center"/>
        <w:rPr>
          <w:u w:val="single"/>
          <w:lang w:val="en-US"/>
        </w:rPr>
      </w:pPr>
      <w:r w:rsidRPr="00355FFA">
        <w:rPr>
          <w:u w:val="single"/>
          <w:lang w:val="en-US"/>
        </w:rPr>
        <w:t>Contents</w:t>
      </w:r>
    </w:p>
    <w:p w14:paraId="788EC3C5" w14:textId="77777777" w:rsidR="008869C6" w:rsidRDefault="008869C6" w:rsidP="008869C6">
      <w:pPr>
        <w:jc w:val="center"/>
        <w:rPr>
          <w:lang w:val="en-US"/>
        </w:rPr>
      </w:pPr>
    </w:p>
    <w:p w14:paraId="1152EFED" w14:textId="64FBC831" w:rsidR="008869C6" w:rsidRDefault="008869C6" w:rsidP="008869C6">
      <w:pPr>
        <w:jc w:val="center"/>
        <w:rPr>
          <w:lang w:val="en-US"/>
        </w:rPr>
      </w:pPr>
      <w:r>
        <w:rPr>
          <w:lang w:val="en-US"/>
        </w:rPr>
        <w:t>1.Reference and Administrative Information</w:t>
      </w:r>
    </w:p>
    <w:p w14:paraId="2A3BF67D" w14:textId="66DDEC6B" w:rsidR="008869C6" w:rsidRDefault="008869C6" w:rsidP="008869C6">
      <w:pPr>
        <w:rPr>
          <w:lang w:val="en-US"/>
        </w:rPr>
      </w:pPr>
      <w:r>
        <w:rPr>
          <w:lang w:val="en-US"/>
        </w:rPr>
        <w:t xml:space="preserve">                                                   2. Annual Report of the Trustees</w:t>
      </w:r>
    </w:p>
    <w:p w14:paraId="5ADE7CF4" w14:textId="71DF8D6B" w:rsidR="008869C6" w:rsidRDefault="008869C6" w:rsidP="008869C6">
      <w:pPr>
        <w:rPr>
          <w:lang w:val="en-US"/>
        </w:rPr>
      </w:pPr>
      <w:r>
        <w:rPr>
          <w:lang w:val="en-US"/>
        </w:rPr>
        <w:t xml:space="preserve">                                                   3. Independent Examiners Report</w:t>
      </w:r>
    </w:p>
    <w:p w14:paraId="28413AE2" w14:textId="60577CDD" w:rsidR="008869C6" w:rsidRDefault="008869C6" w:rsidP="008869C6">
      <w:pPr>
        <w:rPr>
          <w:lang w:val="en-US"/>
        </w:rPr>
      </w:pPr>
      <w:r>
        <w:rPr>
          <w:lang w:val="en-US"/>
        </w:rPr>
        <w:t xml:space="preserve">                                                   4. Receipts and Payments Account</w:t>
      </w:r>
    </w:p>
    <w:p w14:paraId="5816B1EB" w14:textId="2A1603DE" w:rsidR="008869C6" w:rsidRDefault="008869C6" w:rsidP="008869C6">
      <w:pPr>
        <w:rPr>
          <w:lang w:val="en-US"/>
        </w:rPr>
      </w:pPr>
      <w:r>
        <w:rPr>
          <w:lang w:val="en-US"/>
        </w:rPr>
        <w:t xml:space="preserve">                                                   5. Statement of Balances</w:t>
      </w:r>
    </w:p>
    <w:p w14:paraId="299F368A" w14:textId="0C09932B" w:rsidR="008869C6" w:rsidRPr="008869C6" w:rsidRDefault="008869C6" w:rsidP="008869C6">
      <w:pPr>
        <w:rPr>
          <w:lang w:val="en-US"/>
        </w:rPr>
      </w:pPr>
      <w:r>
        <w:rPr>
          <w:lang w:val="en-US"/>
        </w:rPr>
        <w:t xml:space="preserve">                                                   6. Notes on the Accounts</w:t>
      </w:r>
    </w:p>
    <w:sectPr w:rsidR="008869C6" w:rsidRPr="008869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C6"/>
    <w:rsid w:val="00024350"/>
    <w:rsid w:val="001F1086"/>
    <w:rsid w:val="002130D2"/>
    <w:rsid w:val="00355FFA"/>
    <w:rsid w:val="005479EB"/>
    <w:rsid w:val="005A2299"/>
    <w:rsid w:val="007B6F16"/>
    <w:rsid w:val="00870238"/>
    <w:rsid w:val="008869C6"/>
    <w:rsid w:val="009059AB"/>
    <w:rsid w:val="00AF5113"/>
    <w:rsid w:val="00D45C16"/>
    <w:rsid w:val="00E5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083D2"/>
  <w15:chartTrackingRefBased/>
  <w15:docId w15:val="{2C8976F9-352B-46A2-BEDC-9745BE51E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1BF5DD34-A156-487A-8E8C-FC221BA7661D}"/>
</file>

<file path=customXml/itemProps2.xml><?xml version="1.0" encoding="utf-8"?>
<ds:datastoreItem xmlns:ds="http://schemas.openxmlformats.org/officeDocument/2006/customXml" ds:itemID="{A35473AC-F05C-4F12-8FC6-988BC3C1FD22}"/>
</file>

<file path=customXml/itemProps3.xml><?xml version="1.0" encoding="utf-8"?>
<ds:datastoreItem xmlns:ds="http://schemas.openxmlformats.org/officeDocument/2006/customXml" ds:itemID="{12D91AB0-A941-409D-B54F-AA755B6AA2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Baynham</dc:creator>
  <cp:keywords/>
  <dc:description/>
  <cp:lastModifiedBy>Norman Baynham</cp:lastModifiedBy>
  <cp:revision>3</cp:revision>
  <cp:lastPrinted>2026-03-16T09:03:00Z</cp:lastPrinted>
  <dcterms:created xsi:type="dcterms:W3CDTF">2026-03-16T09:03:00Z</dcterms:created>
  <dcterms:modified xsi:type="dcterms:W3CDTF">2026-03-16T09:04:00Z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