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656.0" w:type="dxa"/>
        <w:jc w:val="left"/>
        <w:tblInd w:w="-108.0" w:type="dxa"/>
        <w:tblLayout w:type="fixed"/>
        <w:tblLook w:val="0000"/>
      </w:tblPr>
      <w:tblGrid>
        <w:gridCol w:w="4536"/>
        <w:gridCol w:w="765"/>
        <w:gridCol w:w="765"/>
        <w:gridCol w:w="765"/>
        <w:gridCol w:w="765"/>
        <w:gridCol w:w="765"/>
        <w:gridCol w:w="765"/>
        <w:gridCol w:w="765"/>
        <w:gridCol w:w="765"/>
        <w:tblGridChange w:id="0">
          <w:tblGrid>
            <w:gridCol w:w="4536"/>
            <w:gridCol w:w="765"/>
            <w:gridCol w:w="765"/>
            <w:gridCol w:w="765"/>
            <w:gridCol w:w="765"/>
            <w:gridCol w:w="765"/>
            <w:gridCol w:w="765"/>
            <w:gridCol w:w="765"/>
            <w:gridCol w:w="765"/>
          </w:tblGrid>
        </w:tblGridChange>
      </w:tblGrid>
      <w:tr>
        <w:trPr>
          <w:cantSplit w:val="1"/>
          <w:trHeight w:val="284" w:hRule="atLeast"/>
          <w:tblHeader w:val="0"/>
        </w:trPr>
        <w:tc>
          <w:tcPr>
            <w:vAlign w:val="top"/>
          </w:tcPr>
          <w:p w:rsidR="00000000" w:rsidDel="00000000" w:rsidP="00000000" w:rsidRDefault="00000000" w:rsidRPr="00000000" w14:paraId="00000002">
            <w:pPr>
              <w:pStyle w:val="Heading1"/>
              <w:rPr>
                <w:sz w:val="80"/>
                <w:szCs w:val="80"/>
                <w:vertAlign w:val="baseline"/>
              </w:rPr>
            </w:pPr>
            <w:r w:rsidDel="00000000" w:rsidR="00000000" w:rsidRPr="00000000">
              <w:rPr>
                <w:b w:val="1"/>
                <w:bCs w:val="1"/>
                <w:vertAlign w:val="baseline"/>
                <w:rtl w:val="0"/>
              </w:rPr>
              <w:t xml:space="preserve">APPENDIX 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-504820</wp:posOffset>
                      </wp:positionH>
                      <wp:positionV relativeFrom="paragraph">
                        <wp:posOffset>-733421</wp:posOffset>
                      </wp:positionV>
                      <wp:extent cx="7698105" cy="10786745"/>
                      <wp:effectExtent b="0" l="0" r="0" t="0"/>
                      <wp:wrapNone/>
                      <wp:docPr id="1" name=""/>
                      <a:graphic>
                        <a:graphicData uri="http://schemas.microsoft.com/office/word/2010/wordprocessingShape">
                          <wps:wsp>
                            <wps:cNvSpPr/>
                            <wps:cNvPr id="2" name="Shape 2"/>
                            <wps:spPr>
                              <a:xfrm>
                                <a:off x="1515998" y="0"/>
                                <a:ext cx="766000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-504820</wp:posOffset>
                      </wp:positionH>
                      <wp:positionV relativeFrom="paragraph">
                        <wp:posOffset>-733421</wp:posOffset>
                      </wp:positionV>
                      <wp:extent cx="7698105" cy="10786745"/>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698105" cy="10786745"/>
                              </a:xfrm>
                              <a:prstGeom prst="rect"/>
                              <a:ln/>
                            </pic:spPr>
                          </pic:pic>
                        </a:graphicData>
                      </a:graphic>
                    </wp:anchor>
                  </w:drawing>
                </mc:Fallback>
              </mc:AlternateContent>
            </w:r>
          </w:p>
        </w:tc>
        <w:tc>
          <w:tcPr>
            <w:vAlign w:val="top"/>
          </w:tcPr>
          <w:p w:rsidR="00000000" w:rsidDel="00000000" w:rsidP="00000000" w:rsidRDefault="00000000" w:rsidRPr="00000000" w14:paraId="00000003">
            <w:pPr>
              <w:rPr>
                <w:rFonts w:ascii="Helvetica Neue" w:cs="Helvetica Neue" w:eastAsia="Helvetica Neue" w:hAnsi="Helvetica Neue"/>
                <w:sz w:val="16"/>
                <w:szCs w:val="16"/>
                <w:vertAlign w:val="baseline"/>
              </w:rPr>
            </w:pPr>
            <w:r w:rsidDel="00000000" w:rsidR="00000000" w:rsidRPr="00000000">
              <w:rPr>
                <w:rtl w:val="0"/>
              </w:rPr>
            </w:r>
          </w:p>
        </w:tc>
        <w:tc>
          <w:tcPr>
            <w:vAlign w:val="top"/>
          </w:tcPr>
          <w:p w:rsidR="00000000" w:rsidDel="00000000" w:rsidP="00000000" w:rsidRDefault="00000000" w:rsidRPr="00000000" w14:paraId="00000004">
            <w:pPr>
              <w:rPr>
                <w:rFonts w:ascii="Helvetica Neue" w:cs="Helvetica Neue" w:eastAsia="Helvetica Neue" w:hAnsi="Helvetica Neue"/>
                <w:sz w:val="16"/>
                <w:szCs w:val="16"/>
                <w:vertAlign w:val="baseline"/>
              </w:rPr>
            </w:pPr>
            <w:r w:rsidDel="00000000" w:rsidR="00000000" w:rsidRPr="00000000">
              <w:rPr>
                <w:rtl w:val="0"/>
              </w:rPr>
            </w:r>
          </w:p>
        </w:tc>
        <w:tc>
          <w:tcPr>
            <w:gridSpan w:val="6"/>
            <w:vAlign w:val="top"/>
          </w:tcPr>
          <w:p w:rsidR="00000000" w:rsidDel="00000000" w:rsidP="00000000" w:rsidRDefault="00000000" w:rsidRPr="00000000" w14:paraId="00000005">
            <w:pPr>
              <w:jc w:val="center"/>
              <w:rPr>
                <w:rFonts w:ascii="Helvetica Neue" w:cs="Helvetica Neue" w:eastAsia="Helvetica Neue" w:hAnsi="Helvetica Neue"/>
                <w:b w:val="1"/>
                <w:bCs w:val="1"/>
                <w:sz w:val="22"/>
                <w:szCs w:val="22"/>
                <w:vertAlign w:val="baseline"/>
              </w:rPr>
            </w:pPr>
            <w:r w:rsidDel="00000000" w:rsidR="00000000" w:rsidRPr="00000000">
              <w:rPr>
                <w:rtl w:val="0"/>
              </w:rPr>
            </w:r>
          </w:p>
        </w:tc>
      </w:tr>
      <w:tr>
        <w:trPr>
          <w:cantSplit w:val="1"/>
          <w:tblHeader w:val="0"/>
        </w:trPr>
        <w:tc>
          <w:tcPr>
            <w:vMerge w:val="restart"/>
            <w:shd w:fill="auto" w:val="clear"/>
            <w:vAlign w:val="top"/>
          </w:tcPr>
          <w:p w:rsidR="00000000" w:rsidDel="00000000" w:rsidP="00000000" w:rsidRDefault="00000000" w:rsidRPr="00000000" w14:paraId="0000000B">
            <w:pPr>
              <w:jc w:val="right"/>
              <w:rPr>
                <w:rFonts w:ascii="Arial" w:cs="Arial" w:eastAsia="Arial" w:hAnsi="Arial"/>
                <w:sz w:val="16"/>
                <w:szCs w:val="16"/>
                <w:vertAlign w:val="baseline"/>
              </w:rPr>
            </w:pPr>
            <w:r w:rsidDel="00000000" w:rsidR="00000000" w:rsidRPr="00000000">
              <w:rPr>
                <w:rFonts w:ascii="Arial" w:cs="Arial" w:eastAsia="Arial" w:hAnsi="Arial"/>
                <w:sz w:val="80"/>
                <w:szCs w:val="80"/>
                <w:vertAlign w:val="baseline"/>
                <w:rtl w:val="0"/>
              </w:rPr>
              <w:t xml:space="preserve">OSC</w:t>
            </w:r>
            <w:r w:rsidDel="00000000" w:rsidR="00000000" w:rsidRPr="00000000">
              <w:rPr>
                <w:rFonts w:ascii="Arial" w:cs="Arial" w:eastAsia="Arial" w:hAnsi="Arial"/>
                <w:b w:val="1"/>
                <w:bCs w:val="1"/>
                <w:sz w:val="108"/>
                <w:szCs w:val="108"/>
                <w:vertAlign w:val="baseline"/>
                <w:rtl w:val="0"/>
              </w:rPr>
              <w:t xml:space="preserve">r</w:t>
            </w:r>
            <w:r w:rsidDel="00000000" w:rsidR="00000000" w:rsidRPr="00000000">
              <w:rPr>
                <w:rtl w:val="0"/>
              </w:rPr>
            </w:r>
          </w:p>
        </w:tc>
        <w:tc>
          <w:tcPr>
            <w:gridSpan w:val="8"/>
            <w:tcBorders>
              <w:bottom w:color="808080" w:space="0" w:sz="4" w:val="single"/>
            </w:tcBorders>
            <w:shd w:fill="8c8c8c" w:val="clear"/>
            <w:vAlign w:val="top"/>
          </w:tcPr>
          <w:p w:rsidR="00000000" w:rsidDel="00000000" w:rsidP="00000000" w:rsidRDefault="00000000" w:rsidRPr="00000000" w14:paraId="0000000C">
            <w:pPr>
              <w:pStyle w:val="Heading2"/>
              <w:rPr>
                <w:vertAlign w:val="baseline"/>
              </w:rPr>
            </w:pPr>
            <w:r w:rsidDel="00000000" w:rsidR="00000000" w:rsidRPr="00000000">
              <w:rPr>
                <w:b w:val="1"/>
                <w:bCs w:val="1"/>
                <w:vertAlign w:val="baseline"/>
                <w:rtl w:val="0"/>
              </w:rPr>
              <w:t xml:space="preserve">Trustees’ Annual Report for the period</w:t>
            </w:r>
            <w:r w:rsidDel="00000000" w:rsidR="00000000" w:rsidRPr="00000000">
              <w:rPr>
                <w:rtl w:val="0"/>
              </w:rPr>
            </w:r>
          </w:p>
        </w:tc>
      </w:tr>
      <w:tr>
        <w:trPr>
          <w:cantSplit w:val="1"/>
          <w:tblHeader w:val="0"/>
        </w:trPr>
        <w:tc>
          <w:tcPr>
            <w:vMerge w:val="continue"/>
            <w:shd w:fill="auto" w:val="cle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5">
            <w:pPr>
              <w:rPr>
                <w:rFonts w:ascii="Arial" w:cs="Arial" w:eastAsia="Arial" w:hAnsi="Arial"/>
                <w:sz w:val="16"/>
                <w:szCs w:val="16"/>
                <w:vertAlign w:val="baseline"/>
              </w:rPr>
            </w:pPr>
            <w:r w:rsidDel="00000000" w:rsidR="00000000" w:rsidRPr="00000000">
              <w:rPr>
                <w:rtl w:val="0"/>
              </w:rPr>
            </w:r>
          </w:p>
        </w:tc>
        <w:tc>
          <w:tcPr>
            <w:gridSpan w:val="3"/>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Period start date</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9">
            <w:pPr>
              <w:jc w:val="center"/>
              <w:rPr>
                <w:rFonts w:ascii="Arial" w:cs="Arial" w:eastAsia="Arial" w:hAnsi="Arial"/>
                <w:sz w:val="20"/>
                <w:szCs w:val="20"/>
                <w:vertAlign w:val="baseline"/>
              </w:rPr>
            </w:pPr>
            <w:r w:rsidDel="00000000" w:rsidR="00000000" w:rsidRPr="00000000">
              <w:rPr>
                <w:rtl w:val="0"/>
              </w:rPr>
            </w:r>
          </w:p>
        </w:tc>
        <w:tc>
          <w:tcPr>
            <w:gridSpan w:val="3"/>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Period end date</w:t>
            </w:r>
          </w:p>
        </w:tc>
      </w:tr>
      <w:tr>
        <w:trPr>
          <w:cantSplit w:val="1"/>
          <w:tblHeader w:val="0"/>
        </w:trPr>
        <w:tc>
          <w:tcPr>
            <w:vMerge w:val="continue"/>
            <w:shd w:fill="auto" w:val="cle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E">
            <w:pPr>
              <w:rPr>
                <w:rFonts w:ascii="Arial" w:cs="Arial" w:eastAsia="Arial" w:hAnsi="Arial"/>
                <w:sz w:val="16"/>
                <w:szCs w:val="16"/>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1F">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Day</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0">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Month</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1">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Year</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2">
            <w:pPr>
              <w:rPr>
                <w:rFonts w:ascii="Arial" w:cs="Arial" w:eastAsia="Arial" w:hAnsi="Arial"/>
                <w:sz w:val="16"/>
                <w:szCs w:val="16"/>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3">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Day</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4">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Month</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Year</w:t>
            </w:r>
          </w:p>
        </w:tc>
      </w:tr>
      <w:tr>
        <w:trPr>
          <w:cantSplit w:val="1"/>
          <w:tblHeader w:val="0"/>
        </w:trPr>
        <w:tc>
          <w:tcPr>
            <w:vMerge w:val="continue"/>
            <w:shd w:fill="auto" w:val="cle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From</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8">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9">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A">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2025</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To</w:t>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C">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D">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12</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top"/>
          </w:tcPr>
          <w:p w:rsidR="00000000" w:rsidDel="00000000" w:rsidP="00000000" w:rsidRDefault="00000000" w:rsidRPr="00000000" w14:paraId="0000002E">
            <w:pPr>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2025</w:t>
            </w:r>
            <w:r w:rsidDel="00000000" w:rsidR="00000000" w:rsidRPr="00000000">
              <w:rPr>
                <w:rtl w:val="0"/>
              </w:rPr>
            </w:r>
          </w:p>
        </w:tc>
      </w:tr>
      <w:tr>
        <w:trPr>
          <w:cantSplit w:val="1"/>
          <w:tblHeader w:val="0"/>
        </w:trPr>
        <w:tc>
          <w:tcPr>
            <w:vAlign w:val="top"/>
          </w:tcPr>
          <w:p w:rsidR="00000000" w:rsidDel="00000000" w:rsidP="00000000" w:rsidRDefault="00000000" w:rsidRPr="00000000" w14:paraId="0000002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Office of the Scottish </w:t>
            </w:r>
            <w:r w:rsidDel="00000000" w:rsidR="00000000" w:rsidRPr="00000000">
              <w:rPr>
                <w:rFonts w:ascii="Arial" w:cs="Arial" w:eastAsia="Arial" w:hAnsi="Arial"/>
                <w:b w:val="1"/>
                <w:bCs w:val="1"/>
                <w:sz w:val="20"/>
                <w:szCs w:val="20"/>
                <w:vertAlign w:val="baseline"/>
                <w:rtl w:val="0"/>
              </w:rPr>
              <w:t xml:space="preserve">Charity Regulator</w:t>
            </w: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0">
            <w:pPr>
              <w:rPr>
                <w:rFonts w:ascii="Helvetica Neue" w:cs="Helvetica Neue" w:eastAsia="Helvetica Neue" w:hAnsi="Helvetica Neue"/>
                <w:b w:val="1"/>
                <w:bCs w:val="1"/>
                <w:sz w:val="20"/>
                <w:szCs w:val="20"/>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1">
            <w:pPr>
              <w:rPr>
                <w:rFonts w:ascii="Helvetica Neue" w:cs="Helvetica Neue" w:eastAsia="Helvetica Neue" w:hAnsi="Helvetica Neue"/>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2">
            <w:pPr>
              <w:rPr>
                <w:rFonts w:ascii="Helvetica Neue" w:cs="Helvetica Neue" w:eastAsia="Helvetica Neue" w:hAnsi="Helvetica Neue"/>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3">
            <w:pPr>
              <w:rPr>
                <w:rFonts w:ascii="Helvetica Neue" w:cs="Helvetica Neue" w:eastAsia="Helvetica Neue" w:hAnsi="Helvetica Neue"/>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4">
            <w:pPr>
              <w:rPr>
                <w:rFonts w:ascii="Helvetica Neue" w:cs="Helvetica Neue" w:eastAsia="Helvetica Neue" w:hAnsi="Helvetica Neue"/>
                <w:b w:val="1"/>
                <w:bCs w:val="1"/>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5">
            <w:pPr>
              <w:rPr>
                <w:rFonts w:ascii="Helvetica Neue" w:cs="Helvetica Neue" w:eastAsia="Helvetica Neue" w:hAnsi="Helvetica Neue"/>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6">
            <w:pPr>
              <w:rPr>
                <w:rFonts w:ascii="Helvetica Neue" w:cs="Helvetica Neue" w:eastAsia="Helvetica Neue" w:hAnsi="Helvetica Neue"/>
                <w:sz w:val="16"/>
                <w:szCs w:val="16"/>
                <w:vertAlign w:val="baseline"/>
              </w:rPr>
            </w:pPr>
            <w:r w:rsidDel="00000000" w:rsidR="00000000" w:rsidRPr="00000000">
              <w:rPr>
                <w:rtl w:val="0"/>
              </w:rPr>
            </w:r>
          </w:p>
        </w:tc>
        <w:tc>
          <w:tcPr>
            <w:tcBorders>
              <w:top w:color="808080" w:space="0" w:sz="4" w:val="single"/>
            </w:tcBorders>
            <w:vAlign w:val="top"/>
          </w:tcPr>
          <w:p w:rsidR="00000000" w:rsidDel="00000000" w:rsidP="00000000" w:rsidRDefault="00000000" w:rsidRPr="00000000" w14:paraId="00000037">
            <w:pPr>
              <w:rPr>
                <w:rFonts w:ascii="Helvetica Neue" w:cs="Helvetica Neue" w:eastAsia="Helvetica Neue" w:hAnsi="Helvetica Neue"/>
                <w:sz w:val="16"/>
                <w:szCs w:val="16"/>
                <w:vertAlign w:val="baseline"/>
              </w:rPr>
            </w:pPr>
            <w:r w:rsidDel="00000000" w:rsidR="00000000" w:rsidRPr="00000000">
              <w:rPr>
                <w:rtl w:val="0"/>
              </w:rPr>
            </w:r>
          </w:p>
        </w:tc>
      </w:tr>
    </w:tbl>
    <w:p w:rsidR="00000000" w:rsidDel="00000000" w:rsidP="00000000" w:rsidRDefault="00000000" w:rsidRPr="00000000" w14:paraId="00000038">
      <w:pPr>
        <w:rPr>
          <w:rFonts w:ascii="Helvetica Neue" w:cs="Helvetica Neue" w:eastAsia="Helvetica Neue" w:hAnsi="Helvetica Neue"/>
          <w:b w:val="1"/>
          <w:bCs w:val="1"/>
          <w:vertAlign w:val="baseline"/>
        </w:rPr>
      </w:pPr>
      <w:r w:rsidDel="00000000" w:rsidR="00000000" w:rsidRPr="00000000">
        <w:rPr>
          <w:rtl w:val="0"/>
        </w:rPr>
      </w:r>
    </w:p>
    <w:tbl>
      <w:tblPr>
        <w:tblStyle w:val="Table2"/>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039">
            <w:pPr>
              <w:pStyle w:val="Heading3"/>
              <w:rPr>
                <w:vertAlign w:val="baseline"/>
              </w:rPr>
            </w:pPr>
            <w:r w:rsidDel="00000000" w:rsidR="00000000" w:rsidRPr="00000000">
              <w:rPr>
                <w:b w:val="1"/>
                <w:bCs w:val="1"/>
                <w:vertAlign w:val="baseline"/>
                <w:rtl w:val="0"/>
              </w:rPr>
              <w:t xml:space="preserve">Reference and administration details</w:t>
            </w:r>
            <w:r w:rsidDel="00000000" w:rsidR="00000000" w:rsidRPr="00000000">
              <w:rPr>
                <w:rtl w:val="0"/>
              </w:rPr>
            </w:r>
          </w:p>
        </w:tc>
      </w:tr>
    </w:tbl>
    <w:p w:rsidR="00000000" w:rsidDel="00000000" w:rsidP="00000000" w:rsidRDefault="00000000" w:rsidRPr="00000000" w14:paraId="0000003A">
      <w:pPr>
        <w:rPr>
          <w:rFonts w:ascii="Helvetica Neue" w:cs="Helvetica Neue" w:eastAsia="Helvetica Neue" w:hAnsi="Helvetica Neue"/>
          <w:b w:val="1"/>
          <w:bCs w:val="1"/>
          <w:vertAlign w:val="baseline"/>
        </w:rPr>
      </w:pPr>
      <w:r w:rsidDel="00000000" w:rsidR="00000000" w:rsidRPr="00000000">
        <w:rPr>
          <w:rtl w:val="0"/>
        </w:rPr>
      </w:r>
    </w:p>
    <w:tbl>
      <w:tblPr>
        <w:tblStyle w:val="Table3"/>
        <w:tblW w:w="10755.0" w:type="dxa"/>
        <w:jc w:val="left"/>
        <w:tblInd w:w="-108.0" w:type="dxa"/>
        <w:tblLayout w:type="fixed"/>
        <w:tblLook w:val="0000"/>
      </w:tblPr>
      <w:tblGrid>
        <w:gridCol w:w="3282"/>
        <w:gridCol w:w="280"/>
        <w:gridCol w:w="3578"/>
        <w:gridCol w:w="3615"/>
        <w:tblGridChange w:id="0">
          <w:tblGrid>
            <w:gridCol w:w="3282"/>
            <w:gridCol w:w="280"/>
            <w:gridCol w:w="3578"/>
            <w:gridCol w:w="3615"/>
          </w:tblGrid>
        </w:tblGridChange>
      </w:tblGrid>
      <w:tr>
        <w:trPr>
          <w:cantSplit w:val="0"/>
          <w:trHeight w:val="369" w:hRule="atLeast"/>
          <w:tblHeader w:val="0"/>
        </w:trPr>
        <w:tc>
          <w:tcPr>
            <w:shd w:fill="auto" w:val="clear"/>
            <w:vAlign w:val="center"/>
          </w:tcPr>
          <w:p w:rsidR="00000000" w:rsidDel="00000000" w:rsidP="00000000" w:rsidRDefault="00000000" w:rsidRPr="00000000" w14:paraId="0000003B">
            <w:pPr>
              <w:pStyle w:val="Heading4"/>
              <w:rPr>
                <w:vertAlign w:val="baseline"/>
              </w:rPr>
            </w:pPr>
            <w:r w:rsidDel="00000000" w:rsidR="00000000" w:rsidRPr="00000000">
              <w:rPr>
                <w:b w:val="1"/>
                <w:bCs w:val="1"/>
                <w:vertAlign w:val="baseline"/>
                <w:rtl w:val="0"/>
              </w:rPr>
              <w:t xml:space="preserve">Charity name</w:t>
            </w: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3C">
            <w:pPr>
              <w:rPr>
                <w:rFonts w:ascii="Helvetica Neue" w:cs="Helvetica Neue" w:eastAsia="Helvetica Neue" w:hAnsi="Helvetica Neue"/>
                <w:b w:val="1"/>
                <w:bCs w:val="1"/>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3D">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Urban Uprising</w:t>
            </w:r>
            <w:r w:rsidDel="00000000" w:rsidR="00000000" w:rsidRPr="00000000">
              <w:rPr>
                <w:rtl w:val="0"/>
              </w:rPr>
            </w:r>
          </w:p>
        </w:tc>
      </w:tr>
      <w:tr>
        <w:trPr>
          <w:cantSplit w:val="0"/>
          <w:trHeight w:val="454" w:hRule="atLeast"/>
          <w:tblHeader w:val="0"/>
        </w:trPr>
        <w:tc>
          <w:tcPr>
            <w:shd w:fill="auto" w:val="clear"/>
            <w:vAlign w:val="center"/>
          </w:tcPr>
          <w:p w:rsidR="00000000" w:rsidDel="00000000" w:rsidP="00000000" w:rsidRDefault="00000000" w:rsidRPr="00000000" w14:paraId="0000003F">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Other names charity is known by</w:t>
            </w: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40">
            <w:pPr>
              <w:rPr>
                <w:rFonts w:ascii="Helvetica Neue" w:cs="Helvetica Neue" w:eastAsia="Helvetica Neue" w:hAnsi="Helvetica Neue"/>
                <w:b w:val="1"/>
                <w:bCs w:val="1"/>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41">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shd w:fill="auto" w:val="clear"/>
            <w:vAlign w:val="center"/>
          </w:tcPr>
          <w:p w:rsidR="00000000" w:rsidDel="00000000" w:rsidP="00000000" w:rsidRDefault="00000000" w:rsidRPr="00000000" w14:paraId="00000043">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Registered charity number</w:t>
            </w: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44">
            <w:pPr>
              <w:rPr>
                <w:rFonts w:ascii="Helvetica Neue" w:cs="Helvetica Neue" w:eastAsia="Helvetica Neue" w:hAnsi="Helvetica Neue"/>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45">
            <w:pPr>
              <w:pStyle w:val="Heading5"/>
              <w:rPr/>
            </w:pPr>
            <w:r w:rsidDel="00000000" w:rsidR="00000000" w:rsidRPr="00000000">
              <w:rPr>
                <w:b w:val="1"/>
                <w:bCs w:val="1"/>
                <w:vertAlign w:val="baseline"/>
                <w:rtl w:val="0"/>
              </w:rPr>
              <w:t xml:space="preserve">SC</w:t>
            </w:r>
            <w:r w:rsidDel="00000000" w:rsidR="00000000" w:rsidRPr="00000000">
              <w:rPr>
                <w:rtl w:val="0"/>
              </w:rPr>
              <w:t xml:space="preserve">044205 </w:t>
            </w:r>
          </w:p>
          <w:p w:rsidR="00000000" w:rsidDel="00000000" w:rsidP="00000000" w:rsidRDefault="00000000" w:rsidRPr="00000000" w14:paraId="00000046">
            <w:pPr>
              <w:pStyle w:val="Heading5"/>
              <w:shd w:fill="ffffff" w:val="clear"/>
              <w:rPr/>
            </w:pPr>
            <w:r w:rsidDel="00000000" w:rsidR="00000000" w:rsidRPr="00000000">
              <w:rPr>
                <w:rtl w:val="0"/>
              </w:rPr>
              <w:tab/>
              <w:tab/>
              <w:tab/>
              <w:tab/>
              <w:tab/>
              <w:tab/>
            </w:r>
          </w:p>
          <w:p w:rsidR="00000000" w:rsidDel="00000000" w:rsidP="00000000" w:rsidRDefault="00000000" w:rsidRPr="00000000" w14:paraId="00000047">
            <w:pPr>
              <w:pStyle w:val="Heading5"/>
              <w:rPr>
                <w:vertAlign w:val="baseline"/>
              </w:rPr>
            </w:pPr>
            <w:r w:rsidDel="00000000" w:rsidR="00000000" w:rsidRPr="00000000">
              <w:rPr>
                <w:rtl w:val="0"/>
              </w:rPr>
            </w:r>
          </w:p>
        </w:tc>
      </w:tr>
      <w:tr>
        <w:trPr>
          <w:cantSplit w:val="0"/>
          <w:trHeight w:val="369" w:hRule="atLeast"/>
          <w:tblHeader w:val="0"/>
        </w:trPr>
        <w:tc>
          <w:tcPr>
            <w:shd w:fill="auto" w:val="clear"/>
            <w:vAlign w:val="center"/>
          </w:tcPr>
          <w:p w:rsidR="00000000" w:rsidDel="00000000" w:rsidP="00000000" w:rsidRDefault="00000000" w:rsidRPr="00000000" w14:paraId="00000049">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Charity’s principal address</w:t>
            </w: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4A">
            <w:pPr>
              <w:rPr>
                <w:rFonts w:ascii="Helvetica Neue" w:cs="Helvetica Neue" w:eastAsia="Helvetica Neue" w:hAnsi="Helvetica Neue"/>
                <w:b w:val="1"/>
                <w:bCs w:val="1"/>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4B">
            <w:pPr>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 East Claremont Street, Edinburgh </w:t>
            </w:r>
          </w:p>
          <w:p w:rsidR="00000000" w:rsidDel="00000000" w:rsidP="00000000" w:rsidRDefault="00000000" w:rsidRPr="00000000" w14:paraId="0000004C">
            <w:pPr>
              <w:rPr>
                <w:rFonts w:ascii="Arial" w:cs="Arial" w:eastAsia="Arial" w:hAnsi="Arial"/>
                <w:sz w:val="20"/>
                <w:szCs w:val="20"/>
              </w:rPr>
            </w:pPr>
            <w:r w:rsidDel="00000000" w:rsidR="00000000" w:rsidRPr="00000000">
              <w:rPr>
                <w:rtl w:val="0"/>
              </w:rPr>
            </w:r>
          </w:p>
        </w:tc>
      </w:tr>
      <w:tr>
        <w:trPr>
          <w:cantSplit w:val="0"/>
          <w:trHeight w:val="369" w:hRule="atLeast"/>
          <w:tblHeader w:val="0"/>
        </w:trPr>
        <w:tc>
          <w:tcPr>
            <w:shd w:fill="auto" w:val="clear"/>
            <w:vAlign w:val="center"/>
          </w:tcPr>
          <w:p w:rsidR="00000000" w:rsidDel="00000000" w:rsidP="00000000" w:rsidRDefault="00000000" w:rsidRPr="00000000" w14:paraId="0000004E">
            <w:pPr>
              <w:jc w:val="right"/>
              <w:rPr>
                <w:rFonts w:ascii="Arial" w:cs="Arial" w:eastAsia="Arial" w:hAnsi="Arial"/>
                <w:b w:val="0"/>
                <w:bCs w:val="0"/>
                <w:sz w:val="20"/>
                <w:szCs w:val="20"/>
                <w:vertAlign w:val="baseline"/>
              </w:rPr>
            </w:pP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4F">
            <w:pPr>
              <w:rPr>
                <w:rFonts w:ascii="Helvetica Neue" w:cs="Helvetica Neue" w:eastAsia="Helvetica Neue" w:hAnsi="Helvetica Neue"/>
                <w:b w:val="1"/>
                <w:bCs w:val="1"/>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50">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shd w:fill="auto" w:val="clear"/>
            <w:vAlign w:val="center"/>
          </w:tcPr>
          <w:p w:rsidR="00000000" w:rsidDel="00000000" w:rsidP="00000000" w:rsidRDefault="00000000" w:rsidRPr="00000000" w14:paraId="00000052">
            <w:pPr>
              <w:jc w:val="right"/>
              <w:rPr>
                <w:rFonts w:ascii="Helvetica Neue" w:cs="Helvetica Neue" w:eastAsia="Helvetica Neue" w:hAnsi="Helvetica Neue"/>
                <w:b w:val="1"/>
                <w:bCs w:val="1"/>
                <w:sz w:val="20"/>
                <w:szCs w:val="20"/>
                <w:vertAlign w:val="baseline"/>
              </w:rPr>
            </w:pP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53">
            <w:pPr>
              <w:rPr>
                <w:rFonts w:ascii="Helvetica Neue" w:cs="Helvetica Neue" w:eastAsia="Helvetica Neue" w:hAnsi="Helvetica Neue"/>
                <w:b w:val="1"/>
                <w:bCs w:val="1"/>
                <w:sz w:val="20"/>
                <w:szCs w:val="20"/>
                <w:vertAlign w:val="baseline"/>
              </w:rPr>
            </w:pPr>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54">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shd w:fill="auto" w:val="clear"/>
            <w:vAlign w:val="center"/>
          </w:tcPr>
          <w:p w:rsidR="00000000" w:rsidDel="00000000" w:rsidP="00000000" w:rsidRDefault="00000000" w:rsidRPr="00000000" w14:paraId="00000056">
            <w:pPr>
              <w:jc w:val="right"/>
              <w:rPr>
                <w:rFonts w:ascii="Helvetica Neue" w:cs="Helvetica Neue" w:eastAsia="Helvetica Neue" w:hAnsi="Helvetica Neue"/>
                <w:b w:val="1"/>
                <w:bCs w:val="1"/>
                <w:sz w:val="20"/>
                <w:szCs w:val="20"/>
                <w:vertAlign w:val="baseline"/>
              </w:rPr>
            </w:pPr>
            <w:r w:rsidDel="00000000" w:rsidR="00000000" w:rsidRPr="00000000">
              <w:rPr>
                <w:rtl w:val="0"/>
              </w:rPr>
            </w:r>
          </w:p>
        </w:tc>
        <w:tc>
          <w:tcPr>
            <w:tcBorders>
              <w:right w:color="808080" w:space="0" w:sz="4" w:val="single"/>
            </w:tcBorders>
            <w:shd w:fill="auto" w:val="clear"/>
            <w:vAlign w:val="center"/>
          </w:tcPr>
          <w:p w:rsidR="00000000" w:rsidDel="00000000" w:rsidP="00000000" w:rsidRDefault="00000000" w:rsidRPr="00000000" w14:paraId="00000057">
            <w:pPr>
              <w:rPr>
                <w:rFonts w:ascii="Helvetica Neue" w:cs="Helvetica Neue" w:eastAsia="Helvetica Neue" w:hAnsi="Helvetica Neue"/>
                <w:b w:val="1"/>
                <w:bCs w:val="1"/>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58">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59">
            <w:pPr>
              <w:pStyle w:val="Heading5"/>
              <w:rPr>
                <w:vertAlign w:val="baseline"/>
              </w:rPr>
            </w:pPr>
            <w:r w:rsidDel="00000000" w:rsidR="00000000" w:rsidRPr="00000000">
              <w:rPr>
                <w:b w:val="1"/>
                <w:bCs w:val="1"/>
                <w:vertAlign w:val="baseline"/>
                <w:rtl w:val="0"/>
              </w:rPr>
              <w:t xml:space="preserve">Postcode </w:t>
            </w:r>
            <w:r w:rsidDel="00000000" w:rsidR="00000000" w:rsidRPr="00000000">
              <w:rPr>
                <w:b w:val="0"/>
                <w:bCs w:val="0"/>
                <w:rtl w:val="0"/>
              </w:rPr>
              <w:t xml:space="preserve">EH7 4JP</w:t>
            </w:r>
            <w:r w:rsidDel="00000000" w:rsidR="00000000" w:rsidRPr="00000000">
              <w:rPr>
                <w:rtl w:val="0"/>
              </w:rPr>
            </w:r>
          </w:p>
        </w:tc>
      </w:tr>
    </w:tbl>
    <w:p w:rsidR="00000000" w:rsidDel="00000000" w:rsidP="00000000" w:rsidRDefault="00000000" w:rsidRPr="00000000" w14:paraId="0000005A">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05B">
      <w:pPr>
        <w:pStyle w:val="Heading5"/>
        <w:rPr>
          <w:vertAlign w:val="baseline"/>
        </w:rPr>
      </w:pPr>
      <w:r w:rsidDel="00000000" w:rsidR="00000000" w:rsidRPr="00000000">
        <w:rPr>
          <w:b w:val="1"/>
          <w:bCs w:val="1"/>
          <w:vertAlign w:val="baseline"/>
          <w:rtl w:val="0"/>
        </w:rPr>
        <w:t xml:space="preserve">Names of the charity trustees on date of approval of Trustees’ Annual Report</w:t>
      </w: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4"/>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
        <w:gridCol w:w="3270"/>
        <w:gridCol w:w="2189"/>
        <w:gridCol w:w="2323"/>
        <w:gridCol w:w="2534"/>
        <w:tblGridChange w:id="0">
          <w:tblGrid>
            <w:gridCol w:w="439"/>
            <w:gridCol w:w="3270"/>
            <w:gridCol w:w="2189"/>
            <w:gridCol w:w="2323"/>
            <w:gridCol w:w="25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b3b3b3" w:val="clear"/>
            <w:vAlign w:val="top"/>
          </w:tcPr>
          <w:p w:rsidR="00000000" w:rsidDel="00000000" w:rsidP="00000000" w:rsidRDefault="00000000" w:rsidRPr="00000000" w14:paraId="0000005D">
            <w:pPr>
              <w:rPr>
                <w:rFonts w:ascii="Helvetica Neue" w:cs="Helvetica Neue" w:eastAsia="Helvetica Neue" w:hAnsi="Helvetica Neue"/>
                <w:b w:val="1"/>
                <w:bCs w:val="1"/>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3b3b3" w:val="clear"/>
            <w:vAlign w:val="center"/>
          </w:tcPr>
          <w:p w:rsidR="00000000" w:rsidDel="00000000" w:rsidP="00000000" w:rsidRDefault="00000000" w:rsidRPr="00000000" w14:paraId="0000005E">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Trustee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3b3b3" w:val="clear"/>
            <w:vAlign w:val="center"/>
          </w:tcPr>
          <w:p w:rsidR="00000000" w:rsidDel="00000000" w:rsidP="00000000" w:rsidRDefault="00000000" w:rsidRPr="00000000" w14:paraId="0000005F">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Office (if any)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3b3b3" w:val="clear"/>
            <w:vAlign w:val="center"/>
          </w:tcPr>
          <w:p w:rsidR="00000000" w:rsidDel="00000000" w:rsidP="00000000" w:rsidRDefault="00000000" w:rsidRPr="00000000" w14:paraId="00000060">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Dates acted if </w:t>
              <w:br w:type="textWrapping"/>
              <w:t xml:space="preserve">not for whole 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3b3b3" w:val="clear"/>
            <w:vAlign w:val="center"/>
          </w:tcPr>
          <w:p w:rsidR="00000000" w:rsidDel="00000000" w:rsidP="00000000" w:rsidRDefault="00000000" w:rsidRPr="00000000" w14:paraId="00000061">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Name of person </w:t>
              <w:br w:type="textWrapping"/>
              <w:t xml:space="preserve">(or body) entitled to </w:t>
              <w:br w:type="textWrapping"/>
              <w:t xml:space="preserve">appoint trustee (if any)</w:t>
            </w: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62">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w:t>
            </w:r>
            <w:r w:rsidDel="00000000" w:rsidR="00000000" w:rsidRPr="00000000">
              <w:rPr>
                <w:rtl w:val="0"/>
              </w:rPr>
            </w:r>
          </w:p>
        </w:tc>
        <w:tc>
          <w:tcPr>
            <w:tcBorders>
              <w:top w:color="000000" w:space="0" w:sz="0" w:val="nil"/>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3">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Stuart Green</w:t>
            </w:r>
            <w:r w:rsidDel="00000000" w:rsidR="00000000" w:rsidRPr="00000000">
              <w:rPr>
                <w:rtl w:val="0"/>
              </w:rPr>
            </w:r>
          </w:p>
        </w:tc>
        <w:tc>
          <w:tcPr>
            <w:tcBorders>
              <w:top w:color="000000" w:space="0" w:sz="0" w:val="nil"/>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4">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Chairman</w:t>
            </w:r>
            <w:r w:rsidDel="00000000" w:rsidR="00000000" w:rsidRPr="00000000">
              <w:rPr>
                <w:rtl w:val="0"/>
              </w:rPr>
            </w:r>
          </w:p>
        </w:tc>
        <w:tc>
          <w:tcPr>
            <w:tcBorders>
              <w:top w:color="000000" w:space="0" w:sz="0" w:val="nil"/>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5">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6">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67">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2</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8">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Sarah Hayden </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9">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Secretary</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A">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B">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6C">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3</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D">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Julia Jackson </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Treasurer</w:t>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6F">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0">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71">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2">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Robert Sutton </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3">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4">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5">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76">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5</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Thomas Ray </w:t>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8">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9">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A">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7B">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6</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C">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James McMeekin </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D">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E">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7F">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80">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7</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1">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Emma Caldwell</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2">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3">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4">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85">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8</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6">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Andrew Patrick </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7">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8">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9">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8A">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9</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B">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Thomas Davey</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C">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D">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8E">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8F">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10</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0">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1">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2">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3">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94">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11</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5">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6">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7">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8">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99">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12</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A">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B">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C">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D">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9E">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13</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9F">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0">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1">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2">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A3">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4">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5">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6">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7">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A8">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15</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9">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A">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B">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C">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AD">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16</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E">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AF">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0">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1">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B2">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17</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3">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4">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5">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6">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B7">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18</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8">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9">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A">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B">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BC">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19</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D">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E">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BF">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C0">
            <w:pPr>
              <w:rPr>
                <w:rFonts w:ascii="Arial" w:cs="Arial" w:eastAsia="Arial" w:hAnsi="Arial"/>
                <w:sz w:val="20"/>
                <w:szCs w:val="20"/>
                <w:vertAlign w:val="baseline"/>
              </w:rPr>
            </w:pPr>
            <w:r w:rsidDel="00000000" w:rsidR="00000000" w:rsidRPr="00000000">
              <w:rPr>
                <w:rtl w:val="0"/>
              </w:rPr>
            </w:r>
          </w:p>
        </w:tc>
      </w:tr>
      <w:tr>
        <w:trPr>
          <w:cantSplit w:val="0"/>
          <w:trHeight w:val="369" w:hRule="atLeast"/>
          <w:tblHeader w:val="0"/>
        </w:trPr>
        <w:tc>
          <w:tcPr>
            <w:tcBorders>
              <w:top w:color="000000" w:space="0" w:sz="0" w:val="nil"/>
              <w:left w:color="000000" w:space="0" w:sz="0" w:val="nil"/>
              <w:bottom w:color="000000" w:space="0" w:sz="0" w:val="nil"/>
              <w:right w:color="808080" w:space="0" w:sz="4" w:val="single"/>
            </w:tcBorders>
            <w:shd w:fill="auto" w:val="clear"/>
            <w:vAlign w:val="center"/>
          </w:tcPr>
          <w:p w:rsidR="00000000" w:rsidDel="00000000" w:rsidP="00000000" w:rsidRDefault="00000000" w:rsidRPr="00000000" w14:paraId="000000C1">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20</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C2">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C3">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C4">
            <w:pPr>
              <w:rPr>
                <w:rFonts w:ascii="Arial" w:cs="Arial" w:eastAsia="Arial" w:hAnsi="Arial"/>
                <w:sz w:val="20"/>
                <w:szCs w:val="20"/>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ffffff" w:val="clear"/>
            <w:vAlign w:val="center"/>
          </w:tcPr>
          <w:p w:rsidR="00000000" w:rsidDel="00000000" w:rsidP="00000000" w:rsidRDefault="00000000" w:rsidRPr="00000000" w14:paraId="000000C5">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0C6">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0C8">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1</w:t>
      </w:r>
      <w:r w:rsidDel="00000000" w:rsidR="00000000" w:rsidRPr="00000000">
        <w:rPr>
          <w:rtl w:val="0"/>
        </w:rPr>
      </w:r>
    </w:p>
    <w:p w:rsidR="00000000" w:rsidDel="00000000" w:rsidP="00000000" w:rsidRDefault="00000000" w:rsidRPr="00000000" w14:paraId="000000C9">
      <w:pPr>
        <w:jc w:val="right"/>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APPENDIX 1</w:t>
      </w:r>
      <w:r w:rsidDel="00000000" w:rsidR="00000000" w:rsidRPr="00000000">
        <w:rPr>
          <w:rtl w:val="0"/>
        </w:rPr>
      </w:r>
    </w:p>
    <w:p w:rsidR="00000000" w:rsidDel="00000000" w:rsidP="00000000" w:rsidRDefault="00000000" w:rsidRPr="00000000" w14:paraId="000000CA">
      <w:pPr>
        <w:rPr>
          <w:rFonts w:ascii="Helvetica Neue" w:cs="Helvetica Neue" w:eastAsia="Helvetica Neue" w:hAnsi="Helvetica Neue"/>
          <w:b w:val="1"/>
          <w:bCs w:val="1"/>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-504820</wp:posOffset>
                </wp:positionH>
                <wp:positionV relativeFrom="paragraph">
                  <wp:posOffset>-1000120</wp:posOffset>
                </wp:positionV>
                <wp:extent cx="7698105" cy="10896600"/>
                <wp:effectExtent b="0" l="0" r="0" t="0"/>
                <wp:wrapNone/>
                <wp:docPr id="2" name=""/>
                <a:graphic>
                  <a:graphicData uri="http://schemas.microsoft.com/office/word/2010/wordprocessingShape">
                    <wps:wsp>
                      <wps:cNvSpPr/>
                      <wps:cNvPr id="3" name="Shape 3"/>
                      <wps:spPr>
                        <a:xfrm>
                          <a:off x="1515998" y="0"/>
                          <a:ext cx="766000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-504820</wp:posOffset>
                </wp:positionH>
                <wp:positionV relativeFrom="paragraph">
                  <wp:posOffset>-1000120</wp:posOffset>
                </wp:positionV>
                <wp:extent cx="7698105" cy="10896600"/>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7698105" cy="10896600"/>
                        </a:xfrm>
                        <a:prstGeom prst="rect"/>
                        <a:ln/>
                      </pic:spPr>
                    </pic:pic>
                  </a:graphicData>
                </a:graphic>
              </wp:anchor>
            </w:drawing>
          </mc:Fallback>
        </mc:AlternateContent>
      </w:r>
    </w:p>
    <w:tbl>
      <w:tblPr>
        <w:tblStyle w:val="Table5"/>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0CB">
            <w:pPr>
              <w:pStyle w:val="Heading3"/>
              <w:rPr>
                <w:vertAlign w:val="baseline"/>
              </w:rPr>
            </w:pPr>
            <w:r w:rsidDel="00000000" w:rsidR="00000000" w:rsidRPr="00000000">
              <w:rPr>
                <w:b w:val="1"/>
                <w:bCs w:val="1"/>
                <w:vertAlign w:val="baseline"/>
                <w:rtl w:val="0"/>
              </w:rPr>
              <w:t xml:space="preserve">Reference and administration details</w:t>
            </w:r>
            <w:r w:rsidDel="00000000" w:rsidR="00000000" w:rsidRPr="00000000">
              <w:rPr>
                <w:rtl w:val="0"/>
              </w:rPr>
            </w:r>
          </w:p>
        </w:tc>
      </w:tr>
    </w:tbl>
    <w:p w:rsidR="00000000" w:rsidDel="00000000" w:rsidP="00000000" w:rsidRDefault="00000000" w:rsidRPr="00000000" w14:paraId="000000CC">
      <w:pPr>
        <w:rPr>
          <w:rFonts w:ascii="Helvetica Neue" w:cs="Helvetica Neue" w:eastAsia="Helvetica Neue" w:hAnsi="Helvetica Neue"/>
          <w:b w:val="1"/>
          <w:bCs w:val="1"/>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Names of all other charity trustees during the period, if any, (for example, those who resigned part way through the financial period)</w:t>
      </w:r>
    </w:p>
    <w:p w:rsidR="00000000" w:rsidDel="00000000" w:rsidP="00000000" w:rsidRDefault="00000000" w:rsidRPr="00000000" w14:paraId="000000CE">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6"/>
        <w:tblW w:w="10755.0" w:type="dxa"/>
        <w:jc w:val="left"/>
        <w:tblInd w:w="-108.0" w:type="dxa"/>
        <w:tblBorders>
          <w:top w:color="999999" w:space="0" w:sz="2" w:val="single"/>
          <w:left w:color="999999" w:space="0" w:sz="2" w:val="single"/>
          <w:bottom w:color="999999" w:space="0" w:sz="2" w:val="single"/>
          <w:right w:color="999999" w:space="0" w:sz="2" w:val="single"/>
          <w:insideH w:color="999999" w:space="0" w:sz="2" w:val="single"/>
          <w:insideV w:color="999999" w:space="0" w:sz="2" w:val="single"/>
        </w:tblBorders>
        <w:tblLayout w:type="fixed"/>
        <w:tblLook w:val="0000"/>
      </w:tblPr>
      <w:tblGrid>
        <w:gridCol w:w="5377"/>
        <w:gridCol w:w="5378"/>
        <w:tblGridChange w:id="0">
          <w:tblGrid>
            <w:gridCol w:w="5377"/>
            <w:gridCol w:w="5378"/>
          </w:tblGrid>
        </w:tblGridChange>
      </w:tblGrid>
      <w:tr>
        <w:trPr>
          <w:cantSplit w:val="0"/>
          <w:trHeight w:val="340" w:hRule="atLeast"/>
          <w:tblHeader w:val="0"/>
        </w:trPr>
        <w:tc>
          <w:tcPr>
            <w:tcBorders>
              <w:bottom w:color="999999" w:space="0" w:sz="4" w:val="single"/>
            </w:tcBorders>
            <w:shd w:fill="b3b3b3" w:val="clear"/>
            <w:vAlign w:val="center"/>
          </w:tcPr>
          <w:p w:rsidR="00000000" w:rsidDel="00000000" w:rsidP="00000000" w:rsidRDefault="00000000" w:rsidRPr="00000000" w14:paraId="000000CF">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Name</w:t>
            </w:r>
            <w:r w:rsidDel="00000000" w:rsidR="00000000" w:rsidRPr="00000000">
              <w:rPr>
                <w:rtl w:val="0"/>
              </w:rPr>
            </w:r>
          </w:p>
        </w:tc>
        <w:tc>
          <w:tcPr>
            <w:tcBorders>
              <w:bottom w:color="999999" w:space="0" w:sz="4" w:val="single"/>
            </w:tcBorders>
            <w:shd w:fill="b3b3b3" w:val="clear"/>
            <w:vAlign w:val="center"/>
          </w:tcPr>
          <w:p w:rsidR="00000000" w:rsidDel="00000000" w:rsidP="00000000" w:rsidRDefault="00000000" w:rsidRPr="00000000" w14:paraId="000000D0">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Dates acted if not for whole year</w:t>
            </w:r>
            <w:r w:rsidDel="00000000" w:rsidR="00000000" w:rsidRPr="00000000">
              <w:rPr>
                <w:rtl w:val="0"/>
              </w:rPr>
            </w:r>
          </w:p>
        </w:tc>
      </w:tr>
      <w:tr>
        <w:trPr>
          <w:cantSplit w:val="0"/>
          <w:trHeight w:val="340" w:hRule="atLeast"/>
          <w:tblHeader w:val="0"/>
        </w:trPr>
        <w:tc>
          <w:tcPr>
            <w:shd w:fill="ffffff" w:val="clear"/>
            <w:vAlign w:val="top"/>
          </w:tcPr>
          <w:p w:rsidR="00000000" w:rsidDel="00000000" w:rsidP="00000000" w:rsidRDefault="00000000" w:rsidRPr="00000000" w14:paraId="000000D1">
            <w:pPr>
              <w:rPr>
                <w:rFonts w:ascii="Arial" w:cs="Arial" w:eastAsia="Arial" w:hAnsi="Arial"/>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D2">
            <w:pPr>
              <w:rPr>
                <w:rFonts w:ascii="Arial" w:cs="Arial" w:eastAsia="Arial" w:hAnsi="Arial"/>
                <w:sz w:val="20"/>
                <w:szCs w:val="20"/>
                <w:vertAlign w:val="baseline"/>
              </w:rPr>
            </w:pPr>
            <w:r w:rsidDel="00000000" w:rsidR="00000000" w:rsidRPr="00000000">
              <w:rPr>
                <w:rtl w:val="0"/>
              </w:rPr>
            </w:r>
          </w:p>
        </w:tc>
      </w:tr>
      <w:tr>
        <w:trPr>
          <w:cantSplit w:val="0"/>
          <w:trHeight w:val="340" w:hRule="atLeast"/>
          <w:tblHeader w:val="0"/>
        </w:trPr>
        <w:tc>
          <w:tcPr>
            <w:shd w:fill="ffffff" w:val="clear"/>
            <w:vAlign w:val="top"/>
          </w:tcPr>
          <w:p w:rsidR="00000000" w:rsidDel="00000000" w:rsidP="00000000" w:rsidRDefault="00000000" w:rsidRPr="00000000" w14:paraId="000000D3">
            <w:pPr>
              <w:rPr>
                <w:rFonts w:ascii="Arial" w:cs="Arial" w:eastAsia="Arial" w:hAnsi="Arial"/>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D4">
            <w:pPr>
              <w:rPr>
                <w:rFonts w:ascii="Arial" w:cs="Arial" w:eastAsia="Arial" w:hAnsi="Arial"/>
                <w:sz w:val="20"/>
                <w:szCs w:val="20"/>
                <w:vertAlign w:val="baseline"/>
              </w:rPr>
            </w:pPr>
            <w:r w:rsidDel="00000000" w:rsidR="00000000" w:rsidRPr="00000000">
              <w:rPr>
                <w:rtl w:val="0"/>
              </w:rPr>
            </w:r>
          </w:p>
        </w:tc>
      </w:tr>
      <w:tr>
        <w:trPr>
          <w:cantSplit w:val="0"/>
          <w:trHeight w:val="340" w:hRule="atLeast"/>
          <w:tblHeader w:val="0"/>
        </w:trPr>
        <w:tc>
          <w:tcPr>
            <w:shd w:fill="ffffff" w:val="clear"/>
            <w:vAlign w:val="top"/>
          </w:tcPr>
          <w:p w:rsidR="00000000" w:rsidDel="00000000" w:rsidP="00000000" w:rsidRDefault="00000000" w:rsidRPr="00000000" w14:paraId="000000D5">
            <w:pPr>
              <w:rPr>
                <w:rFonts w:ascii="Arial" w:cs="Arial" w:eastAsia="Arial" w:hAnsi="Arial"/>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D6">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0D7">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7"/>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0D8">
            <w:pPr>
              <w:pStyle w:val="Heading3"/>
              <w:rPr>
                <w:vertAlign w:val="baseline"/>
              </w:rPr>
            </w:pPr>
            <w:r w:rsidDel="00000000" w:rsidR="00000000" w:rsidRPr="00000000">
              <w:rPr>
                <w:b w:val="1"/>
                <w:bCs w:val="1"/>
                <w:vertAlign w:val="baseline"/>
                <w:rtl w:val="0"/>
              </w:rPr>
              <w:t xml:space="preserve">Structure, governance and management</w:t>
            </w:r>
            <w:r w:rsidDel="00000000" w:rsidR="00000000" w:rsidRPr="00000000">
              <w:rPr>
                <w:rtl w:val="0"/>
              </w:rPr>
            </w:r>
          </w:p>
        </w:tc>
      </w:tr>
    </w:tbl>
    <w:p w:rsidR="00000000" w:rsidDel="00000000" w:rsidP="00000000" w:rsidRDefault="00000000" w:rsidRPr="00000000" w14:paraId="000000D9">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8"/>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6819"/>
        <w:tblGridChange w:id="0">
          <w:tblGrid>
            <w:gridCol w:w="3936"/>
            <w:gridCol w:w="6819"/>
          </w:tblGrid>
        </w:tblGridChange>
      </w:tblGrid>
      <w:tr>
        <w:trPr>
          <w:cantSplit w:val="0"/>
          <w:trHeight w:val="2268"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0DA">
            <w:pPr>
              <w:pStyle w:val="Heading5"/>
              <w:rPr>
                <w:vertAlign w:val="baseline"/>
              </w:rPr>
            </w:pPr>
            <w:r w:rsidDel="00000000" w:rsidR="00000000" w:rsidRPr="00000000">
              <w:rPr>
                <w:b w:val="1"/>
                <w:bCs w:val="1"/>
                <w:vertAlign w:val="baseline"/>
                <w:rtl w:val="0"/>
              </w:rPr>
              <w:t xml:space="preserve">Type of governing document</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tab/>
              <w:t xml:space="preserve"> </w:t>
              <w:tab/>
              <w:t xml:space="preserve"> </w:t>
              <w:tab/>
              <w:tab/>
            </w:r>
          </w:p>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DD">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DE">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DF">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p>
          <w:p w:rsidR="00000000" w:rsidDel="00000000" w:rsidP="00000000" w:rsidRDefault="00000000" w:rsidRPr="00000000" w14:paraId="000000E0">
            <w:pPr>
              <w:shd w:fill="ffffff" w:val="clear"/>
              <w:spacing w:after="240" w:before="240" w:lineRule="auto"/>
              <w:rPr>
                <w:rFonts w:ascii="Arial" w:cs="Arial" w:eastAsia="Arial" w:hAnsi="Arial"/>
                <w:color w:val="010101"/>
                <w:sz w:val="20"/>
                <w:szCs w:val="20"/>
              </w:rPr>
            </w:pPr>
            <w:r w:rsidDel="00000000" w:rsidR="00000000" w:rsidRPr="00000000">
              <w:rPr>
                <w:rFonts w:ascii="Arial" w:cs="Arial" w:eastAsia="Arial" w:hAnsi="Arial"/>
                <w:color w:val="010101"/>
                <w:sz w:val="20"/>
                <w:szCs w:val="20"/>
                <w:rtl w:val="0"/>
              </w:rPr>
              <w:t xml:space="preserve">Scottish Charitable Incorporated Organisation. We were formally registered on 15th Aug 2013. </w:t>
            </w:r>
          </w:p>
          <w:p w:rsidR="00000000" w:rsidDel="00000000" w:rsidP="00000000" w:rsidRDefault="00000000" w:rsidRPr="00000000" w14:paraId="000000E1">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E2">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E3">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E4">
            <w:pP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tc>
      </w:tr>
      <w:tr>
        <w:trPr>
          <w:cantSplit w:val="0"/>
          <w:trHeight w:val="2268"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0E6">
            <w:pPr>
              <w:pStyle w:val="Heading5"/>
              <w:rPr>
                <w:vertAlign w:val="baseline"/>
              </w:rPr>
            </w:pPr>
            <w:r w:rsidDel="00000000" w:rsidR="00000000" w:rsidRPr="00000000">
              <w:rPr>
                <w:b w:val="1"/>
                <w:bCs w:val="1"/>
                <w:vertAlign w:val="baseline"/>
                <w:rtl w:val="0"/>
              </w:rPr>
              <w:t xml:space="preserve">Trustee recruitment and appointment</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0E7">
            <w:pPr>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tab/>
              <w:t xml:space="preserve"> </w:t>
              <w:tab/>
              <w:t xml:space="preserve"> </w:t>
              <w:tab/>
              <w:tab/>
            </w:r>
          </w:p>
          <w:p w:rsidR="00000000" w:rsidDel="00000000" w:rsidP="00000000" w:rsidRDefault="00000000" w:rsidRPr="00000000" w14:paraId="000000E8">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E9">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EA">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EB">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p>
          <w:p w:rsidR="00000000" w:rsidDel="00000000" w:rsidP="00000000" w:rsidRDefault="00000000" w:rsidRPr="00000000" w14:paraId="000000EC">
            <w:pPr>
              <w:shd w:fill="ffffff" w:val="clear"/>
              <w:spacing w:after="240" w:before="240" w:lineRule="auto"/>
              <w:rPr>
                <w:rFonts w:ascii="Arial" w:cs="Arial" w:eastAsia="Arial" w:hAnsi="Arial"/>
                <w:color w:val="010101"/>
                <w:sz w:val="20"/>
                <w:szCs w:val="20"/>
              </w:rPr>
            </w:pPr>
            <w:r w:rsidDel="00000000" w:rsidR="00000000" w:rsidRPr="00000000">
              <w:rPr>
                <w:rFonts w:ascii="Arial" w:cs="Arial" w:eastAsia="Arial" w:hAnsi="Arial"/>
                <w:color w:val="010101"/>
                <w:sz w:val="20"/>
                <w:szCs w:val="20"/>
                <w:rtl w:val="0"/>
              </w:rPr>
              <w:t xml:space="preserve">Appointment and removal is in accordance with the Charities Constitution which requires Trustee appointments to be approved by unanimous agreement of the existing trustees at the next Board Meeting. </w:t>
            </w:r>
          </w:p>
          <w:p w:rsidR="00000000" w:rsidDel="00000000" w:rsidP="00000000" w:rsidRDefault="00000000" w:rsidRPr="00000000" w14:paraId="000000ED">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EE">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EF">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0F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F2">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9"/>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0F3">
            <w:pPr>
              <w:pStyle w:val="Heading3"/>
              <w:rPr>
                <w:vertAlign w:val="baseline"/>
              </w:rPr>
            </w:pPr>
            <w:r w:rsidDel="00000000" w:rsidR="00000000" w:rsidRPr="00000000">
              <w:rPr>
                <w:b w:val="1"/>
                <w:bCs w:val="1"/>
                <w:vertAlign w:val="baseline"/>
                <w:rtl w:val="0"/>
              </w:rPr>
              <w:t xml:space="preserve">Objectives and activities</w:t>
            </w:r>
            <w:r w:rsidDel="00000000" w:rsidR="00000000" w:rsidRPr="00000000">
              <w:rPr>
                <w:rtl w:val="0"/>
              </w:rPr>
            </w:r>
          </w:p>
        </w:tc>
      </w:tr>
    </w:tbl>
    <w:p w:rsidR="00000000" w:rsidDel="00000000" w:rsidP="00000000" w:rsidRDefault="00000000" w:rsidRPr="00000000" w14:paraId="000000F4">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10"/>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6819"/>
        <w:tblGridChange w:id="0">
          <w:tblGrid>
            <w:gridCol w:w="3936"/>
            <w:gridCol w:w="6819"/>
          </w:tblGrid>
        </w:tblGridChange>
      </w:tblGrid>
      <w:tr>
        <w:trPr>
          <w:cantSplit w:val="0"/>
          <w:trHeight w:val="2268"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0F5">
            <w:pPr>
              <w:pStyle w:val="Heading5"/>
              <w:rPr>
                <w:vertAlign w:val="baseline"/>
              </w:rPr>
            </w:pPr>
            <w:r w:rsidDel="00000000" w:rsidR="00000000" w:rsidRPr="00000000">
              <w:rPr>
                <w:b w:val="1"/>
                <w:bCs w:val="1"/>
                <w:vertAlign w:val="baseline"/>
                <w:rtl w:val="0"/>
              </w:rPr>
              <w:t xml:space="preserve">Charitable purposes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tab/>
              <w:t xml:space="preserve"> </w:t>
              <w:tab/>
              <w:t xml:space="preserve"> </w:t>
              <w:tab/>
              <w:tab/>
            </w:r>
          </w:p>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At Urban Uprising, we help give disadvantaged young people the opportunity to transform their futures.</w:t>
              <w:tab/>
              <w:t xml:space="preserve"> </w:t>
              <w:tab/>
              <w:t xml:space="preserve"> </w:t>
              <w:tab/>
              <w:t xml:space="preserve"> </w:t>
              <w:tab/>
              <w:tab/>
            </w:r>
          </w:p>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F9">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Urban Uprising’s vision is a society where all young people feel engaged and empowered to create a positive future for themselves. In partnership with climbing centres and committed volunteer role models, we are here to support young people to address and overcome the individual root causes of the problem and become their own agents of change.</w:t>
              <w:tab/>
              <w:tab/>
              <w:tab/>
              <w:tab/>
            </w:r>
          </w:p>
          <w:p w:rsidR="00000000" w:rsidDel="00000000" w:rsidP="00000000" w:rsidRDefault="00000000" w:rsidRPr="00000000" w14:paraId="000000FA">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FB">
            <w:pPr>
              <w:spacing w:after="240" w:before="240" w:lineRule="auto"/>
              <w:rPr>
                <w:rFonts w:ascii="Arial" w:cs="Arial" w:eastAsia="Arial" w:hAnsi="Arial"/>
                <w:color w:val="010101"/>
                <w:sz w:val="20"/>
                <w:szCs w:val="20"/>
              </w:rPr>
            </w:pPr>
            <w:r w:rsidDel="00000000" w:rsidR="00000000" w:rsidRPr="00000000">
              <w:rPr>
                <w:rtl w:val="0"/>
              </w:rPr>
            </w:r>
          </w:p>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00">
            <w:pPr>
              <w:rPr>
                <w:rFonts w:ascii="Arial" w:cs="Arial" w:eastAsia="Arial" w:hAnsi="Arial"/>
                <w:sz w:val="20"/>
                <w:szCs w:val="20"/>
              </w:rPr>
            </w:pPr>
            <w:r w:rsidDel="00000000" w:rsidR="00000000" w:rsidRPr="00000000">
              <w:rPr>
                <w:rtl w:val="0"/>
              </w:rPr>
            </w:r>
          </w:p>
        </w:tc>
      </w:tr>
      <w:tr>
        <w:trPr>
          <w:cantSplit w:val="0"/>
          <w:trHeight w:val="2268"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101">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Summary of the main activities </w:t>
              <w:br w:type="textWrapping"/>
              <w:t xml:space="preserve">in relation to these objects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Our unique climbing programme gives 8-18 year-olds who face various challenges in life the chance to develop their physical, social and personal strengths with the support and encouragement of highly trained positive coaches. There are barriers – both individual and societal – that prevent some young people from accessing and consistently engaging with new experiences. Urban Uprising’s vision is a society where all young people feel engaged and empowered to create a positive future for themselves. In partnership with climbing centres and committed volunteer role models, we support young people to address and overcome the individual root causes of the problem and become their own agents of change.</w:t>
            </w:r>
          </w:p>
          <w:p w:rsidR="00000000" w:rsidDel="00000000" w:rsidP="00000000" w:rsidRDefault="00000000" w:rsidRPr="00000000" w14:paraId="000001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rPr>
                <w:rFonts w:ascii="Arial" w:cs="Arial" w:eastAsia="Arial" w:hAnsi="Arial"/>
                <w:sz w:val="20"/>
                <w:szCs w:val="20"/>
              </w:rPr>
            </w:pPr>
            <w:r w:rsidDel="00000000" w:rsidR="00000000" w:rsidRPr="00000000">
              <w:rPr>
                <w:rFonts w:ascii="Arial" w:cs="Arial" w:eastAsia="Arial" w:hAnsi="Arial"/>
                <w:sz w:val="20"/>
                <w:szCs w:val="20"/>
                <w:rtl w:val="0"/>
              </w:rPr>
              <w:t xml:space="preserve">Urban Uprising operates programmes in Glasgow, Edinburgh, Aberdeen, Cambridge, and Bristol often working with young people from the most deprived areas.</w:t>
            </w:r>
          </w:p>
          <w:p w:rsidR="00000000" w:rsidDel="00000000" w:rsidP="00000000" w:rsidRDefault="00000000" w:rsidRPr="00000000" w14:paraId="0000010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These local areas have been identified through our own community mapping, consultation and government data for multiple deprivation indicators. This way we know we are operating where the need is greatest. We collaborate with local youth organisations and schools who know the communities well and are able to identify the young people who are most in need.</w:t>
            </w:r>
          </w:p>
          <w:p w:rsidR="00000000" w:rsidDel="00000000" w:rsidP="00000000" w:rsidRDefault="00000000" w:rsidRPr="00000000" w14:paraId="000001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PROGRAMMES</w:t>
            </w:r>
          </w:p>
          <w:p w:rsidR="00000000" w:rsidDel="00000000" w:rsidP="00000000" w:rsidRDefault="00000000" w:rsidRPr="00000000" w14:paraId="000001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rPr>
                <w:rFonts w:ascii="Arial" w:cs="Arial" w:eastAsia="Arial" w:hAnsi="Arial"/>
                <w:sz w:val="20"/>
                <w:szCs w:val="20"/>
              </w:rPr>
            </w:pPr>
            <w:r w:rsidDel="00000000" w:rsidR="00000000" w:rsidRPr="00000000">
              <w:rPr>
                <w:rFonts w:ascii="Arial" w:cs="Arial" w:eastAsia="Arial" w:hAnsi="Arial"/>
                <w:sz w:val="20"/>
                <w:szCs w:val="20"/>
                <w:rtl w:val="0"/>
              </w:rPr>
              <w:t xml:space="preserve">Our programme centres on personal development and life skills. Through our sessions, young people can discover a sense of be- longing to a new and different community with many positive role models. We tailor the programme slightly for each group to suit their age, maturity and other specific needs. We also consider any particular areas of focus our partner organisations have been working on with the young people to date. </w:t>
            </w:r>
          </w:p>
          <w:p w:rsidR="00000000" w:rsidDel="00000000" w:rsidP="00000000" w:rsidRDefault="00000000" w:rsidRPr="00000000" w14:paraId="000001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rPr>
                <w:rFonts w:ascii="Arial" w:cs="Arial" w:eastAsia="Arial" w:hAnsi="Arial"/>
                <w:sz w:val="20"/>
                <w:szCs w:val="20"/>
              </w:rPr>
            </w:pPr>
            <w:r w:rsidDel="00000000" w:rsidR="00000000" w:rsidRPr="00000000">
              <w:rPr>
                <w:rFonts w:ascii="Arial" w:cs="Arial" w:eastAsia="Arial" w:hAnsi="Arial"/>
                <w:sz w:val="20"/>
                <w:szCs w:val="20"/>
                <w:rtl w:val="0"/>
              </w:rPr>
              <w:t xml:space="preserve">Through a 10-week structured indoor ‘Climb’ programme young people are taught how to climb safely and responsibly. Each weekly session is 1.5 hours long, and - where resources and instructors are available - participants are invited to take part in a day of outdoor climbing at the end of the programme.</w:t>
            </w:r>
          </w:p>
          <w:p w:rsidR="00000000" w:rsidDel="00000000" w:rsidP="00000000" w:rsidRDefault="00000000" w:rsidRPr="00000000" w14:paraId="000001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rPr>
                <w:rFonts w:ascii="Arial" w:cs="Arial" w:eastAsia="Arial" w:hAnsi="Arial"/>
                <w:sz w:val="20"/>
                <w:szCs w:val="20"/>
              </w:rPr>
            </w:pPr>
            <w:r w:rsidDel="00000000" w:rsidR="00000000" w:rsidRPr="00000000">
              <w:rPr>
                <w:rFonts w:ascii="Arial" w:cs="Arial" w:eastAsia="Arial" w:hAnsi="Arial"/>
                <w:sz w:val="20"/>
                <w:szCs w:val="20"/>
                <w:rtl w:val="0"/>
              </w:rPr>
              <w:t xml:space="preserve">Following the 10-week Climb Programme, groups can attend ‘Repeat’ programmes. This allows participants to continue improving their climbing skills and build on the positive relationships they have developed with our volunteers and instructors. This allows us to deepen our impact significantly for the young people who choose to keep going.</w:t>
            </w:r>
          </w:p>
          <w:p w:rsidR="00000000" w:rsidDel="00000000" w:rsidP="00000000" w:rsidRDefault="00000000" w:rsidRPr="00000000" w14:paraId="0000010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rPr>
            </w:pPr>
            <w:r w:rsidDel="00000000" w:rsidR="00000000" w:rsidRPr="00000000">
              <w:rPr>
                <w:rFonts w:ascii="Arial" w:cs="Arial" w:eastAsia="Arial" w:hAnsi="Arial"/>
                <w:sz w:val="20"/>
                <w:szCs w:val="20"/>
                <w:rtl w:val="0"/>
              </w:rPr>
              <w:t xml:space="preserve">The young people are guided through the accredited National Indoor Climbing Award Scheme (NICAS). This gives them a focus for the physical and technical aspects of climbing, as well as a component of safety and managing risk which helps a lot with building confidence.</w:t>
            </w:r>
          </w:p>
          <w:p w:rsidR="00000000" w:rsidDel="00000000" w:rsidP="00000000" w:rsidRDefault="00000000" w:rsidRPr="00000000" w14:paraId="000001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IMPACT</w:t>
            </w:r>
          </w:p>
          <w:p w:rsidR="00000000" w:rsidDel="00000000" w:rsidP="00000000" w:rsidRDefault="00000000" w:rsidRPr="00000000" w14:paraId="000001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sz w:val="20"/>
                <w:szCs w:val="20"/>
                <w:rtl w:val="0"/>
              </w:rPr>
              <w:t xml:space="preserve">Our programme has 3 main outcomes for the disadvantaged young people.</w:t>
            </w:r>
          </w:p>
          <w:p w:rsidR="00000000" w:rsidDel="00000000" w:rsidP="00000000" w:rsidRDefault="00000000" w:rsidRPr="00000000" w14:paraId="000001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6">
            <w:pPr>
              <w:rPr>
                <w:rFonts w:ascii="Arial" w:cs="Arial" w:eastAsia="Arial" w:hAnsi="Arial"/>
                <w:sz w:val="20"/>
                <w:szCs w:val="20"/>
              </w:rPr>
            </w:pPr>
            <w:r w:rsidDel="00000000" w:rsidR="00000000" w:rsidRPr="00000000">
              <w:rPr>
                <w:rFonts w:ascii="Arial" w:cs="Arial" w:eastAsia="Arial" w:hAnsi="Arial"/>
                <w:sz w:val="20"/>
                <w:szCs w:val="20"/>
                <w:rtl w:val="0"/>
              </w:rPr>
              <w:t xml:space="preserve">Increased confidence to try new things</w:t>
            </w:r>
          </w:p>
          <w:p w:rsidR="00000000" w:rsidDel="00000000" w:rsidP="00000000" w:rsidRDefault="00000000" w:rsidRPr="00000000" w14:paraId="00000117">
            <w:pPr>
              <w:rPr>
                <w:rFonts w:ascii="Arial" w:cs="Arial" w:eastAsia="Arial" w:hAnsi="Arial"/>
                <w:sz w:val="20"/>
                <w:szCs w:val="20"/>
              </w:rPr>
            </w:pPr>
            <w:r w:rsidDel="00000000" w:rsidR="00000000" w:rsidRPr="00000000">
              <w:rPr>
                <w:rFonts w:ascii="Arial" w:cs="Arial" w:eastAsia="Arial" w:hAnsi="Arial"/>
                <w:sz w:val="20"/>
                <w:szCs w:val="20"/>
                <w:rtl w:val="0"/>
              </w:rPr>
              <w:t xml:space="preserve">Increased resilience to deal with failure</w:t>
            </w:r>
          </w:p>
          <w:p w:rsidR="00000000" w:rsidDel="00000000" w:rsidP="00000000" w:rsidRDefault="00000000" w:rsidRPr="00000000" w14:paraId="00000118">
            <w:pPr>
              <w:rPr>
                <w:rFonts w:ascii="Arial" w:cs="Arial" w:eastAsia="Arial" w:hAnsi="Arial"/>
                <w:sz w:val="20"/>
                <w:szCs w:val="20"/>
              </w:rPr>
            </w:pPr>
            <w:r w:rsidDel="00000000" w:rsidR="00000000" w:rsidRPr="00000000">
              <w:rPr>
                <w:rFonts w:ascii="Arial" w:cs="Arial" w:eastAsia="Arial" w:hAnsi="Arial"/>
                <w:sz w:val="20"/>
                <w:szCs w:val="20"/>
                <w:rtl w:val="0"/>
              </w:rPr>
              <w:t xml:space="preserve">Increased participation in physical activity</w:t>
            </w:r>
          </w:p>
          <w:p w:rsidR="00000000" w:rsidDel="00000000" w:rsidP="00000000" w:rsidRDefault="00000000" w:rsidRPr="00000000" w14:paraId="000001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rPr>
                <w:rFonts w:ascii="Arial" w:cs="Arial" w:eastAsia="Arial" w:hAnsi="Arial"/>
                <w:sz w:val="20"/>
                <w:szCs w:val="20"/>
              </w:rPr>
            </w:pPr>
            <w:r w:rsidDel="00000000" w:rsidR="00000000" w:rsidRPr="00000000">
              <w:rPr>
                <w:rFonts w:ascii="Arial" w:cs="Arial" w:eastAsia="Arial" w:hAnsi="Arial"/>
                <w:sz w:val="20"/>
                <w:szCs w:val="20"/>
                <w:rtl w:val="0"/>
              </w:rPr>
              <w:t xml:space="preserve">Rock climbing can be daunting, and breaking through that barrier to try it for the first time, or to try new and harder climbs, is a real confidence builder. The nature of climbing is that you are failing more than you are succeeding, and the experience of not being able to get past a certain point - or falling off the wall entirely - is an important part of it. Building resilience to deal with this failure and understanding that failing is a learning opportunity (and nothing to be afraid of) is very empowering for the young peo- ple. Showing up, taking part and being physically active is not only good for physical health, it is also a great boost for mental health.</w:t>
            </w:r>
          </w:p>
          <w:p w:rsidR="00000000" w:rsidDel="00000000" w:rsidP="00000000" w:rsidRDefault="00000000" w:rsidRPr="00000000" w14:paraId="000001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21">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122">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123">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2</w:t>
      </w:r>
      <w:r w:rsidDel="00000000" w:rsidR="00000000" w:rsidRPr="00000000">
        <w:rPr>
          <w:rtl w:val="0"/>
        </w:rPr>
      </w:r>
    </w:p>
    <w:p w:rsidR="00000000" w:rsidDel="00000000" w:rsidP="00000000" w:rsidRDefault="00000000" w:rsidRPr="00000000" w14:paraId="00000124">
      <w:pPr>
        <w:pStyle w:val="Heading1"/>
        <w:rPr>
          <w:vertAlign w:val="baseline"/>
        </w:rPr>
      </w:pPr>
      <w:r w:rsidDel="00000000" w:rsidR="00000000" w:rsidRPr="00000000">
        <w:rPr>
          <w:b w:val="1"/>
          <w:bCs w:val="1"/>
          <w:vertAlign w:val="baseline"/>
          <w:rtl w:val="0"/>
        </w:rPr>
        <w:t xml:space="preserve">APPENDIX 1</w:t>
      </w:r>
      <w:r w:rsidDel="00000000" w:rsidR="00000000" w:rsidRPr="00000000">
        <w:rPr>
          <w:rtl w:val="0"/>
        </w:rPr>
      </w:r>
    </w:p>
    <w:p w:rsidR="00000000" w:rsidDel="00000000" w:rsidP="00000000" w:rsidRDefault="00000000" w:rsidRPr="00000000" w14:paraId="00000125">
      <w:pPr>
        <w:rPr>
          <w:rFonts w:ascii="Helvetica Neue" w:cs="Helvetica Neue" w:eastAsia="Helvetica Neue" w:hAnsi="Helvetica Neue"/>
          <w:b w:val="1"/>
          <w:bCs w:val="1"/>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-504820</wp:posOffset>
                </wp:positionH>
                <wp:positionV relativeFrom="paragraph">
                  <wp:posOffset>-1114420</wp:posOffset>
                </wp:positionV>
                <wp:extent cx="7698105" cy="11010900"/>
                <wp:effectExtent b="0" l="0" r="0" t="0"/>
                <wp:wrapNone/>
                <wp:docPr id="3" name=""/>
                <a:graphic>
                  <a:graphicData uri="http://schemas.microsoft.com/office/word/2010/wordprocessingShape">
                    <wps:wsp>
                      <wps:cNvSpPr/>
                      <wps:cNvPr id="4" name="Shape 4"/>
                      <wps:spPr>
                        <a:xfrm>
                          <a:off x="1515998" y="0"/>
                          <a:ext cx="766000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-504820</wp:posOffset>
                </wp:positionH>
                <wp:positionV relativeFrom="paragraph">
                  <wp:posOffset>-1114420</wp:posOffset>
                </wp:positionV>
                <wp:extent cx="7698105" cy="11010900"/>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698105" cy="11010900"/>
                        </a:xfrm>
                        <a:prstGeom prst="rect"/>
                        <a:ln/>
                      </pic:spPr>
                    </pic:pic>
                  </a:graphicData>
                </a:graphic>
              </wp:anchor>
            </w:drawing>
          </mc:Fallback>
        </mc:AlternateContent>
      </w:r>
    </w:p>
    <w:tbl>
      <w:tblPr>
        <w:tblStyle w:val="Table11"/>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126">
            <w:pPr>
              <w:pStyle w:val="Heading3"/>
              <w:rPr>
                <w:vertAlign w:val="baseline"/>
              </w:rPr>
            </w:pPr>
            <w:r w:rsidDel="00000000" w:rsidR="00000000" w:rsidRPr="00000000">
              <w:rPr>
                <w:b w:val="1"/>
                <w:bCs w:val="1"/>
                <w:vertAlign w:val="baseline"/>
                <w:rtl w:val="0"/>
              </w:rPr>
              <w:t xml:space="preserve">Achievements and performance </w:t>
            </w:r>
            <w:r w:rsidDel="00000000" w:rsidR="00000000" w:rsidRPr="00000000">
              <w:rPr>
                <w:rtl w:val="0"/>
              </w:rPr>
            </w:r>
          </w:p>
        </w:tc>
      </w:tr>
    </w:tbl>
    <w:p w:rsidR="00000000" w:rsidDel="00000000" w:rsidP="00000000" w:rsidRDefault="00000000" w:rsidRPr="00000000" w14:paraId="00000127">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12"/>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6819"/>
        <w:tblGridChange w:id="0">
          <w:tblGrid>
            <w:gridCol w:w="3936"/>
            <w:gridCol w:w="6819"/>
          </w:tblGrid>
        </w:tblGridChange>
      </w:tblGrid>
      <w:tr>
        <w:trPr>
          <w:cantSplit w:val="0"/>
          <w:trHeight w:val="6804"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128">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Summary of the main achievements of the charity during the financial period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129">
            <w:pPr>
              <w:spacing w:after="240" w:befor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Key achievements in 2025</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2A">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Worked with 194 young people across 18 groups. </w:t>
            </w:r>
          </w:p>
          <w:p w:rsidR="00000000" w:rsidDel="00000000" w:rsidP="00000000" w:rsidRDefault="00000000" w:rsidRPr="00000000" w14:paraId="0000012B">
            <w:pPr>
              <w:numPr>
                <w:ilvl w:val="0"/>
                <w:numId w:val="2"/>
              </w:numPr>
              <w:spacing w:after="24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Ran 153 indoor sessions and 11 outdoor sessions including a residential. </w:t>
            </w:r>
          </w:p>
          <w:p w:rsidR="00000000" w:rsidDel="00000000" w:rsidP="00000000" w:rsidRDefault="00000000" w:rsidRPr="00000000" w14:paraId="0000012C">
            <w:pPr>
              <w:numPr>
                <w:ilvl w:val="0"/>
                <w:numId w:val="2"/>
              </w:numPr>
              <w:spacing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89% of participants showed increased confidence.</w:t>
              <w:br w:type="textWrapping"/>
            </w:r>
          </w:p>
          <w:p w:rsidR="00000000" w:rsidDel="00000000" w:rsidP="00000000" w:rsidRDefault="00000000" w:rsidRPr="00000000" w14:paraId="0000012D">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86% showed improved resilience to failure.</w:t>
              <w:br w:type="textWrapping"/>
            </w:r>
          </w:p>
          <w:p w:rsidR="00000000" w:rsidDel="00000000" w:rsidP="00000000" w:rsidRDefault="00000000" w:rsidRPr="00000000" w14:paraId="0000012E">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88% increased participation in physical activity.</w:t>
            </w:r>
          </w:p>
          <w:p w:rsidR="00000000" w:rsidDel="00000000" w:rsidP="00000000" w:rsidRDefault="00000000" w:rsidRPr="00000000" w14:paraId="0000012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Delivered first programme at Bloc10 Aberdeen</w:t>
            </w:r>
          </w:p>
          <w:p w:rsidR="00000000" w:rsidDel="00000000" w:rsidP="00000000" w:rsidRDefault="00000000" w:rsidRPr="00000000" w14:paraId="00000131">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Successful residential with Edinburgh Young Carers.</w:t>
            </w:r>
          </w:p>
          <w:p w:rsidR="00000000" w:rsidDel="00000000" w:rsidP="00000000" w:rsidRDefault="00000000" w:rsidRPr="00000000" w14:paraId="00000132">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New partnerships with The Perse Sports Centre in Cambridge, Redpoint in Bristol, The Climbing Hangar in Edinburgh</w:t>
            </w:r>
          </w:p>
          <w:p w:rsidR="00000000" w:rsidDel="00000000" w:rsidP="00000000" w:rsidRDefault="00000000" w:rsidRPr="00000000" w14:paraId="00000133">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Trained 30 volunteers in FUNdas / Climbing Wall Instructor / Bouldering Wall Instructor</w:t>
            </w:r>
          </w:p>
          <w:p w:rsidR="00000000" w:rsidDel="00000000" w:rsidP="00000000" w:rsidRDefault="00000000" w:rsidRPr="00000000" w14:paraId="00000134">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Treasurer Julia was finalist for Trustee of Year (SCVO)</w:t>
            </w:r>
          </w:p>
          <w:p w:rsidR="00000000" w:rsidDel="00000000" w:rsidP="00000000" w:rsidRDefault="00000000" w:rsidRPr="00000000" w14:paraId="00000135">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Recruited a Corporate Partnerships Manager and new corporate partners.</w:t>
            </w:r>
          </w:p>
          <w:p w:rsidR="00000000" w:rsidDel="00000000" w:rsidP="00000000" w:rsidRDefault="00000000" w:rsidRPr="00000000" w14:paraId="00000136">
            <w:pPr>
              <w:numPr>
                <w:ilvl w:val="0"/>
                <w:numId w:val="2"/>
              </w:numPr>
              <w:spacing w:after="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Urban Uprising featured on BBC News.</w:t>
            </w:r>
          </w:p>
          <w:p w:rsidR="00000000" w:rsidDel="00000000" w:rsidP="00000000" w:rsidRDefault="00000000" w:rsidRPr="00000000" w14:paraId="00000137">
            <w:pPr>
              <w:numPr>
                <w:ilvl w:val="0"/>
                <w:numId w:val="1"/>
              </w:numPr>
              <w:spacing w:after="24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Best fundraising year yet with £152,844 raised through community, grant and corporate fundraising.</w:t>
              <w:br w:type="textWrapping"/>
            </w:r>
          </w:p>
          <w:p w:rsidR="00000000" w:rsidDel="00000000" w:rsidP="00000000" w:rsidRDefault="00000000" w:rsidRPr="00000000" w14:paraId="00000138">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 full breakdown of this can be found in our </w:t>
            </w:r>
            <w:hyperlink r:id="rId8">
              <w:r w:rsidDel="00000000" w:rsidR="00000000" w:rsidRPr="00000000">
                <w:rPr>
                  <w:rFonts w:ascii="Arial" w:cs="Arial" w:eastAsia="Arial" w:hAnsi="Arial"/>
                  <w:color w:val="1155cc"/>
                  <w:sz w:val="20"/>
                  <w:szCs w:val="20"/>
                  <w:u w:val="single"/>
                  <w:rtl w:val="0"/>
                </w:rPr>
                <w:t xml:space="preserve">2025 Annual Report here.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39">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A">
            <w:pPr>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200525" cy="29845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0052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200525" cy="2984500"/>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0052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E">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F">
            <w:pPr>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200525" cy="297180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20052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1">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2">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ind w:lef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44">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5">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6">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7">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8">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9">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A">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B">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C">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D">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4F">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50">
      <w:pPr>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51">
      <w:pPr>
        <w:rPr>
          <w:rFonts w:ascii="Helvetica Neue" w:cs="Helvetica Neue" w:eastAsia="Helvetica Neue" w:hAnsi="Helvetica Neue"/>
          <w:b w:val="1"/>
          <w:bCs w:val="1"/>
          <w:sz w:val="20"/>
          <w:szCs w:val="20"/>
        </w:rPr>
      </w:pPr>
      <w:r w:rsidDel="00000000" w:rsidR="00000000" w:rsidRPr="00000000">
        <w:rPr>
          <w:rtl w:val="0"/>
        </w:rPr>
      </w:r>
    </w:p>
    <w:tbl>
      <w:tblPr>
        <w:tblStyle w:val="Table13"/>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152">
            <w:pPr>
              <w:pStyle w:val="Heading3"/>
              <w:rPr>
                <w:vertAlign w:val="baseline"/>
              </w:rPr>
            </w:pPr>
            <w:r w:rsidDel="00000000" w:rsidR="00000000" w:rsidRPr="00000000">
              <w:rPr>
                <w:b w:val="1"/>
                <w:bCs w:val="1"/>
                <w:vertAlign w:val="baseline"/>
                <w:rtl w:val="0"/>
              </w:rPr>
              <w:t xml:space="preserve">Financial review</w:t>
            </w:r>
            <w:r w:rsidDel="00000000" w:rsidR="00000000" w:rsidRPr="00000000">
              <w:rPr>
                <w:rtl w:val="0"/>
              </w:rPr>
            </w:r>
          </w:p>
        </w:tc>
      </w:tr>
    </w:tbl>
    <w:p w:rsidR="00000000" w:rsidDel="00000000" w:rsidP="00000000" w:rsidRDefault="00000000" w:rsidRPr="00000000" w14:paraId="00000153">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14"/>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6819"/>
        <w:tblGridChange w:id="0">
          <w:tblGrid>
            <w:gridCol w:w="3936"/>
            <w:gridCol w:w="6819"/>
          </w:tblGrid>
        </w:tblGridChange>
      </w:tblGrid>
      <w:tr>
        <w:trPr>
          <w:cantSplit w:val="0"/>
          <w:trHeight w:val="2268"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154">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Brief statement of the charity’s policy on reserves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155">
            <w:pPr>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tab/>
              <w:t xml:space="preserve"> </w:t>
              <w:tab/>
              <w:t xml:space="preserve"> </w:t>
              <w:tab/>
              <w:tab/>
            </w:r>
          </w:p>
          <w:p w:rsidR="00000000" w:rsidDel="00000000" w:rsidP="00000000" w:rsidRDefault="00000000" w:rsidRPr="00000000" w14:paraId="00000156">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157">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158">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5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trustees’ policy is to maintain unrestricted funds at a level that provides enough operating costs to ensure continuity of service. Previously this was for 6 months but in order to support our 2026 underfunded projects, we have reduced the time period to 5 months.  The figure for this contingency reserve for the  financial year January to December 2026 is £44,500. In addition, the  earmarked reserve for programmes  not yet grant funded for 2026 has been increased to £63,000.  A  Project Expansion Reserve of £20,000 has also been maintained.</w:t>
            </w:r>
          </w:p>
          <w:p w:rsidR="00000000" w:rsidDel="00000000" w:rsidP="00000000" w:rsidRDefault="00000000" w:rsidRPr="00000000" w14:paraId="0000015A">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15B">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5C">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15D">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15E">
            <w:pP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5F">
            <w:pPr>
              <w:rPr>
                <w:rFonts w:ascii="Arial" w:cs="Arial" w:eastAsia="Arial" w:hAnsi="Arial"/>
                <w:sz w:val="20"/>
                <w:szCs w:val="20"/>
              </w:rPr>
            </w:pPr>
            <w:r w:rsidDel="00000000" w:rsidR="00000000" w:rsidRPr="00000000">
              <w:rPr>
                <w:rtl w:val="0"/>
              </w:rPr>
            </w:r>
          </w:p>
        </w:tc>
      </w:tr>
      <w:tr>
        <w:trPr>
          <w:cantSplit w:val="0"/>
          <w:trHeight w:val="1701"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160">
            <w:pPr>
              <w:pStyle w:val="Heading5"/>
              <w:rPr>
                <w:vertAlign w:val="baseline"/>
              </w:rPr>
            </w:pPr>
            <w:r w:rsidDel="00000000" w:rsidR="00000000" w:rsidRPr="00000000">
              <w:rPr>
                <w:b w:val="1"/>
                <w:bCs w:val="1"/>
                <w:vertAlign w:val="baseline"/>
                <w:rtl w:val="0"/>
              </w:rPr>
              <w:t xml:space="preserve">Details of any deficit</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161">
            <w:pPr>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tab/>
              <w:t xml:space="preserve"> </w:t>
              <w:tab/>
              <w:t xml:space="preserve"> </w:t>
              <w:tab/>
              <w:tab/>
            </w:r>
          </w:p>
          <w:p w:rsidR="00000000" w:rsidDel="00000000" w:rsidP="00000000" w:rsidRDefault="00000000" w:rsidRPr="00000000" w14:paraId="00000162">
            <w:pP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163">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64">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65">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p>
          <w:p w:rsidR="00000000" w:rsidDel="00000000" w:rsidP="00000000" w:rsidRDefault="00000000" w:rsidRPr="00000000" w14:paraId="00000166">
            <w:pPr>
              <w:shd w:fill="ffffff" w:val="clear"/>
              <w:spacing w:after="240" w:before="240" w:lineRule="auto"/>
              <w:rPr>
                <w:rFonts w:ascii="Arial" w:cs="Arial" w:eastAsia="Arial" w:hAnsi="Arial"/>
                <w:color w:val="010101"/>
                <w:sz w:val="20"/>
                <w:szCs w:val="20"/>
              </w:rPr>
            </w:pPr>
            <w:r w:rsidDel="00000000" w:rsidR="00000000" w:rsidRPr="00000000">
              <w:rPr>
                <w:rtl w:val="0"/>
              </w:rPr>
            </w:r>
          </w:p>
          <w:p w:rsidR="00000000" w:rsidDel="00000000" w:rsidP="00000000" w:rsidRDefault="00000000" w:rsidRPr="00000000" w14:paraId="00000167">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68">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169">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ab/>
              <w:tab/>
              <w:tab/>
            </w:r>
          </w:p>
          <w:p w:rsidR="00000000" w:rsidDel="00000000" w:rsidP="00000000" w:rsidRDefault="00000000" w:rsidRPr="00000000" w14:paraId="0000016A">
            <w:pPr>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6B">
            <w:pPr>
              <w:rPr>
                <w:rFonts w:ascii="Arial" w:cs="Arial" w:eastAsia="Arial" w:hAnsi="Arial"/>
                <w:sz w:val="20"/>
                <w:szCs w:val="20"/>
              </w:rPr>
            </w:pPr>
            <w:r w:rsidDel="00000000" w:rsidR="00000000" w:rsidRPr="00000000">
              <w:rPr>
                <w:rtl w:val="0"/>
              </w:rPr>
            </w:r>
          </w:p>
        </w:tc>
      </w:tr>
      <w:tr>
        <w:trPr>
          <w:cantSplit w:val="0"/>
          <w:trHeight w:val="1701" w:hRule="atLeast"/>
          <w:tblHeader w:val="0"/>
        </w:trPr>
        <w:tc>
          <w:tcPr>
            <w:tcBorders>
              <w:top w:color="000000" w:space="0" w:sz="0" w:val="nil"/>
              <w:left w:color="000000" w:space="0" w:sz="0" w:val="nil"/>
              <w:bottom w:color="000000" w:space="0" w:sz="0" w:val="nil"/>
              <w:right w:color="999999" w:space="0" w:sz="4" w:val="single"/>
            </w:tcBorders>
            <w:shd w:fill="auto" w:val="clear"/>
            <w:vAlign w:val="top"/>
          </w:tcPr>
          <w:p w:rsidR="00000000" w:rsidDel="00000000" w:rsidP="00000000" w:rsidRDefault="00000000" w:rsidRPr="00000000" w14:paraId="0000016C">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Donated facilities and services (if any)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ffff" w:val="clear"/>
            <w:vAlign w:val="top"/>
          </w:tcPr>
          <w:p w:rsidR="00000000" w:rsidDel="00000000" w:rsidP="00000000" w:rsidRDefault="00000000" w:rsidRPr="00000000" w14:paraId="0000016D">
            <w:pPr>
              <w:rPr>
                <w:rFonts w:ascii="Arial" w:cs="Arial" w:eastAsia="Arial" w:hAnsi="Arial"/>
                <w:sz w:val="20"/>
                <w:szCs w:val="20"/>
              </w:rPr>
            </w:pPr>
            <w:r w:rsidDel="00000000" w:rsidR="00000000" w:rsidRPr="00000000">
              <w:rPr>
                <w:rFonts w:ascii="Arial" w:cs="Arial" w:eastAsia="Arial" w:hAnsi="Arial"/>
                <w:sz w:val="20"/>
                <w:szCs w:val="20"/>
                <w:rtl w:val="0"/>
              </w:rPr>
              <w:t xml:space="preserve">All of our partners keep costs as low as possible to enable us to work with as many young people as possible. </w:t>
            </w:r>
          </w:p>
          <w:p w:rsidR="00000000" w:rsidDel="00000000" w:rsidP="00000000" w:rsidRDefault="00000000" w:rsidRPr="00000000" w14:paraId="0000016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rPr>
            </w:pPr>
            <w:r w:rsidDel="00000000" w:rsidR="00000000" w:rsidRPr="00000000">
              <w:rPr>
                <w:rFonts w:ascii="Arial" w:cs="Arial" w:eastAsia="Arial" w:hAnsi="Arial"/>
                <w:sz w:val="20"/>
                <w:szCs w:val="20"/>
                <w:rtl w:val="0"/>
              </w:rPr>
              <w:t xml:space="preserve">We have been donated climbing shoes for our outdoor sessions. </w:t>
            </w:r>
          </w:p>
          <w:p w:rsidR="00000000" w:rsidDel="00000000" w:rsidP="00000000" w:rsidRDefault="00000000" w:rsidRPr="00000000" w14:paraId="000001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rPr>
            </w:pPr>
            <w:r w:rsidDel="00000000" w:rsidR="00000000" w:rsidRPr="00000000">
              <w:rPr>
                <w:rFonts w:ascii="Arial" w:cs="Arial" w:eastAsia="Arial" w:hAnsi="Arial"/>
                <w:sz w:val="20"/>
                <w:szCs w:val="20"/>
                <w:rtl w:val="0"/>
              </w:rPr>
              <w:t xml:space="preserve">Skilled volunteers donate their time and expertise to work on technical projects with us. </w:t>
            </w:r>
          </w:p>
        </w:tc>
      </w:tr>
    </w:tbl>
    <w:p w:rsidR="00000000" w:rsidDel="00000000" w:rsidP="00000000" w:rsidRDefault="00000000" w:rsidRPr="00000000" w14:paraId="00000172">
      <w:pPr>
        <w:rPr>
          <w:rFonts w:ascii="Helvetica Neue" w:cs="Helvetica Neue" w:eastAsia="Helvetica Neue" w:hAnsi="Helvetica Neue"/>
          <w:b w:val="1"/>
          <w:bCs w:val="1"/>
          <w:sz w:val="20"/>
          <w:szCs w:val="20"/>
          <w:vertAlign w:val="baseline"/>
        </w:rPr>
      </w:pPr>
      <w:r w:rsidDel="00000000" w:rsidR="00000000" w:rsidRPr="00000000">
        <w:rPr>
          <w:rtl w:val="0"/>
        </w:rPr>
      </w:r>
    </w:p>
    <w:p w:rsidR="00000000" w:rsidDel="00000000" w:rsidP="00000000" w:rsidRDefault="00000000" w:rsidRPr="00000000" w14:paraId="00000173">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4">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5">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6">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7">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8">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9">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A">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B">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C">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D">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E">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7F">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0">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1">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2">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3">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4">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5">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6">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7">
      <w:pPr>
        <w:tabs>
          <w:tab w:val="left" w:leader="none" w:pos="9280"/>
          <w:tab w:val="right" w:leader="none" w:pos="10539"/>
        </w:tabs>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188">
      <w:pPr>
        <w:tabs>
          <w:tab w:val="left" w:leader="none" w:pos="9280"/>
          <w:tab w:val="right" w:leader="none" w:pos="10539"/>
        </w:tabs>
        <w:rPr>
          <w:rFonts w:ascii="Arial" w:cs="Arial" w:eastAsia="Arial" w:hAnsi="Arial"/>
          <w:b w:val="0"/>
          <w:bCs w:val="0"/>
          <w:sz w:val="20"/>
          <w:szCs w:val="20"/>
          <w:vertAlign w:val="baseline"/>
        </w:rPr>
      </w:pPr>
      <w:r w:rsidDel="00000000" w:rsidR="00000000" w:rsidRPr="00000000">
        <w:rPr>
          <w:rFonts w:ascii="Helvetica Neue" w:cs="Helvetica Neue" w:eastAsia="Helvetica Neue" w:hAnsi="Helvetica Neue"/>
          <w:b w:val="1"/>
          <w:bCs w:val="1"/>
          <w:sz w:val="20"/>
          <w:szCs w:val="20"/>
          <w:vertAlign w:val="baseline"/>
          <w:rtl w:val="0"/>
        </w:rPr>
        <w:tab/>
        <w:tab/>
      </w:r>
      <w:r w:rsidDel="00000000" w:rsidR="00000000" w:rsidRPr="00000000">
        <w:rPr>
          <w:rFonts w:ascii="Arial" w:cs="Arial" w:eastAsia="Arial" w:hAnsi="Arial"/>
          <w:b w:val="1"/>
          <w:bCs w:val="1"/>
          <w:sz w:val="20"/>
          <w:szCs w:val="20"/>
          <w:vertAlign w:val="baseline"/>
          <w:rtl w:val="0"/>
        </w:rPr>
        <w:t xml:space="preserve">3</w:t>
      </w:r>
      <w:r w:rsidDel="00000000" w:rsidR="00000000" w:rsidRPr="00000000">
        <w:rPr>
          <w:rtl w:val="0"/>
        </w:rPr>
      </w:r>
    </w:p>
    <w:p w:rsidR="00000000" w:rsidDel="00000000" w:rsidP="00000000" w:rsidRDefault="00000000" w:rsidRPr="00000000" w14:paraId="00000189">
      <w:pPr>
        <w:pStyle w:val="Heading1"/>
        <w:tabs>
          <w:tab w:val="left" w:leader="none" w:pos="9280"/>
          <w:tab w:val="right" w:leader="none" w:pos="10539"/>
        </w:tabs>
        <w:rPr>
          <w:vertAlign w:val="baseline"/>
        </w:rPr>
      </w:pPr>
      <w:r w:rsidDel="00000000" w:rsidR="00000000" w:rsidRPr="00000000">
        <w:rPr>
          <w:b w:val="1"/>
          <w:bCs w:val="1"/>
          <w:vertAlign w:val="baseline"/>
          <w:rtl w:val="0"/>
        </w:rPr>
        <w:t xml:space="preserve">APPENDIX 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-504820</wp:posOffset>
                </wp:positionH>
                <wp:positionV relativeFrom="paragraph">
                  <wp:posOffset>-949320</wp:posOffset>
                </wp:positionV>
                <wp:extent cx="7698105" cy="11010900"/>
                <wp:effectExtent b="0" l="0" r="0" t="0"/>
                <wp:wrapNone/>
                <wp:docPr id="4" name=""/>
                <a:graphic>
                  <a:graphicData uri="http://schemas.microsoft.com/office/word/2010/wordprocessingShape">
                    <wps:wsp>
                      <wps:cNvSpPr/>
                      <wps:cNvPr id="5" name="Shape 5"/>
                      <wps:spPr>
                        <a:xfrm>
                          <a:off x="1515998" y="0"/>
                          <a:ext cx="766000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-504820</wp:posOffset>
                </wp:positionH>
                <wp:positionV relativeFrom="paragraph">
                  <wp:posOffset>-949320</wp:posOffset>
                </wp:positionV>
                <wp:extent cx="7698105" cy="11010900"/>
                <wp:effectExtent b="0" l="0" r="0" t="0"/>
                <wp:wrapNone/>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698105" cy="11010900"/>
                        </a:xfrm>
                        <a:prstGeom prst="rect"/>
                        <a:ln/>
                      </pic:spPr>
                    </pic:pic>
                  </a:graphicData>
                </a:graphic>
              </wp:anchor>
            </w:drawing>
          </mc:Fallback>
        </mc:AlternateContent>
      </w:r>
    </w:p>
    <w:p w:rsidR="00000000" w:rsidDel="00000000" w:rsidP="00000000" w:rsidRDefault="00000000" w:rsidRPr="00000000" w14:paraId="0000018A">
      <w:pPr>
        <w:rPr>
          <w:rFonts w:ascii="Helvetica Neue" w:cs="Helvetica Neue" w:eastAsia="Helvetica Neue" w:hAnsi="Helvetica Neue"/>
          <w:b w:val="1"/>
          <w:bCs w:val="1"/>
          <w:vertAlign w:val="baseline"/>
        </w:rPr>
      </w:pPr>
      <w:r w:rsidDel="00000000" w:rsidR="00000000" w:rsidRPr="00000000">
        <w:rPr>
          <w:rtl w:val="0"/>
        </w:rPr>
      </w:r>
    </w:p>
    <w:tbl>
      <w:tblPr>
        <w:tblStyle w:val="Table15"/>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18B">
            <w:pPr>
              <w:pStyle w:val="Heading3"/>
              <w:rPr>
                <w:vertAlign w:val="baseline"/>
              </w:rPr>
            </w:pPr>
            <w:r w:rsidDel="00000000" w:rsidR="00000000" w:rsidRPr="00000000">
              <w:rPr>
                <w:b w:val="1"/>
                <w:bCs w:val="1"/>
                <w:vertAlign w:val="baseline"/>
                <w:rtl w:val="0"/>
              </w:rPr>
              <w:t xml:space="preserve">Other optional information</w:t>
            </w:r>
            <w:r w:rsidDel="00000000" w:rsidR="00000000" w:rsidRPr="00000000">
              <w:rPr>
                <w:rtl w:val="0"/>
              </w:rPr>
            </w:r>
          </w:p>
        </w:tc>
      </w:tr>
    </w:tbl>
    <w:p w:rsidR="00000000" w:rsidDel="00000000" w:rsidP="00000000" w:rsidRDefault="00000000" w:rsidRPr="00000000" w14:paraId="0000018C">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16"/>
        <w:tblW w:w="10755.0" w:type="dxa"/>
        <w:jc w:val="left"/>
        <w:tblInd w:w="-108.0" w:type="dxa"/>
        <w:tblBorders>
          <w:top w:color="000000" w:space="0" w:sz="0" w:val="nil"/>
          <w:left w:color="000000" w:space="0" w:sz="0" w:val="nil"/>
          <w:bottom w:color="000000" w:space="0" w:sz="0" w:val="nil"/>
          <w:right w:color="999999" w:space="0" w:sz="4" w:val="single"/>
          <w:insideH w:color="000000" w:space="0" w:sz="0" w:val="nil"/>
          <w:insideV w:color="000000" w:space="0" w:sz="0" w:val="nil"/>
        </w:tblBorders>
        <w:tblLayout w:type="fixed"/>
        <w:tblLook w:val="0000"/>
      </w:tblPr>
      <w:tblGrid>
        <w:gridCol w:w="10755"/>
        <w:tblGridChange w:id="0">
          <w:tblGrid>
            <w:gridCol w:w="10755"/>
          </w:tblGrid>
        </w:tblGridChange>
      </w:tblGrid>
      <w:tr>
        <w:trPr>
          <w:cantSplit w:val="1"/>
          <w:trHeight w:val="6804" w:hRule="atLeast"/>
          <w:tblHeader w:val="0"/>
        </w:trPr>
        <w:tc>
          <w:tcPr>
            <w:shd w:fill="ffffff" w:val="clear"/>
            <w:vAlign w:val="top"/>
          </w:tcPr>
          <w:p w:rsidR="00000000" w:rsidDel="00000000" w:rsidP="00000000" w:rsidRDefault="00000000" w:rsidRPr="00000000" w14:paraId="0000018D">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18E">
      <w:pPr>
        <w:rPr>
          <w:rFonts w:ascii="Helvetica Neue" w:cs="Helvetica Neue" w:eastAsia="Helvetica Neue" w:hAnsi="Helvetica Neue"/>
          <w:b w:val="1"/>
          <w:bCs w:val="1"/>
          <w:sz w:val="20"/>
          <w:szCs w:val="20"/>
          <w:vertAlign w:val="baseline"/>
        </w:rPr>
      </w:pPr>
      <w:r w:rsidDel="00000000" w:rsidR="00000000" w:rsidRPr="00000000">
        <w:rPr>
          <w:rtl w:val="0"/>
        </w:rPr>
      </w:r>
    </w:p>
    <w:tbl>
      <w:tblPr>
        <w:tblStyle w:val="Table17"/>
        <w:tblW w:w="10755.0" w:type="dxa"/>
        <w:jc w:val="left"/>
        <w:tblInd w:w="-108.0" w:type="dxa"/>
        <w:tblLayout w:type="fixed"/>
        <w:tblLook w:val="0000"/>
      </w:tblPr>
      <w:tblGrid>
        <w:gridCol w:w="10755"/>
        <w:tblGridChange w:id="0">
          <w:tblGrid>
            <w:gridCol w:w="10755"/>
          </w:tblGrid>
        </w:tblGridChange>
      </w:tblGrid>
      <w:tr>
        <w:trPr>
          <w:cantSplit w:val="0"/>
          <w:trHeight w:val="425" w:hRule="atLeast"/>
          <w:tblHeader w:val="0"/>
        </w:trPr>
        <w:tc>
          <w:tcPr>
            <w:shd w:fill="4c4c4c" w:val="clear"/>
            <w:vAlign w:val="center"/>
          </w:tcPr>
          <w:p w:rsidR="00000000" w:rsidDel="00000000" w:rsidP="00000000" w:rsidRDefault="00000000" w:rsidRPr="00000000" w14:paraId="0000018F">
            <w:pPr>
              <w:pStyle w:val="Heading3"/>
              <w:rPr>
                <w:vertAlign w:val="baseline"/>
              </w:rPr>
            </w:pPr>
            <w:r w:rsidDel="00000000" w:rsidR="00000000" w:rsidRPr="00000000">
              <w:rPr>
                <w:b w:val="1"/>
                <w:bCs w:val="1"/>
                <w:vertAlign w:val="baseline"/>
                <w:rtl w:val="0"/>
              </w:rPr>
              <w:t xml:space="preserve">Declaration</w:t>
            </w:r>
            <w:r w:rsidDel="00000000" w:rsidR="00000000" w:rsidRPr="00000000">
              <w:rPr>
                <w:rtl w:val="0"/>
              </w:rPr>
            </w:r>
          </w:p>
        </w:tc>
      </w:tr>
    </w:tbl>
    <w:p w:rsidR="00000000" w:rsidDel="00000000" w:rsidP="00000000" w:rsidRDefault="00000000" w:rsidRPr="00000000" w14:paraId="00000190">
      <w:pPr>
        <w:rPr>
          <w:rFonts w:ascii="Helvetica Neue" w:cs="Helvetica Neue" w:eastAsia="Helvetica Neue" w:hAnsi="Helvetica Neue"/>
          <w:b w:val="1"/>
          <w:bCs w:val="1"/>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The trustees declare that they have approved the trustees’ report above. </w:t>
      </w:r>
      <w:r w:rsidDel="00000000" w:rsidR="00000000" w:rsidRPr="00000000">
        <w:rPr>
          <w:rtl w:val="0"/>
        </w:rPr>
      </w:r>
    </w:p>
    <w:p w:rsidR="00000000" w:rsidDel="00000000" w:rsidP="00000000" w:rsidRDefault="00000000" w:rsidRPr="00000000" w14:paraId="00000192">
      <w:pPr>
        <w:rPr>
          <w:rFonts w:ascii="Arial" w:cs="Arial" w:eastAsia="Arial" w:hAnsi="Arial"/>
          <w:b w:val="0"/>
          <w:bCs w:val="0"/>
          <w:sz w:val="20"/>
          <w:szCs w:val="20"/>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Signed on behalf of the charity’s trustees</w:t>
      </w:r>
      <w:r w:rsidDel="00000000" w:rsidR="00000000" w:rsidRPr="00000000">
        <w:rPr>
          <w:rtl w:val="0"/>
        </w:rPr>
      </w:r>
    </w:p>
    <w:p w:rsidR="00000000" w:rsidDel="00000000" w:rsidP="00000000" w:rsidRDefault="00000000" w:rsidRPr="00000000" w14:paraId="00000194">
      <w:pPr>
        <w:rPr>
          <w:rFonts w:ascii="Arial" w:cs="Arial" w:eastAsia="Arial" w:hAnsi="Arial"/>
          <w:b w:val="0"/>
          <w:bCs w:val="0"/>
          <w:sz w:val="20"/>
          <w:szCs w:val="20"/>
          <w:vertAlign w:val="baseline"/>
        </w:rPr>
      </w:pPr>
      <w:r w:rsidDel="00000000" w:rsidR="00000000" w:rsidRPr="00000000">
        <w:rPr>
          <w:rtl w:val="0"/>
        </w:rPr>
      </w:r>
    </w:p>
    <w:tbl>
      <w:tblPr>
        <w:tblStyle w:val="Table18"/>
        <w:tblW w:w="10755.0" w:type="dxa"/>
        <w:jc w:val="left"/>
        <w:tblInd w:w="-108.0" w:type="dxa"/>
        <w:tblBorders>
          <w:top w:color="999999" w:space="0" w:sz="2" w:val="single"/>
          <w:left w:color="999999" w:space="0" w:sz="2" w:val="single"/>
          <w:bottom w:color="999999" w:space="0" w:sz="2" w:val="single"/>
          <w:right w:color="999999" w:space="0" w:sz="2" w:val="single"/>
          <w:insideH w:color="999999" w:space="0" w:sz="2" w:val="single"/>
          <w:insideV w:color="999999" w:space="0" w:sz="2" w:val="single"/>
        </w:tblBorders>
        <w:tblLayout w:type="fixed"/>
        <w:tblLook w:val="0000"/>
      </w:tblPr>
      <w:tblGrid>
        <w:gridCol w:w="2235"/>
        <w:gridCol w:w="3827"/>
        <w:gridCol w:w="4693"/>
        <w:tblGridChange w:id="0">
          <w:tblGrid>
            <w:gridCol w:w="2235"/>
            <w:gridCol w:w="3827"/>
            <w:gridCol w:w="4693"/>
          </w:tblGrid>
        </w:tblGridChange>
      </w:tblGrid>
      <w:tr>
        <w:trPr>
          <w:cantSplit w:val="0"/>
          <w:trHeight w:val="1134" w:hRule="atLeast"/>
          <w:tblHeader w:val="0"/>
        </w:trPr>
        <w:tc>
          <w:tcPr>
            <w:tcBorders>
              <w:top w:color="000000" w:space="0" w:sz="0" w:val="nil"/>
              <w:left w:color="000000" w:space="0" w:sz="0" w:val="nil"/>
              <w:bottom w:color="000000" w:space="0" w:sz="0" w:val="nil"/>
            </w:tcBorders>
            <w:shd w:fill="auto" w:val="clear"/>
            <w:vAlign w:val="top"/>
          </w:tcPr>
          <w:p w:rsidR="00000000" w:rsidDel="00000000" w:rsidP="00000000" w:rsidRDefault="00000000" w:rsidRPr="00000000" w14:paraId="00000195">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Signature(s)</w:t>
            </w:r>
            <w:r w:rsidDel="00000000" w:rsidR="00000000" w:rsidRPr="00000000">
              <w:rPr>
                <w:rtl w:val="0"/>
              </w:rPr>
            </w:r>
          </w:p>
        </w:tc>
        <w:tc>
          <w:tcPr>
            <w:shd w:fill="ffffff" w:val="clear"/>
            <w:vAlign w:val="top"/>
          </w:tcPr>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Fonts w:ascii="Arial" w:cs="Arial" w:eastAsia="Arial" w:hAnsi="Arial"/>
                <w:sz w:val="20"/>
                <w:szCs w:val="20"/>
              </w:rPr>
              <w:drawing>
                <wp:inline distB="114300" distT="114300" distL="114300" distR="114300">
                  <wp:extent cx="1735138" cy="813571"/>
                  <wp:effectExtent b="0" l="0" r="0" t="0"/>
                  <wp:docPr id="8"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735138" cy="813571"/>
                          </a:xfrm>
                          <a:prstGeom prst="rect"/>
                          <a:ln/>
                        </pic:spPr>
                      </pic:pic>
                    </a:graphicData>
                  </a:graphic>
                </wp:inline>
              </w:drawing>
            </w:r>
            <w:r w:rsidDel="00000000" w:rsidR="00000000" w:rsidRPr="00000000">
              <w:rPr>
                <w:rtl w:val="0"/>
              </w:rPr>
            </w:r>
          </w:p>
        </w:tc>
        <w:tc>
          <w:tcPr>
            <w:shd w:fill="ffffff" w:val="clear"/>
            <w:vAlign w:val="top"/>
          </w:tcPr>
          <w:p w:rsidR="00000000" w:rsidDel="00000000" w:rsidP="00000000" w:rsidRDefault="00000000" w:rsidRPr="00000000" w14:paraId="00000197">
            <w:pPr>
              <w:rPr>
                <w:rFonts w:ascii="Arial" w:cs="Arial" w:eastAsia="Arial" w:hAnsi="Arial"/>
                <w:sz w:val="20"/>
                <w:szCs w:val="20"/>
                <w:vertAlign w:val="baseline"/>
              </w:rPr>
            </w:pPr>
            <w:r w:rsidDel="00000000" w:rsidR="00000000" w:rsidRPr="00000000">
              <w:rPr>
                <w:rtl w:val="0"/>
              </w:rPr>
            </w:r>
          </w:p>
        </w:tc>
      </w:tr>
      <w:tr>
        <w:trPr>
          <w:cantSplit w:val="0"/>
          <w:trHeight w:val="1134" w:hRule="atLeast"/>
          <w:tblHeader w:val="0"/>
        </w:trPr>
        <w:tc>
          <w:tcPr>
            <w:tcBorders>
              <w:top w:color="000000" w:space="0" w:sz="0" w:val="nil"/>
              <w:left w:color="000000" w:space="0" w:sz="0" w:val="nil"/>
              <w:bottom w:color="000000" w:space="0" w:sz="0" w:val="nil"/>
            </w:tcBorders>
            <w:shd w:fill="auto" w:val="clear"/>
            <w:vAlign w:val="top"/>
          </w:tcPr>
          <w:p w:rsidR="00000000" w:rsidDel="00000000" w:rsidP="00000000" w:rsidRDefault="00000000" w:rsidRPr="00000000" w14:paraId="00000198">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Full name(s)</w:t>
            </w:r>
            <w:r w:rsidDel="00000000" w:rsidR="00000000" w:rsidRPr="00000000">
              <w:rPr>
                <w:rtl w:val="0"/>
              </w:rPr>
            </w:r>
          </w:p>
        </w:tc>
        <w:tc>
          <w:tcPr>
            <w:tcBorders>
              <w:bottom w:color="999999" w:space="0" w:sz="4" w:val="single"/>
            </w:tcBorders>
            <w:shd w:fill="ffffff" w:val="clear"/>
            <w:vAlign w:val="top"/>
          </w:tcPr>
          <w:p w:rsidR="00000000" w:rsidDel="00000000" w:rsidP="00000000" w:rsidRDefault="00000000" w:rsidRPr="00000000" w14:paraId="00000199">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stuart green</w:t>
            </w:r>
            <w:r w:rsidDel="00000000" w:rsidR="00000000" w:rsidRPr="00000000">
              <w:rPr>
                <w:rtl w:val="0"/>
              </w:rPr>
            </w:r>
          </w:p>
        </w:tc>
        <w:tc>
          <w:tcPr>
            <w:shd w:fill="ffffff" w:val="clear"/>
            <w:vAlign w:val="top"/>
          </w:tcPr>
          <w:p w:rsidR="00000000" w:rsidDel="00000000" w:rsidP="00000000" w:rsidRDefault="00000000" w:rsidRPr="00000000" w14:paraId="0000019A">
            <w:pPr>
              <w:rPr>
                <w:rFonts w:ascii="Arial" w:cs="Arial" w:eastAsia="Arial" w:hAnsi="Arial"/>
                <w:sz w:val="20"/>
                <w:szCs w:val="20"/>
                <w:vertAlign w:val="baseline"/>
              </w:rPr>
            </w:pPr>
            <w:r w:rsidDel="00000000" w:rsidR="00000000" w:rsidRPr="00000000">
              <w:rPr>
                <w:rtl w:val="0"/>
              </w:rPr>
            </w:r>
          </w:p>
        </w:tc>
      </w:tr>
      <w:tr>
        <w:trPr>
          <w:cantSplit w:val="0"/>
          <w:trHeight w:val="1134" w:hRule="atLeast"/>
          <w:tblHeader w:val="0"/>
        </w:trPr>
        <w:tc>
          <w:tcPr>
            <w:tcBorders>
              <w:top w:color="000000" w:space="0" w:sz="0" w:val="nil"/>
              <w:left w:color="000000" w:space="0" w:sz="0" w:val="nil"/>
              <w:bottom w:color="000000" w:space="0" w:sz="0" w:val="nil"/>
            </w:tcBorders>
            <w:shd w:fill="auto" w:val="clear"/>
            <w:vAlign w:val="top"/>
          </w:tcPr>
          <w:p w:rsidR="00000000" w:rsidDel="00000000" w:rsidP="00000000" w:rsidRDefault="00000000" w:rsidRPr="00000000" w14:paraId="0000019B">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Position (e.g. Chair)</w:t>
            </w:r>
            <w:r w:rsidDel="00000000" w:rsidR="00000000" w:rsidRPr="00000000">
              <w:rPr>
                <w:rtl w:val="0"/>
              </w:rPr>
            </w:r>
          </w:p>
        </w:tc>
        <w:tc>
          <w:tcPr>
            <w:shd w:fill="ffffff" w:val="clear"/>
            <w:vAlign w:val="top"/>
          </w:tcPr>
          <w:p w:rsidR="00000000" w:rsidDel="00000000" w:rsidP="00000000" w:rsidRDefault="00000000" w:rsidRPr="00000000" w14:paraId="0000019C">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Chair</w:t>
            </w:r>
            <w:r w:rsidDel="00000000" w:rsidR="00000000" w:rsidRPr="00000000">
              <w:rPr>
                <w:rtl w:val="0"/>
              </w:rPr>
            </w:r>
          </w:p>
        </w:tc>
        <w:tc>
          <w:tcPr>
            <w:shd w:fill="ffffff" w:val="clear"/>
            <w:vAlign w:val="top"/>
          </w:tcPr>
          <w:p w:rsidR="00000000" w:rsidDel="00000000" w:rsidP="00000000" w:rsidRDefault="00000000" w:rsidRPr="00000000" w14:paraId="0000019D">
            <w:pPr>
              <w:rPr>
                <w:rFonts w:ascii="Arial" w:cs="Arial" w:eastAsia="Arial" w:hAnsi="Arial"/>
                <w:sz w:val="20"/>
                <w:szCs w:val="20"/>
                <w:vertAlign w:val="baseline"/>
              </w:rPr>
            </w:pPr>
            <w:r w:rsidDel="00000000" w:rsidR="00000000" w:rsidRPr="00000000">
              <w:rPr>
                <w:rtl w:val="0"/>
              </w:rPr>
            </w:r>
          </w:p>
        </w:tc>
      </w:tr>
      <w:tr>
        <w:trPr>
          <w:cantSplit w:val="0"/>
          <w:trHeight w:val="567" w:hRule="atLeast"/>
          <w:tblHeader w:val="0"/>
        </w:trPr>
        <w:tc>
          <w:tcPr>
            <w:tcBorders>
              <w:top w:color="000000" w:space="0" w:sz="0" w:val="nil"/>
              <w:left w:color="000000" w:space="0" w:sz="0" w:val="nil"/>
              <w:bottom w:color="000000" w:space="0" w:sz="0" w:val="nil"/>
            </w:tcBorders>
            <w:shd w:fill="auto" w:val="clear"/>
            <w:vAlign w:val="top"/>
          </w:tcPr>
          <w:p w:rsidR="00000000" w:rsidDel="00000000" w:rsidP="00000000" w:rsidRDefault="00000000" w:rsidRPr="00000000" w14:paraId="0000019E">
            <w:pPr>
              <w:jc w:val="right"/>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 xml:space="preserve">Date</w:t>
            </w:r>
            <w:r w:rsidDel="00000000" w:rsidR="00000000" w:rsidRPr="00000000">
              <w:rPr>
                <w:rtl w:val="0"/>
              </w:rPr>
            </w:r>
          </w:p>
        </w:tc>
        <w:tc>
          <w:tcPr>
            <w:shd w:fill="ffffff" w:val="clear"/>
            <w:vAlign w:val="top"/>
          </w:tcPr>
          <w:p w:rsidR="00000000" w:rsidDel="00000000" w:rsidP="00000000" w:rsidRDefault="00000000" w:rsidRPr="00000000" w14:paraId="0000019F">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20 May 2025</w:t>
            </w:r>
            <w:r w:rsidDel="00000000" w:rsidR="00000000" w:rsidRPr="00000000">
              <w:rPr>
                <w:rtl w:val="0"/>
              </w:rPr>
            </w:r>
          </w:p>
        </w:tc>
        <w:tc>
          <w:tcPr>
            <w:vAlign w:val="top"/>
          </w:tcPr>
          <w:p w:rsidR="00000000" w:rsidDel="00000000" w:rsidP="00000000" w:rsidRDefault="00000000" w:rsidRPr="00000000" w14:paraId="000001A0">
            <w:pPr>
              <w:rPr>
                <w:rFonts w:ascii="Arial" w:cs="Arial" w:eastAsia="Arial" w:hAnsi="Arial"/>
                <w:b w:val="0"/>
                <w:bCs w:val="0"/>
                <w:sz w:val="20"/>
                <w:szCs w:val="20"/>
                <w:vertAlign w:val="baseline"/>
              </w:rPr>
            </w:pPr>
            <w:r w:rsidDel="00000000" w:rsidR="00000000" w:rsidRPr="00000000">
              <w:rPr>
                <w:rtl w:val="0"/>
              </w:rPr>
            </w:r>
          </w:p>
        </w:tc>
      </w:tr>
    </w:tbl>
    <w:p w:rsidR="00000000" w:rsidDel="00000000" w:rsidP="00000000" w:rsidRDefault="00000000" w:rsidRPr="00000000" w14:paraId="000001A1">
      <w:pPr>
        <w:tabs>
          <w:tab w:val="left" w:leader="none" w:pos="9280"/>
          <w:tab w:val="right" w:leader="none" w:pos="10539"/>
        </w:tabs>
        <w:rPr>
          <w:rFonts w:ascii="Arial" w:cs="Arial" w:eastAsia="Arial" w:hAnsi="Arial"/>
          <w:b w:val="0"/>
          <w:bCs w:val="0"/>
          <w:sz w:val="20"/>
          <w:szCs w:val="20"/>
          <w:vertAlign w:val="baseline"/>
        </w:rPr>
      </w:pPr>
      <w:r w:rsidDel="00000000" w:rsidR="00000000" w:rsidRPr="00000000">
        <w:rPr>
          <w:rFonts w:ascii="Arial" w:cs="Arial" w:eastAsia="Arial" w:hAnsi="Arial"/>
          <w:b w:val="1"/>
          <w:bCs w:val="1"/>
          <w:sz w:val="20"/>
          <w:szCs w:val="20"/>
          <w:vertAlign w:val="baseline"/>
          <w:rtl w:val="0"/>
        </w:rPr>
        <w:tab/>
      </w:r>
      <w:r w:rsidDel="00000000" w:rsidR="00000000" w:rsidRPr="00000000">
        <w:rPr>
          <w:rtl w:val="0"/>
        </w:rPr>
      </w:r>
    </w:p>
    <w:p w:rsidR="00000000" w:rsidDel="00000000" w:rsidP="00000000" w:rsidRDefault="00000000" w:rsidRPr="00000000" w14:paraId="000001A2">
      <w:pPr>
        <w:tabs>
          <w:tab w:val="left" w:leader="none" w:pos="9280"/>
          <w:tab w:val="right" w:leader="none" w:pos="10539"/>
        </w:tabs>
        <w:rPr>
          <w:rFonts w:ascii="Arial" w:cs="Arial" w:eastAsia="Arial" w:hAnsi="Arial"/>
          <w:b w:val="0"/>
          <w:bCs w:val="0"/>
          <w:sz w:val="20"/>
          <w:szCs w:val="20"/>
          <w:vertAlign w:val="baseline"/>
        </w:rPr>
      </w:pPr>
      <w:r w:rsidDel="00000000" w:rsidR="00000000" w:rsidRPr="00000000">
        <w:rPr>
          <w:rtl w:val="0"/>
        </w:rPr>
      </w:r>
    </w:p>
    <w:p w:rsidR="00000000" w:rsidDel="00000000" w:rsidP="00000000" w:rsidRDefault="00000000" w:rsidRPr="00000000" w14:paraId="000001A3">
      <w:pPr>
        <w:tabs>
          <w:tab w:val="left" w:leader="none" w:pos="9280"/>
          <w:tab w:val="right" w:leader="none" w:pos="10539"/>
        </w:tabs>
        <w:rPr>
          <w:rFonts w:ascii="Arial" w:cs="Arial" w:eastAsia="Arial" w:hAnsi="Arial"/>
          <w:b w:val="0"/>
          <w:bCs w:val="0"/>
          <w:sz w:val="20"/>
          <w:szCs w:val="20"/>
          <w:vertAlign w:val="baseline"/>
        </w:rPr>
      </w:pPr>
      <w:r w:rsidDel="00000000" w:rsidR="00000000" w:rsidRPr="00000000">
        <w:rPr>
          <w:rtl w:val="0"/>
        </w:rPr>
      </w:r>
    </w:p>
    <w:p w:rsidR="00000000" w:rsidDel="00000000" w:rsidP="00000000" w:rsidRDefault="00000000" w:rsidRPr="00000000" w14:paraId="000001A4">
      <w:pPr>
        <w:tabs>
          <w:tab w:val="left" w:leader="none" w:pos="9280"/>
          <w:tab w:val="right" w:leader="none" w:pos="10539"/>
        </w:tabs>
        <w:rPr>
          <w:rFonts w:ascii="Arial" w:cs="Arial" w:eastAsia="Arial" w:hAnsi="Arial"/>
          <w:b w:val="0"/>
          <w:bCs w:val="0"/>
          <w:sz w:val="20"/>
          <w:szCs w:val="20"/>
          <w:vertAlign w:val="baseline"/>
        </w:rPr>
      </w:pPr>
      <w:r w:rsidDel="00000000" w:rsidR="00000000" w:rsidRPr="00000000">
        <w:rPr>
          <w:rtl w:val="0"/>
        </w:rPr>
      </w:r>
    </w:p>
    <w:p w:rsidR="00000000" w:rsidDel="00000000" w:rsidP="00000000" w:rsidRDefault="00000000" w:rsidRPr="00000000" w14:paraId="000001A5">
      <w:pPr>
        <w:tabs>
          <w:tab w:val="left" w:leader="none" w:pos="9280"/>
          <w:tab w:val="right" w:leader="none" w:pos="10539"/>
        </w:tabs>
        <w:rPr>
          <w:vertAlign w:val="baseline"/>
        </w:rPr>
      </w:pPr>
      <w:r w:rsidDel="00000000" w:rsidR="00000000" w:rsidRPr="00000000">
        <w:rPr>
          <w:rFonts w:ascii="Arial" w:cs="Arial" w:eastAsia="Arial" w:hAnsi="Arial"/>
          <w:b w:val="1"/>
          <w:bCs w:val="1"/>
          <w:sz w:val="20"/>
          <w:szCs w:val="20"/>
          <w:vertAlign w:val="baseline"/>
          <w:rtl w:val="0"/>
        </w:rPr>
        <w:tab/>
        <w:tab/>
        <w:t xml:space="preserve">4</w:t>
      </w:r>
      <w:r w:rsidDel="00000000" w:rsidR="00000000" w:rsidRPr="00000000">
        <w:rPr>
          <w:rtl w:val="0"/>
        </w:rPr>
      </w:r>
    </w:p>
    <w:sectPr>
      <w:pgSz w:h="16838" w:w="11899" w:orient="portrait"/>
      <w:pgMar w:bottom="680" w:top="1134" w:left="680" w:right="680"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bCs w:val="1"/>
      <w:sz w:val="24"/>
      <w:szCs w:val="24"/>
      <w:vertAlign w:val="baseline"/>
    </w:rPr>
  </w:style>
  <w:style w:type="paragraph" w:styleId="Heading2">
    <w:name w:val="heading 2"/>
    <w:basedOn w:val="Normal"/>
    <w:next w:val="Normal"/>
    <w:pPr>
      <w:keepNext w:val="1"/>
      <w:jc w:val="center"/>
    </w:pPr>
    <w:rPr>
      <w:rFonts w:ascii="Arial" w:cs="Arial" w:eastAsia="Arial" w:hAnsi="Arial"/>
      <w:b w:val="1"/>
      <w:bCs w:val="1"/>
      <w:sz w:val="22"/>
      <w:szCs w:val="22"/>
      <w:vertAlign w:val="baseline"/>
    </w:rPr>
  </w:style>
  <w:style w:type="paragraph" w:styleId="Heading3">
    <w:name w:val="heading 3"/>
    <w:basedOn w:val="Normal"/>
    <w:next w:val="Normal"/>
    <w:pPr>
      <w:keepNext w:val="1"/>
    </w:pPr>
    <w:rPr>
      <w:rFonts w:ascii="Arial" w:cs="Arial" w:eastAsia="Arial" w:hAnsi="Arial"/>
      <w:b w:val="1"/>
      <w:bCs w:val="1"/>
      <w:color w:val="ffffff"/>
      <w:sz w:val="26"/>
      <w:szCs w:val="26"/>
      <w:vertAlign w:val="baseline"/>
    </w:rPr>
  </w:style>
  <w:style w:type="paragraph" w:styleId="Heading4">
    <w:name w:val="heading 4"/>
    <w:basedOn w:val="Normal"/>
    <w:next w:val="Normal"/>
    <w:pPr>
      <w:keepNext w:val="1"/>
      <w:jc w:val="right"/>
    </w:pPr>
    <w:rPr>
      <w:rFonts w:ascii="Arial" w:cs="Arial" w:eastAsia="Arial" w:hAnsi="Arial"/>
      <w:b w:val="1"/>
      <w:bCs w:val="1"/>
      <w:sz w:val="20"/>
      <w:szCs w:val="20"/>
      <w:vertAlign w:val="baseline"/>
    </w:rPr>
  </w:style>
  <w:style w:type="paragraph" w:styleId="Heading5">
    <w:name w:val="heading 5"/>
    <w:basedOn w:val="Normal"/>
    <w:next w:val="Normal"/>
    <w:pPr>
      <w:keepNext w:val="1"/>
    </w:pPr>
    <w:rPr>
      <w:rFonts w:ascii="Arial" w:cs="Arial" w:eastAsia="Arial" w:hAnsi="Arial"/>
      <w:b w:val="1"/>
      <w:bCs w:val="1"/>
      <w:sz w:val="20"/>
      <w:szCs w:val="20"/>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 Type="http://schemas.openxmlformats.org/officeDocument/2006/relationships/hyperlink" Target="https://drive.google.com/drive/u/0/folders/1J8KSnUZrK3yoBbwXLiJWLpTLCpiHBZ_G" TargetMode="Externa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1.jpg"/><Relationship Id="rId7"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image" Target="media/image4.png"/><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Kzqof8mlSm/AY7G1RwkXbPQ+SA==">CgMxLjA4AHIhMTJOV29iOFBaX2o5Skp2Nng2SExscGpXdU9BYWhqODFi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Value>trustee annual report</Value>
    </DocTag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336F9AE-0430-44F5-B692-9D5675CF2671}"/>
</file>

<file path=customXML/itemProps3.xml><?xml version="1.0" encoding="utf-8"?>
<ds:datastoreItem xmlns:ds="http://schemas.openxmlformats.org/officeDocument/2006/customXml" ds:itemID="{68BF9CDC-155A-466E-BED7-26D2D527E5FA}"/>
</file>

<file path=customXML/itemProps4.xml><?xml version="1.0" encoding="utf-8"?>
<ds:datastoreItem xmlns:ds="http://schemas.openxmlformats.org/officeDocument/2006/customXml" ds:itemID="{078D5218-53DA-4B05-B4E5-95C3F6394738}"/>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